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4DC" w:rsidRDefault="00A448F5" w:rsidP="002C54B1">
      <w:pPr>
        <w:pStyle w:val="Ttulo31"/>
        <w:keepNext w:val="0"/>
        <w:keepLines w:val="0"/>
        <w:widowControl w:val="0"/>
        <w:suppressAutoHyphens w:val="0"/>
        <w:spacing w:line="240" w:lineRule="auto"/>
        <w:jc w:val="both"/>
        <w:rPr>
          <w:rFonts w:ascii="Times New Roman" w:eastAsia="Times New Roman" w:hAnsi="Times New Roman" w:cs="Times New Roman"/>
          <w:sz w:val="24"/>
          <w:szCs w:val="24"/>
          <w:lang w:val="pt-PT"/>
        </w:rPr>
      </w:pPr>
      <w:r>
        <w:rPr>
          <w:rFonts w:ascii="Times New Roman" w:eastAsia="Times New Roman" w:hAnsi="Times New Roman" w:cs="Times New Roman"/>
          <w:sz w:val="24"/>
          <w:szCs w:val="24"/>
          <w:lang w:val="pt-PT"/>
        </w:rPr>
        <w:t xml:space="preserve">Estratégias anticorrupção e desempenho nos municípios </w:t>
      </w:r>
      <w:r w:rsidR="00D14EFA">
        <w:rPr>
          <w:rFonts w:ascii="Times New Roman" w:eastAsia="Times New Roman" w:hAnsi="Times New Roman" w:cs="Times New Roman"/>
          <w:sz w:val="24"/>
          <w:szCs w:val="24"/>
          <w:lang w:val="pt-PT"/>
        </w:rPr>
        <w:t>de Minas Gerais</w:t>
      </w:r>
    </w:p>
    <w:p w:rsidR="00D14EFA" w:rsidRDefault="00D14EFA" w:rsidP="00680C88">
      <w:pPr>
        <w:pStyle w:val="Ttulo31"/>
        <w:keepNext w:val="0"/>
        <w:keepLines w:val="0"/>
        <w:widowControl w:val="0"/>
        <w:suppressAutoHyphens w:val="0"/>
        <w:spacing w:line="240" w:lineRule="auto"/>
        <w:jc w:val="both"/>
        <w:rPr>
          <w:rFonts w:ascii="Times New Roman" w:eastAsia="Times New Roman" w:hAnsi="Times New Roman" w:cs="Times New Roman"/>
          <w:sz w:val="24"/>
          <w:szCs w:val="24"/>
          <w:lang w:val="pt-PT"/>
        </w:rPr>
      </w:pPr>
    </w:p>
    <w:p w:rsidR="00680C88" w:rsidRPr="00680C88" w:rsidRDefault="00680C88" w:rsidP="00680C88">
      <w:pPr>
        <w:rPr>
          <w:b/>
          <w:lang w:val="pt-PT" w:eastAsia="zh-CN" w:bidi="hi-IN"/>
        </w:rPr>
      </w:pPr>
      <w:r w:rsidRPr="00680C88">
        <w:rPr>
          <w:b/>
          <w:lang w:val="pt-PT" w:eastAsia="zh-CN" w:bidi="hi-IN"/>
        </w:rPr>
        <w:t>1. Introdução</w:t>
      </w:r>
    </w:p>
    <w:p w:rsidR="006304DC" w:rsidRDefault="006304DC" w:rsidP="002C54B1">
      <w:pPr>
        <w:pStyle w:val="Ttulo31"/>
        <w:keepNext w:val="0"/>
        <w:keepLines w:val="0"/>
        <w:widowControl w:val="0"/>
        <w:suppressAutoHyphens w:val="0"/>
        <w:spacing w:line="240" w:lineRule="auto"/>
        <w:ind w:firstLine="851"/>
        <w:jc w:val="both"/>
        <w:rPr>
          <w:rFonts w:ascii="Times New Roman" w:eastAsia="Times New Roman" w:hAnsi="Times New Roman" w:cs="Times New Roman"/>
          <w:color w:val="000000"/>
          <w:sz w:val="24"/>
          <w:szCs w:val="24"/>
          <w:lang w:val="pt-BR"/>
        </w:rPr>
      </w:pPr>
      <w:r>
        <w:rPr>
          <w:rFonts w:ascii="Times New Roman" w:eastAsia="Times New Roman" w:hAnsi="Times New Roman" w:cs="Times New Roman"/>
          <w:sz w:val="24"/>
          <w:szCs w:val="24"/>
          <w:lang w:val="pt-PT"/>
        </w:rPr>
        <w:t>O Brasil é um dos paíse</w:t>
      </w:r>
      <w:r w:rsidRPr="00CF4FDA">
        <w:rPr>
          <w:rFonts w:ascii="Times New Roman" w:eastAsia="Times New Roman" w:hAnsi="Times New Roman" w:cs="Times New Roman"/>
          <w:sz w:val="24"/>
          <w:szCs w:val="24"/>
          <w:lang w:val="pt-PT"/>
        </w:rPr>
        <w:t>s mais corruptos do mundo e de acordo com o índice de percepção de corrupção (IPC) da Transparência Intern</w:t>
      </w:r>
      <w:r>
        <w:rPr>
          <w:rFonts w:ascii="Times New Roman" w:eastAsia="Times New Roman" w:hAnsi="Times New Roman" w:cs="Times New Roman"/>
          <w:sz w:val="24"/>
          <w:szCs w:val="24"/>
          <w:lang w:val="pt-PT"/>
        </w:rPr>
        <w:t>acional, o Brasil ocupou, em</w:t>
      </w:r>
      <w:r w:rsidR="005D0C54">
        <w:rPr>
          <w:rFonts w:ascii="Times New Roman" w:eastAsia="Times New Roman" w:hAnsi="Times New Roman" w:cs="Times New Roman"/>
          <w:sz w:val="24"/>
          <w:szCs w:val="24"/>
          <w:lang w:val="pt-PT"/>
        </w:rPr>
        <w:t xml:space="preserve"> 2025</w:t>
      </w:r>
      <w:r>
        <w:rPr>
          <w:rFonts w:ascii="Times New Roman" w:eastAsia="Times New Roman" w:hAnsi="Times New Roman" w:cs="Times New Roman"/>
          <w:sz w:val="24"/>
          <w:szCs w:val="24"/>
          <w:lang w:val="pt-PT"/>
        </w:rPr>
        <w:t>,</w:t>
      </w:r>
      <w:r w:rsidRPr="00CF4FDA">
        <w:rPr>
          <w:rFonts w:ascii="Times New Roman" w:eastAsia="Times New Roman" w:hAnsi="Times New Roman" w:cs="Times New Roman"/>
          <w:sz w:val="24"/>
          <w:szCs w:val="24"/>
          <w:lang w:val="pt-PT"/>
        </w:rPr>
        <w:t xml:space="preserve"> a centésima </w:t>
      </w:r>
      <w:r>
        <w:rPr>
          <w:rFonts w:ascii="Times New Roman" w:eastAsia="Times New Roman" w:hAnsi="Times New Roman" w:cs="Times New Roman"/>
          <w:sz w:val="24"/>
          <w:szCs w:val="24"/>
          <w:lang w:val="pt-PT"/>
        </w:rPr>
        <w:t>sétima</w:t>
      </w:r>
      <w:r w:rsidR="005D0C54">
        <w:rPr>
          <w:rFonts w:ascii="Times New Roman" w:eastAsia="Times New Roman" w:hAnsi="Times New Roman" w:cs="Times New Roman"/>
          <w:sz w:val="24"/>
          <w:szCs w:val="24"/>
          <w:lang w:val="pt-PT"/>
        </w:rPr>
        <w:t xml:space="preserve"> posição entre os 182</w:t>
      </w:r>
      <w:r w:rsidRPr="00CF4FDA">
        <w:rPr>
          <w:rFonts w:ascii="Times New Roman" w:eastAsia="Times New Roman" w:hAnsi="Times New Roman" w:cs="Times New Roman"/>
          <w:sz w:val="24"/>
          <w:szCs w:val="24"/>
          <w:lang w:val="pt-PT"/>
        </w:rPr>
        <w:t xml:space="preserve"> países analisados, </w:t>
      </w:r>
      <w:r w:rsidR="0089531A">
        <w:rPr>
          <w:rFonts w:ascii="Times New Roman" w:eastAsia="Times New Roman" w:hAnsi="Times New Roman" w:cs="Times New Roman"/>
          <w:sz w:val="24"/>
          <w:szCs w:val="24"/>
          <w:lang w:val="pt-PT"/>
        </w:rPr>
        <w:t xml:space="preserve">mantendo </w:t>
      </w:r>
      <w:r w:rsidR="0089531A" w:rsidRPr="0089531A">
        <w:rPr>
          <w:rFonts w:ascii="Times New Roman" w:eastAsia="Times New Roman" w:hAnsi="Times New Roman" w:cs="Times New Roman"/>
          <w:sz w:val="24"/>
          <w:szCs w:val="24"/>
          <w:lang w:val="pt-PT"/>
        </w:rPr>
        <w:t>o país em u</w:t>
      </w:r>
      <w:r w:rsidR="0089531A">
        <w:rPr>
          <w:rFonts w:ascii="Times New Roman" w:eastAsia="Times New Roman" w:hAnsi="Times New Roman" w:cs="Times New Roman"/>
          <w:sz w:val="24"/>
          <w:szCs w:val="24"/>
          <w:lang w:val="pt-PT"/>
        </w:rPr>
        <w:t>m patamar historicamente baixo</w:t>
      </w:r>
      <w:r w:rsidR="0089531A" w:rsidRPr="0089531A">
        <w:rPr>
          <w:rFonts w:ascii="Times New Roman" w:eastAsia="Times New Roman" w:hAnsi="Times New Roman" w:cs="Times New Roman"/>
          <w:sz w:val="24"/>
          <w:szCs w:val="24"/>
          <w:lang w:val="pt-PT"/>
        </w:rPr>
        <w:t xml:space="preserve"> </w:t>
      </w:r>
      <w:r w:rsidR="0089531A">
        <w:rPr>
          <w:rFonts w:ascii="Times New Roman" w:eastAsia="Times New Roman" w:hAnsi="Times New Roman" w:cs="Times New Roman"/>
          <w:sz w:val="24"/>
          <w:szCs w:val="24"/>
          <w:lang w:val="pt-PT"/>
        </w:rPr>
        <w:t xml:space="preserve">na série histórica iniciada em 2012, devido a </w:t>
      </w:r>
      <w:r w:rsidR="0089531A" w:rsidRPr="0089531A">
        <w:rPr>
          <w:rFonts w:ascii="Times New Roman" w:eastAsia="Times New Roman" w:hAnsi="Times New Roman" w:cs="Times New Roman"/>
          <w:sz w:val="24"/>
          <w:szCs w:val="24"/>
          <w:lang w:val="pt-PT"/>
        </w:rPr>
        <w:t>fragilidade institucional, baixa efetividade dos mecanismos de integridade e dificuldades persistentes de controle da corrupção no setor público</w:t>
      </w:r>
      <w:r>
        <w:rPr>
          <w:rFonts w:ascii="Times New Roman" w:eastAsia="Times New Roman" w:hAnsi="Times New Roman" w:cs="Times New Roman"/>
          <w:sz w:val="24"/>
          <w:szCs w:val="24"/>
          <w:lang w:val="pt-PT"/>
        </w:rPr>
        <w:t xml:space="preserve">, ficando </w:t>
      </w:r>
      <w:r w:rsidRPr="00CF4FDA">
        <w:rPr>
          <w:rFonts w:ascii="Times New Roman" w:eastAsia="Times New Roman" w:hAnsi="Times New Roman" w:cs="Times New Roman"/>
          <w:sz w:val="24"/>
          <w:szCs w:val="24"/>
          <w:lang w:val="pt-PT"/>
        </w:rPr>
        <w:t>abaixo de países como Marrocos, Colômbia, Índia e Argentina</w:t>
      </w:r>
      <w:r w:rsidR="005D0C54">
        <w:rPr>
          <w:rFonts w:ascii="Times New Roman" w:eastAsia="Times New Roman" w:hAnsi="Times New Roman" w:cs="Times New Roman"/>
          <w:sz w:val="24"/>
          <w:szCs w:val="24"/>
          <w:lang w:val="pt-PT"/>
        </w:rPr>
        <w:t xml:space="preserve"> (IPC, 2025</w:t>
      </w:r>
      <w:r>
        <w:rPr>
          <w:rFonts w:ascii="Times New Roman" w:eastAsia="Times New Roman" w:hAnsi="Times New Roman" w:cs="Times New Roman"/>
          <w:sz w:val="24"/>
          <w:szCs w:val="24"/>
          <w:lang w:val="pt-PT"/>
        </w:rPr>
        <w:t>)</w:t>
      </w:r>
      <w:r w:rsidRPr="00CF4FDA">
        <w:rPr>
          <w:rFonts w:ascii="Times New Roman" w:eastAsia="Times New Roman" w:hAnsi="Times New Roman" w:cs="Times New Roman"/>
          <w:sz w:val="24"/>
          <w:szCs w:val="24"/>
          <w:lang w:val="pt-PT"/>
        </w:rPr>
        <w:t>.</w:t>
      </w:r>
    </w:p>
    <w:p w:rsidR="004E76D1" w:rsidRDefault="00C84730" w:rsidP="002C54B1">
      <w:pPr>
        <w:widowControl/>
        <w:suppressAutoHyphens w:val="0"/>
        <w:ind w:firstLine="720"/>
        <w:jc w:val="both"/>
        <w:rPr>
          <w:rFonts w:eastAsia="Times New Roman"/>
          <w:color w:val="000000"/>
          <w:kern w:val="0"/>
        </w:rPr>
      </w:pPr>
      <w:r>
        <w:rPr>
          <w:rFonts w:eastAsia="Times New Roman"/>
          <w:color w:val="000000"/>
          <w:kern w:val="0"/>
        </w:rPr>
        <w:t xml:space="preserve">Apesar da importância do tema, definir corrupção e pesquisá-la é </w:t>
      </w:r>
      <w:r w:rsidRPr="00D14EFA">
        <w:rPr>
          <w:rFonts w:eastAsia="Times New Roman"/>
          <w:color w:val="000000"/>
          <w:kern w:val="0"/>
        </w:rPr>
        <w:t xml:space="preserve">um grande </w:t>
      </w:r>
      <w:r>
        <w:rPr>
          <w:rFonts w:eastAsia="Times New Roman"/>
          <w:color w:val="000000"/>
          <w:kern w:val="0"/>
        </w:rPr>
        <w:t xml:space="preserve">desafio. </w:t>
      </w:r>
      <w:r w:rsidRPr="00D14EFA">
        <w:rPr>
          <w:rFonts w:eastAsia="Times New Roman"/>
          <w:color w:val="000000"/>
          <w:kern w:val="0"/>
        </w:rPr>
        <w:t xml:space="preserve">A etimologia da palavra remete ao termo latino </w:t>
      </w:r>
      <w:proofErr w:type="spellStart"/>
      <w:r w:rsidRPr="00D14EFA">
        <w:rPr>
          <w:rFonts w:eastAsia="Times New Roman"/>
          <w:i/>
          <w:color w:val="000000"/>
          <w:kern w:val="0"/>
        </w:rPr>
        <w:t>corruptione</w:t>
      </w:r>
      <w:proofErr w:type="spellEnd"/>
      <w:r w:rsidRPr="00D14EFA">
        <w:rPr>
          <w:rFonts w:eastAsia="Times New Roman"/>
          <w:color w:val="000000"/>
          <w:kern w:val="0"/>
        </w:rPr>
        <w:t xml:space="preserve"> que revela dois sentidos: sinônimo da conotação naturalista de Aristóteles, ou seja, corrupção como decomposição ou putrefação, condição inevitável de desintegração de um corpo; e corrupção no âmbito da decadência moral, sedução ou suborno</w:t>
      </w:r>
      <w:r>
        <w:rPr>
          <w:rFonts w:eastAsia="Times New Roman"/>
          <w:color w:val="000000"/>
          <w:kern w:val="0"/>
        </w:rPr>
        <w:t xml:space="preserve"> (Gomes, 2010)</w:t>
      </w:r>
      <w:r w:rsidR="00494491">
        <w:rPr>
          <w:rFonts w:eastAsia="Times New Roman"/>
          <w:color w:val="000000"/>
          <w:kern w:val="0"/>
        </w:rPr>
        <w:t>.</w:t>
      </w:r>
    </w:p>
    <w:p w:rsidR="002C54B1" w:rsidRPr="00494491" w:rsidRDefault="004E76D1" w:rsidP="00494491">
      <w:pPr>
        <w:widowControl/>
        <w:suppressAutoHyphens w:val="0"/>
        <w:ind w:firstLine="720"/>
        <w:jc w:val="both"/>
        <w:rPr>
          <w:rFonts w:eastAsia="Times New Roman"/>
          <w:color w:val="000000"/>
          <w:kern w:val="0"/>
        </w:rPr>
      </w:pPr>
      <w:r>
        <w:rPr>
          <w:rFonts w:eastAsia="Times New Roman"/>
          <w:color w:val="000000"/>
          <w:kern w:val="0"/>
        </w:rPr>
        <w:t>Considerando o</w:t>
      </w:r>
      <w:r w:rsidRPr="004E76D1">
        <w:rPr>
          <w:rFonts w:eastAsia="Times New Roman"/>
          <w:color w:val="000000"/>
          <w:kern w:val="0"/>
        </w:rPr>
        <w:t xml:space="preserve"> </w:t>
      </w:r>
      <w:r w:rsidRPr="00D14EFA">
        <w:rPr>
          <w:rFonts w:eastAsia="Times New Roman"/>
          <w:color w:val="000000"/>
          <w:kern w:val="0"/>
        </w:rPr>
        <w:t>âmbito da decadência moral</w:t>
      </w:r>
      <w:r w:rsidR="00C84730">
        <w:rPr>
          <w:rFonts w:eastAsia="Times New Roman"/>
          <w:color w:val="000000"/>
          <w:kern w:val="0"/>
        </w:rPr>
        <w:t>, trata-se de um fenômeno social complexo e multifacetado</w:t>
      </w:r>
      <w:r w:rsidR="00C84730" w:rsidRPr="00CF4FDA">
        <w:rPr>
          <w:rFonts w:eastAsia="Times New Roman"/>
          <w:color w:val="000000"/>
          <w:kern w:val="0"/>
        </w:rPr>
        <w:t xml:space="preserve">, </w:t>
      </w:r>
      <w:r w:rsidR="00C84730">
        <w:rPr>
          <w:rFonts w:eastAsia="Times New Roman"/>
          <w:color w:val="000000"/>
          <w:kern w:val="0"/>
        </w:rPr>
        <w:t xml:space="preserve">com diversidade de enfoques na identificação de causas e consequências de atos corruptos. Alguns pesquisadores ressaltam os aspectos relativos à natureza humana, outros os fatores econômicos, políticos, sociais, culturais e sistemas de gerenciamento do setor </w:t>
      </w:r>
      <w:proofErr w:type="gramStart"/>
      <w:r w:rsidR="00A54EB1">
        <w:rPr>
          <w:rFonts w:eastAsia="Times New Roman"/>
          <w:color w:val="000000"/>
          <w:kern w:val="0"/>
        </w:rPr>
        <w:t>público inadequados</w:t>
      </w:r>
      <w:proofErr w:type="gramEnd"/>
      <w:r w:rsidR="00A54EB1">
        <w:rPr>
          <w:rFonts w:eastAsia="Times New Roman"/>
          <w:color w:val="000000"/>
          <w:kern w:val="0"/>
        </w:rPr>
        <w:t xml:space="preserve"> (</w:t>
      </w:r>
      <w:proofErr w:type="spellStart"/>
      <w:r w:rsidR="00A54EB1">
        <w:rPr>
          <w:rFonts w:eastAsia="Times New Roman"/>
          <w:color w:val="000000"/>
          <w:kern w:val="0"/>
        </w:rPr>
        <w:t>Brei</w:t>
      </w:r>
      <w:proofErr w:type="spellEnd"/>
      <w:r w:rsidR="00A54EB1">
        <w:rPr>
          <w:rFonts w:eastAsia="Times New Roman"/>
          <w:color w:val="000000"/>
          <w:kern w:val="0"/>
        </w:rPr>
        <w:t>, 1996</w:t>
      </w:r>
      <w:r w:rsidR="00C84730">
        <w:rPr>
          <w:rFonts w:eastAsia="Times New Roman"/>
          <w:color w:val="000000"/>
          <w:kern w:val="0"/>
        </w:rPr>
        <w:t>).</w:t>
      </w:r>
      <w:r w:rsidR="00494491">
        <w:rPr>
          <w:rFonts w:eastAsia="Times New Roman"/>
          <w:color w:val="000000"/>
          <w:kern w:val="0"/>
        </w:rPr>
        <w:t xml:space="preserve"> </w:t>
      </w:r>
      <w:r w:rsidR="00C84730">
        <w:t>Sua definição varia em função da época e da sociedade em que se manifesta, pois em cada contexto a palavra recebe um sentido específico, o que, no entanto, não inviabiliza o esforço de se procurar um denominador comu</w:t>
      </w:r>
      <w:r w:rsidR="002C54B1">
        <w:t>m sobre o assunto (Gomes, 2010).</w:t>
      </w:r>
    </w:p>
    <w:p w:rsidR="0057513D" w:rsidRDefault="0057513D" w:rsidP="002C54B1">
      <w:pPr>
        <w:widowControl/>
        <w:suppressAutoHyphens w:val="0"/>
        <w:ind w:firstLine="720"/>
        <w:jc w:val="both"/>
      </w:pPr>
      <w:r>
        <w:t>Gomes (2010) apresenta três das principais teorias através das quais a corrupção é a</w:t>
      </w:r>
      <w:r w:rsidR="0089531A">
        <w:t>bordada pelas Ciências Sociais: a</w:t>
      </w:r>
      <w:r>
        <w:t xml:space="preserve"> Teoria da Modernização, que considera a corrupção como resultado de um descompasso entre desenvolvimento econômico e político; a Teoria da Cultura Política, que avalia o papel da cultura como </w:t>
      </w:r>
      <w:proofErr w:type="spellStart"/>
      <w:r>
        <w:t>preditor</w:t>
      </w:r>
      <w:proofErr w:type="spellEnd"/>
      <w:r>
        <w:t xml:space="preserve"> de comportamentos viáveis ou inviáveis à ocorrência da corrupção; e o </w:t>
      </w:r>
      <w:proofErr w:type="spellStart"/>
      <w:r>
        <w:t>Neoinstitucionalismo</w:t>
      </w:r>
      <w:proofErr w:type="spellEnd"/>
      <w:r>
        <w:t xml:space="preserve"> da Escolha Racional, que aponta o caráter utilitarista do comportamento individual como móvel de ações corruptas frente a falhas institucionais que reduzem os riscos do ilícito</w:t>
      </w:r>
      <w:r w:rsidR="00D47AF6">
        <w:t xml:space="preserve"> (Quadro </w:t>
      </w:r>
      <w:proofErr w:type="gramStart"/>
      <w:r w:rsidR="00D47AF6">
        <w:t>1</w:t>
      </w:r>
      <w:proofErr w:type="gramEnd"/>
      <w:r w:rsidR="00D47AF6">
        <w:t>)</w:t>
      </w:r>
      <w:r>
        <w:t>.</w:t>
      </w:r>
    </w:p>
    <w:p w:rsidR="002C54B1" w:rsidRDefault="002C54B1" w:rsidP="002C54B1">
      <w:pPr>
        <w:widowControl/>
        <w:suppressAutoHyphens w:val="0"/>
        <w:jc w:val="both"/>
      </w:pPr>
    </w:p>
    <w:p w:rsidR="002C54B1" w:rsidRDefault="002C54B1" w:rsidP="002C54B1">
      <w:pPr>
        <w:widowControl/>
        <w:suppressAutoHyphens w:val="0"/>
        <w:jc w:val="both"/>
      </w:pPr>
      <w:r>
        <w:t xml:space="preserve">Quadro </w:t>
      </w:r>
      <w:proofErr w:type="gramStart"/>
      <w:r>
        <w:t>1</w:t>
      </w:r>
      <w:proofErr w:type="gramEnd"/>
      <w:r>
        <w:t>: Principais teorias que abordam corrupção pelas Ciências Sociais</w:t>
      </w:r>
    </w:p>
    <w:tbl>
      <w:tblPr>
        <w:tblStyle w:val="Tabelacomgrade"/>
        <w:tblW w:w="0" w:type="auto"/>
        <w:tblLayout w:type="fixed"/>
        <w:tblLook w:val="04A0"/>
      </w:tblPr>
      <w:tblGrid>
        <w:gridCol w:w="1526"/>
        <w:gridCol w:w="5245"/>
        <w:gridCol w:w="1949"/>
      </w:tblGrid>
      <w:tr w:rsidR="00A45A02" w:rsidRPr="002C54B1" w:rsidTr="002C54B1">
        <w:tc>
          <w:tcPr>
            <w:tcW w:w="1526" w:type="dxa"/>
          </w:tcPr>
          <w:p w:rsidR="00A45A02" w:rsidRPr="002C54B1" w:rsidRDefault="00A45A02" w:rsidP="002C54B1">
            <w:pPr>
              <w:widowControl/>
              <w:suppressAutoHyphens w:val="0"/>
              <w:jc w:val="both"/>
            </w:pPr>
            <w:r w:rsidRPr="002C54B1">
              <w:t>Teorias</w:t>
            </w:r>
          </w:p>
        </w:tc>
        <w:tc>
          <w:tcPr>
            <w:tcW w:w="5245" w:type="dxa"/>
          </w:tcPr>
          <w:p w:rsidR="00A45A02" w:rsidRPr="002C54B1" w:rsidRDefault="00A45A02" w:rsidP="002C54B1">
            <w:pPr>
              <w:widowControl/>
              <w:suppressAutoHyphens w:val="0"/>
              <w:autoSpaceDE w:val="0"/>
              <w:autoSpaceDN w:val="0"/>
              <w:adjustRightInd w:val="0"/>
            </w:pPr>
            <w:r w:rsidRPr="002C54B1">
              <w:t>Descrição</w:t>
            </w:r>
          </w:p>
        </w:tc>
        <w:tc>
          <w:tcPr>
            <w:tcW w:w="1949" w:type="dxa"/>
          </w:tcPr>
          <w:p w:rsidR="00A45A02" w:rsidRPr="002C54B1" w:rsidRDefault="00EB122D" w:rsidP="002C54B1">
            <w:pPr>
              <w:widowControl/>
              <w:suppressAutoHyphens w:val="0"/>
              <w:autoSpaceDE w:val="0"/>
              <w:autoSpaceDN w:val="0"/>
              <w:adjustRightInd w:val="0"/>
            </w:pPr>
            <w:r w:rsidRPr="002C54B1">
              <w:t>A</w:t>
            </w:r>
            <w:r w:rsidR="00A45A02" w:rsidRPr="002C54B1">
              <w:t>utores</w:t>
            </w:r>
          </w:p>
        </w:tc>
      </w:tr>
      <w:tr w:rsidR="00A45A02" w:rsidRPr="002C54B1" w:rsidTr="002C54B1">
        <w:tc>
          <w:tcPr>
            <w:tcW w:w="1526" w:type="dxa"/>
          </w:tcPr>
          <w:p w:rsidR="00A45A02" w:rsidRPr="002C54B1" w:rsidRDefault="00A45A02" w:rsidP="002C54B1">
            <w:pPr>
              <w:widowControl/>
              <w:suppressAutoHyphens w:val="0"/>
              <w:jc w:val="both"/>
            </w:pPr>
            <w:r w:rsidRPr="002C54B1">
              <w:t>Teoria da Modernização</w:t>
            </w:r>
          </w:p>
        </w:tc>
        <w:tc>
          <w:tcPr>
            <w:tcW w:w="5245" w:type="dxa"/>
          </w:tcPr>
          <w:p w:rsidR="00A45A02" w:rsidRPr="002C54B1" w:rsidRDefault="00A45A02" w:rsidP="002C54B1">
            <w:pPr>
              <w:widowControl/>
              <w:suppressAutoHyphens w:val="0"/>
              <w:autoSpaceDE w:val="0"/>
              <w:autoSpaceDN w:val="0"/>
              <w:adjustRightInd w:val="0"/>
              <w:rPr>
                <w:rFonts w:eastAsiaTheme="minorHAnsi"/>
                <w:kern w:val="0"/>
                <w:lang w:eastAsia="en-US"/>
              </w:rPr>
            </w:pPr>
            <w:r w:rsidRPr="002C54B1">
              <w:t xml:space="preserve">Critério estrutural funcionalista, que considera a corrupção como uma disfunção causada pelo descompasso </w:t>
            </w:r>
            <w:r w:rsidRPr="002C54B1">
              <w:rPr>
                <w:rFonts w:eastAsiaTheme="minorHAnsi"/>
                <w:kern w:val="0"/>
                <w:lang w:eastAsia="en-US"/>
              </w:rPr>
              <w:t>entre as partes estruturantes do sistema (subsistemas político, econômico, etc.), o que afeta o processo de execução das regras sociais por parte dos atores. Concepção evolucionista, em que as sociedades evoluem de formas primitivas para formas avançadas, ou seja, a corrupção é um fenômeno inerente ao processo de modernização, ocorre quando a configuração das instituições políticas ainda não se adequou às novas práticas sociais e econômicas.</w:t>
            </w:r>
          </w:p>
        </w:tc>
        <w:tc>
          <w:tcPr>
            <w:tcW w:w="1949" w:type="dxa"/>
          </w:tcPr>
          <w:p w:rsidR="00A45A02" w:rsidRPr="002C54B1" w:rsidRDefault="00A45A02" w:rsidP="002C54B1">
            <w:pPr>
              <w:widowControl/>
              <w:suppressAutoHyphens w:val="0"/>
              <w:autoSpaceDE w:val="0"/>
              <w:autoSpaceDN w:val="0"/>
              <w:adjustRightInd w:val="0"/>
            </w:pPr>
            <w:r w:rsidRPr="002C54B1">
              <w:rPr>
                <w:rFonts w:eastAsiaTheme="minorHAnsi"/>
                <w:kern w:val="0"/>
                <w:lang w:eastAsia="en-US"/>
              </w:rPr>
              <w:t xml:space="preserve">Samuel </w:t>
            </w:r>
            <w:proofErr w:type="spellStart"/>
            <w:r w:rsidRPr="002C54B1">
              <w:rPr>
                <w:rFonts w:eastAsiaTheme="minorHAnsi"/>
                <w:kern w:val="0"/>
                <w:lang w:eastAsia="en-US"/>
              </w:rPr>
              <w:t>Huntington</w:t>
            </w:r>
            <w:proofErr w:type="spellEnd"/>
            <w:r w:rsidRPr="002C54B1">
              <w:rPr>
                <w:rFonts w:eastAsiaTheme="minorHAnsi"/>
                <w:kern w:val="0"/>
                <w:lang w:eastAsia="en-US"/>
              </w:rPr>
              <w:t xml:space="preserve"> (</w:t>
            </w:r>
            <w:proofErr w:type="gramStart"/>
            <w:r w:rsidRPr="002C54B1">
              <w:rPr>
                <w:rFonts w:eastAsiaTheme="minorHAnsi"/>
                <w:kern w:val="0"/>
                <w:lang w:eastAsia="en-US"/>
              </w:rPr>
              <w:t>1975, 1972</w:t>
            </w:r>
            <w:proofErr w:type="gramEnd"/>
            <w:r w:rsidRPr="002C54B1">
              <w:rPr>
                <w:rFonts w:eastAsiaTheme="minorHAnsi"/>
                <w:kern w:val="0"/>
                <w:lang w:eastAsia="en-US"/>
              </w:rPr>
              <w:t xml:space="preserve">); </w:t>
            </w:r>
            <w:proofErr w:type="spellStart"/>
            <w:r w:rsidRPr="002C54B1">
              <w:rPr>
                <w:rFonts w:eastAsiaTheme="minorHAnsi"/>
                <w:kern w:val="0"/>
                <w:lang w:eastAsia="en-US"/>
              </w:rPr>
              <w:t>Nye</w:t>
            </w:r>
            <w:proofErr w:type="spellEnd"/>
            <w:r w:rsidRPr="002C54B1">
              <w:rPr>
                <w:rFonts w:eastAsiaTheme="minorHAnsi"/>
                <w:kern w:val="0"/>
                <w:lang w:eastAsia="en-US"/>
              </w:rPr>
              <w:t xml:space="preserve"> (1967)</w:t>
            </w:r>
          </w:p>
        </w:tc>
      </w:tr>
      <w:tr w:rsidR="00A45A02" w:rsidRPr="002C54B1" w:rsidTr="002C54B1">
        <w:tc>
          <w:tcPr>
            <w:tcW w:w="1526" w:type="dxa"/>
          </w:tcPr>
          <w:p w:rsidR="00A45A02" w:rsidRPr="002C54B1" w:rsidRDefault="00A45A02" w:rsidP="002C54B1">
            <w:pPr>
              <w:widowControl/>
              <w:suppressAutoHyphens w:val="0"/>
              <w:jc w:val="both"/>
            </w:pPr>
            <w:r w:rsidRPr="002C54B1">
              <w:t>Teoria da Cultura Política</w:t>
            </w:r>
          </w:p>
        </w:tc>
        <w:tc>
          <w:tcPr>
            <w:tcW w:w="5245" w:type="dxa"/>
          </w:tcPr>
          <w:p w:rsidR="00A45A02" w:rsidRPr="002C54B1" w:rsidRDefault="003C658A" w:rsidP="002C54B1">
            <w:pPr>
              <w:widowControl/>
              <w:suppressAutoHyphens w:val="0"/>
              <w:autoSpaceDE w:val="0"/>
              <w:autoSpaceDN w:val="0"/>
              <w:adjustRightInd w:val="0"/>
              <w:rPr>
                <w:rFonts w:eastAsiaTheme="minorHAnsi"/>
                <w:kern w:val="0"/>
                <w:lang w:eastAsia="en-US"/>
              </w:rPr>
            </w:pPr>
            <w:r w:rsidRPr="002C54B1">
              <w:rPr>
                <w:rFonts w:eastAsiaTheme="minorHAnsi"/>
                <w:kern w:val="0"/>
                <w:lang w:eastAsia="en-US"/>
              </w:rPr>
              <w:t xml:space="preserve">Os valores, hábitos, costumes, esquemas de ação, </w:t>
            </w:r>
            <w:r w:rsidR="00C16435" w:rsidRPr="002C54B1">
              <w:rPr>
                <w:rFonts w:eastAsiaTheme="minorHAnsi"/>
                <w:kern w:val="0"/>
                <w:lang w:eastAsia="en-US"/>
              </w:rPr>
              <w:t xml:space="preserve">a dimensão intelectual e moral valorativa </w:t>
            </w:r>
            <w:r w:rsidRPr="002C54B1">
              <w:rPr>
                <w:rFonts w:eastAsiaTheme="minorHAnsi"/>
                <w:kern w:val="0"/>
                <w:lang w:eastAsia="en-US"/>
              </w:rPr>
              <w:t>são</w:t>
            </w:r>
            <w:r w:rsidR="00D47AF6">
              <w:rPr>
                <w:rFonts w:eastAsiaTheme="minorHAnsi"/>
                <w:kern w:val="0"/>
                <w:lang w:eastAsia="en-US"/>
              </w:rPr>
              <w:t xml:space="preserve"> </w:t>
            </w:r>
            <w:r w:rsidRPr="002C54B1">
              <w:rPr>
                <w:rFonts w:eastAsiaTheme="minorHAnsi"/>
                <w:kern w:val="0"/>
                <w:lang w:eastAsia="en-US"/>
              </w:rPr>
              <w:t>fundamentais para a definição do grau de corrupção em uma sociedade. Em sociedades onde predomina a ausência das variáveis componentes da cultura cívica, tende a haver condutas mais permissivas com a corrupção.</w:t>
            </w:r>
            <w:r w:rsidR="00C16435" w:rsidRPr="002C54B1">
              <w:rPr>
                <w:rFonts w:eastAsiaTheme="minorHAnsi"/>
                <w:kern w:val="0"/>
                <w:lang w:eastAsia="en-US"/>
              </w:rPr>
              <w:t xml:space="preserve"> </w:t>
            </w:r>
            <w:r w:rsidRPr="002C54B1">
              <w:rPr>
                <w:rFonts w:eastAsiaTheme="minorHAnsi"/>
                <w:kern w:val="0"/>
                <w:lang w:eastAsia="en-US"/>
              </w:rPr>
              <w:t>O desenvolvimento econômico</w:t>
            </w:r>
            <w:r w:rsidR="00C16435" w:rsidRPr="002C54B1">
              <w:rPr>
                <w:rFonts w:eastAsiaTheme="minorHAnsi"/>
                <w:kern w:val="0"/>
                <w:lang w:eastAsia="en-US"/>
              </w:rPr>
              <w:t xml:space="preserve"> acarretam </w:t>
            </w:r>
            <w:r w:rsidR="00C16435" w:rsidRPr="002C54B1">
              <w:rPr>
                <w:rFonts w:eastAsiaTheme="minorHAnsi"/>
                <w:kern w:val="0"/>
                <w:lang w:eastAsia="en-US"/>
              </w:rPr>
              <w:lastRenderedPageBreak/>
              <w:t xml:space="preserve">condições para o amadurecimento da cultura mais cívica e menos </w:t>
            </w:r>
            <w:proofErr w:type="spellStart"/>
            <w:r w:rsidR="00C16435" w:rsidRPr="002C54B1">
              <w:rPr>
                <w:rFonts w:eastAsiaTheme="minorHAnsi"/>
                <w:kern w:val="0"/>
                <w:lang w:eastAsia="en-US"/>
              </w:rPr>
              <w:t>familista</w:t>
            </w:r>
            <w:proofErr w:type="spellEnd"/>
            <w:r w:rsidR="00C16435" w:rsidRPr="002C54B1">
              <w:rPr>
                <w:rFonts w:eastAsiaTheme="minorHAnsi"/>
                <w:kern w:val="0"/>
                <w:lang w:eastAsia="en-US"/>
              </w:rPr>
              <w:t>.</w:t>
            </w:r>
            <w:r w:rsidR="00EB122D" w:rsidRPr="002C54B1">
              <w:rPr>
                <w:rFonts w:eastAsiaTheme="minorHAnsi"/>
                <w:kern w:val="0"/>
                <w:lang w:eastAsia="en-US"/>
              </w:rPr>
              <w:t xml:space="preserve"> É importância se levar em conta as variáveis culturais na analise da corrupção, a qual não é resultado, apenas, da institucionalização política e do desenvolvimento econômico.</w:t>
            </w:r>
          </w:p>
        </w:tc>
        <w:tc>
          <w:tcPr>
            <w:tcW w:w="1949" w:type="dxa"/>
          </w:tcPr>
          <w:p w:rsidR="00A45A02" w:rsidRPr="002C54B1" w:rsidRDefault="003C658A" w:rsidP="002C54B1">
            <w:pPr>
              <w:widowControl/>
              <w:suppressAutoHyphens w:val="0"/>
              <w:autoSpaceDE w:val="0"/>
              <w:autoSpaceDN w:val="0"/>
              <w:adjustRightInd w:val="0"/>
              <w:rPr>
                <w:rFonts w:eastAsiaTheme="minorHAnsi"/>
                <w:kern w:val="0"/>
                <w:lang w:val="en-US" w:eastAsia="en-US"/>
              </w:rPr>
            </w:pPr>
            <w:r w:rsidRPr="002C54B1">
              <w:rPr>
                <w:rFonts w:eastAsiaTheme="minorHAnsi"/>
                <w:kern w:val="0"/>
                <w:lang w:val="en-US" w:eastAsia="en-US"/>
              </w:rPr>
              <w:lastRenderedPageBreak/>
              <w:t xml:space="preserve">Almond e </w:t>
            </w:r>
            <w:proofErr w:type="spellStart"/>
            <w:r w:rsidRPr="002C54B1">
              <w:rPr>
                <w:rFonts w:eastAsiaTheme="minorHAnsi"/>
                <w:kern w:val="0"/>
                <w:lang w:val="en-US" w:eastAsia="en-US"/>
              </w:rPr>
              <w:t>Verba</w:t>
            </w:r>
            <w:proofErr w:type="spellEnd"/>
            <w:r w:rsidRPr="002C54B1">
              <w:rPr>
                <w:rFonts w:eastAsiaTheme="minorHAnsi"/>
                <w:kern w:val="0"/>
                <w:lang w:val="en-US" w:eastAsia="en-US"/>
              </w:rPr>
              <w:t xml:space="preserve"> (1963); </w:t>
            </w:r>
            <w:proofErr w:type="spellStart"/>
            <w:r w:rsidRPr="002C54B1">
              <w:rPr>
                <w:rFonts w:eastAsiaTheme="minorHAnsi"/>
                <w:kern w:val="0"/>
                <w:lang w:val="en-US" w:eastAsia="en-US"/>
              </w:rPr>
              <w:t>Fagundes</w:t>
            </w:r>
            <w:proofErr w:type="spellEnd"/>
            <w:r w:rsidRPr="002C54B1">
              <w:rPr>
                <w:rFonts w:eastAsiaTheme="minorHAnsi"/>
                <w:kern w:val="0"/>
                <w:lang w:val="en-US" w:eastAsia="en-US"/>
              </w:rPr>
              <w:t xml:space="preserve">, 2008; </w:t>
            </w:r>
            <w:proofErr w:type="spellStart"/>
            <w:r w:rsidRPr="002C54B1">
              <w:rPr>
                <w:rFonts w:eastAsiaTheme="minorHAnsi"/>
                <w:kern w:val="0"/>
                <w:lang w:val="en-US" w:eastAsia="en-US"/>
              </w:rPr>
              <w:t>Banfield</w:t>
            </w:r>
            <w:proofErr w:type="spellEnd"/>
            <w:r w:rsidRPr="002C54B1">
              <w:rPr>
                <w:rFonts w:eastAsiaTheme="minorHAnsi"/>
                <w:kern w:val="0"/>
                <w:lang w:val="en-US" w:eastAsia="en-US"/>
              </w:rPr>
              <w:t xml:space="preserve"> (1958); </w:t>
            </w:r>
            <w:proofErr w:type="spellStart"/>
            <w:r w:rsidRPr="002C54B1">
              <w:rPr>
                <w:rFonts w:eastAsiaTheme="minorHAnsi"/>
                <w:kern w:val="0"/>
                <w:lang w:val="en-US" w:eastAsia="en-US"/>
              </w:rPr>
              <w:t>Lipjhart</w:t>
            </w:r>
            <w:proofErr w:type="spellEnd"/>
            <w:r w:rsidRPr="002C54B1">
              <w:rPr>
                <w:rFonts w:eastAsiaTheme="minorHAnsi"/>
                <w:kern w:val="0"/>
                <w:lang w:val="en-US" w:eastAsia="en-US"/>
              </w:rPr>
              <w:t xml:space="preserve"> (1980); </w:t>
            </w:r>
            <w:proofErr w:type="spellStart"/>
            <w:r w:rsidR="00C16435" w:rsidRPr="002C54B1">
              <w:rPr>
                <w:rFonts w:eastAsiaTheme="minorHAnsi"/>
                <w:kern w:val="0"/>
                <w:lang w:val="en-US" w:eastAsia="en-US"/>
              </w:rPr>
              <w:t>Rennó</w:t>
            </w:r>
            <w:proofErr w:type="spellEnd"/>
            <w:r w:rsidR="00C16435" w:rsidRPr="002C54B1">
              <w:rPr>
                <w:rFonts w:eastAsiaTheme="minorHAnsi"/>
                <w:kern w:val="0"/>
                <w:lang w:val="en-US" w:eastAsia="en-US"/>
              </w:rPr>
              <w:t xml:space="preserve"> (1998,79); </w:t>
            </w:r>
            <w:proofErr w:type="spellStart"/>
            <w:r w:rsidR="00C16435" w:rsidRPr="002C54B1">
              <w:rPr>
                <w:rFonts w:eastAsiaTheme="minorHAnsi"/>
                <w:kern w:val="0"/>
                <w:lang w:val="en-US" w:eastAsia="en-US"/>
              </w:rPr>
              <w:t>Inglehart</w:t>
            </w:r>
            <w:proofErr w:type="spellEnd"/>
            <w:r w:rsidR="00C16435" w:rsidRPr="002C54B1">
              <w:rPr>
                <w:rFonts w:eastAsiaTheme="minorHAnsi"/>
                <w:kern w:val="0"/>
                <w:lang w:val="en-US" w:eastAsia="en-US"/>
              </w:rPr>
              <w:t xml:space="preserve"> (1988, </w:t>
            </w:r>
            <w:r w:rsidR="00C16435" w:rsidRPr="002C54B1">
              <w:rPr>
                <w:rFonts w:eastAsiaTheme="minorHAnsi"/>
                <w:kern w:val="0"/>
                <w:lang w:val="en-US" w:eastAsia="en-US"/>
              </w:rPr>
              <w:lastRenderedPageBreak/>
              <w:t>2002); Putnam (2006)</w:t>
            </w:r>
            <w:r w:rsidR="00EB122D" w:rsidRPr="002C54B1">
              <w:rPr>
                <w:rFonts w:eastAsiaTheme="minorHAnsi"/>
                <w:kern w:val="0"/>
                <w:lang w:val="en-US" w:eastAsia="en-US"/>
              </w:rPr>
              <w:t>; Power e Gonzalez (2008)</w:t>
            </w:r>
          </w:p>
        </w:tc>
      </w:tr>
      <w:tr w:rsidR="00A45A02" w:rsidRPr="002C54B1" w:rsidTr="002C54B1">
        <w:tc>
          <w:tcPr>
            <w:tcW w:w="1526" w:type="dxa"/>
          </w:tcPr>
          <w:p w:rsidR="00A45A02" w:rsidRPr="002C54B1" w:rsidRDefault="00EB122D" w:rsidP="002C54B1">
            <w:pPr>
              <w:widowControl/>
              <w:suppressAutoHyphens w:val="0"/>
              <w:jc w:val="both"/>
            </w:pPr>
            <w:r w:rsidRPr="002C54B1">
              <w:lastRenderedPageBreak/>
              <w:t>Abordagem Econômica da Corrupção</w:t>
            </w:r>
            <w:r w:rsidR="00E9664A" w:rsidRPr="002C54B1">
              <w:t xml:space="preserve"> (Teoria da Escolha Racional)</w:t>
            </w:r>
          </w:p>
        </w:tc>
        <w:tc>
          <w:tcPr>
            <w:tcW w:w="5245" w:type="dxa"/>
          </w:tcPr>
          <w:p w:rsidR="00A45A02" w:rsidRPr="002C54B1" w:rsidRDefault="00D538D2" w:rsidP="002C54B1">
            <w:pPr>
              <w:widowControl/>
              <w:suppressAutoHyphens w:val="0"/>
              <w:autoSpaceDE w:val="0"/>
              <w:autoSpaceDN w:val="0"/>
              <w:adjustRightInd w:val="0"/>
              <w:rPr>
                <w:rFonts w:eastAsiaTheme="minorHAnsi"/>
                <w:kern w:val="0"/>
                <w:lang w:eastAsia="en-US"/>
              </w:rPr>
            </w:pPr>
            <w:r w:rsidRPr="002C54B1">
              <w:rPr>
                <w:rFonts w:eastAsiaTheme="minorHAnsi"/>
                <w:kern w:val="0"/>
                <w:lang w:eastAsia="en-US"/>
              </w:rPr>
              <w:t xml:space="preserve">Premissa da racionalidade teleológica, o comportamento racional é de caráter individual e egoístico, ou seja, o agente maximiza os melhores meios para obter fins relativos aos seus interesses pessoais. Políticos e eleitores destinam ao interesse público atenção </w:t>
            </w:r>
            <w:proofErr w:type="gramStart"/>
            <w:r w:rsidRPr="002C54B1">
              <w:rPr>
                <w:rFonts w:eastAsiaTheme="minorHAnsi"/>
                <w:kern w:val="0"/>
                <w:lang w:eastAsia="en-US"/>
              </w:rPr>
              <w:t>secundaria,</w:t>
            </w:r>
            <w:proofErr w:type="gramEnd"/>
            <w:r w:rsidRPr="002C54B1">
              <w:rPr>
                <w:rFonts w:eastAsiaTheme="minorHAnsi"/>
                <w:kern w:val="0"/>
                <w:lang w:eastAsia="en-US"/>
              </w:rPr>
              <w:t xml:space="preserve"> fato que viabiliza a corrupção na política e </w:t>
            </w:r>
            <w:r w:rsidR="00E9664A" w:rsidRPr="002C54B1">
              <w:rPr>
                <w:rFonts w:eastAsiaTheme="minorHAnsi"/>
                <w:kern w:val="0"/>
                <w:lang w:eastAsia="en-US"/>
              </w:rPr>
              <w:t xml:space="preserve">inviabiliza o engajamento </w:t>
            </w:r>
            <w:r w:rsidR="000A131C" w:rsidRPr="002C54B1">
              <w:rPr>
                <w:rFonts w:eastAsiaTheme="minorHAnsi"/>
                <w:kern w:val="0"/>
                <w:lang w:eastAsia="en-US"/>
              </w:rPr>
              <w:t>em ações coletivas favorá</w:t>
            </w:r>
            <w:r w:rsidR="00E9664A" w:rsidRPr="002C54B1">
              <w:rPr>
                <w:rFonts w:eastAsiaTheme="minorHAnsi"/>
                <w:kern w:val="0"/>
                <w:lang w:eastAsia="en-US"/>
              </w:rPr>
              <w:t xml:space="preserve">veis ao interesse público, tais </w:t>
            </w:r>
            <w:r w:rsidR="000A131C" w:rsidRPr="002C54B1">
              <w:rPr>
                <w:rFonts w:eastAsiaTheme="minorHAnsi"/>
                <w:kern w:val="0"/>
                <w:lang w:eastAsia="en-US"/>
              </w:rPr>
              <w:t>como a mobilizaçã</w:t>
            </w:r>
            <w:r w:rsidR="00E9664A" w:rsidRPr="002C54B1">
              <w:rPr>
                <w:rFonts w:eastAsiaTheme="minorHAnsi"/>
                <w:kern w:val="0"/>
                <w:lang w:eastAsia="en-US"/>
              </w:rPr>
              <w:t xml:space="preserve">o coordenada contra a corrupção </w:t>
            </w:r>
            <w:r w:rsidR="000A131C" w:rsidRPr="002C54B1">
              <w:rPr>
                <w:rFonts w:eastAsiaTheme="minorHAnsi"/>
                <w:kern w:val="0"/>
                <w:lang w:eastAsia="en-US"/>
              </w:rPr>
              <w:t>política.</w:t>
            </w:r>
            <w:r w:rsidR="002C54B1" w:rsidRPr="002C54B1">
              <w:rPr>
                <w:rFonts w:eastAsiaTheme="minorHAnsi"/>
                <w:kern w:val="0"/>
                <w:lang w:eastAsia="en-US"/>
              </w:rPr>
              <w:t xml:space="preserve"> Os autores da escolha racional adotam os recursos teóricos do </w:t>
            </w:r>
            <w:proofErr w:type="spellStart"/>
            <w:r w:rsidR="002C54B1" w:rsidRPr="002C54B1">
              <w:rPr>
                <w:rFonts w:eastAsiaTheme="minorHAnsi"/>
                <w:kern w:val="0"/>
                <w:lang w:eastAsia="en-US"/>
              </w:rPr>
              <w:t>neoinstitucionalismo</w:t>
            </w:r>
            <w:proofErr w:type="spellEnd"/>
            <w:r w:rsidR="002C54B1" w:rsidRPr="002C54B1">
              <w:rPr>
                <w:rFonts w:eastAsiaTheme="minorHAnsi"/>
                <w:kern w:val="0"/>
                <w:lang w:eastAsia="en-US"/>
              </w:rPr>
              <w:t xml:space="preserve"> para ressaltar o impacto da racionalidade instrumental no funcionamento das instituições. Como o Estado tem um importante papel na intensidade da corrupção, muitos autores do </w:t>
            </w:r>
            <w:proofErr w:type="spellStart"/>
            <w:r w:rsidR="002C54B1" w:rsidRPr="002C54B1">
              <w:rPr>
                <w:rFonts w:eastAsiaTheme="minorHAnsi"/>
                <w:kern w:val="0"/>
                <w:lang w:eastAsia="en-US"/>
              </w:rPr>
              <w:t>neoinstitucionalismo</w:t>
            </w:r>
            <w:proofErr w:type="spellEnd"/>
            <w:r w:rsidR="002C54B1" w:rsidRPr="002C54B1">
              <w:rPr>
                <w:rFonts w:eastAsiaTheme="minorHAnsi"/>
                <w:kern w:val="0"/>
                <w:lang w:eastAsia="en-US"/>
              </w:rPr>
              <w:t xml:space="preserve"> defendem reformas institucionais.</w:t>
            </w:r>
          </w:p>
        </w:tc>
        <w:tc>
          <w:tcPr>
            <w:tcW w:w="1949" w:type="dxa"/>
          </w:tcPr>
          <w:p w:rsidR="00A45A02" w:rsidRPr="002C54B1" w:rsidRDefault="00EB122D" w:rsidP="002C54B1">
            <w:pPr>
              <w:widowControl/>
              <w:suppressAutoHyphens w:val="0"/>
              <w:autoSpaceDE w:val="0"/>
              <w:autoSpaceDN w:val="0"/>
              <w:adjustRightInd w:val="0"/>
              <w:rPr>
                <w:rFonts w:eastAsiaTheme="minorHAnsi"/>
                <w:kern w:val="0"/>
                <w:lang w:val="en-US" w:eastAsia="en-US"/>
              </w:rPr>
            </w:pPr>
            <w:r w:rsidRPr="002C54B1">
              <w:rPr>
                <w:rFonts w:eastAsiaTheme="minorHAnsi"/>
                <w:kern w:val="0"/>
                <w:lang w:val="en-US" w:eastAsia="en-US"/>
              </w:rPr>
              <w:t>Anthony Downs (1999)</w:t>
            </w:r>
            <w:r w:rsidR="000A131C" w:rsidRPr="002C54B1">
              <w:rPr>
                <w:rFonts w:eastAsiaTheme="minorHAnsi"/>
                <w:kern w:val="0"/>
                <w:lang w:val="en-US" w:eastAsia="en-US"/>
              </w:rPr>
              <w:t>; Olson (2011,14)</w:t>
            </w:r>
            <w:r w:rsidR="00E9664A" w:rsidRPr="002C54B1">
              <w:rPr>
                <w:rFonts w:eastAsiaTheme="minorHAnsi"/>
                <w:kern w:val="0"/>
                <w:lang w:val="en-US" w:eastAsia="en-US"/>
              </w:rPr>
              <w:t>; Hall e Taylor (2003)</w:t>
            </w:r>
            <w:r w:rsidR="000F0533" w:rsidRPr="002C54B1">
              <w:rPr>
                <w:rFonts w:eastAsiaTheme="minorHAnsi"/>
                <w:kern w:val="0"/>
                <w:lang w:val="en-US" w:eastAsia="en-US"/>
              </w:rPr>
              <w:t xml:space="preserve">; </w:t>
            </w:r>
            <w:proofErr w:type="spellStart"/>
            <w:r w:rsidR="000F0533" w:rsidRPr="002C54B1">
              <w:rPr>
                <w:rFonts w:eastAsiaTheme="minorHAnsi"/>
                <w:kern w:val="0"/>
                <w:lang w:val="en-US" w:eastAsia="en-US"/>
              </w:rPr>
              <w:t>Rasmusen</w:t>
            </w:r>
            <w:proofErr w:type="spellEnd"/>
            <w:r w:rsidR="000F0533" w:rsidRPr="002C54B1">
              <w:rPr>
                <w:rFonts w:eastAsiaTheme="minorHAnsi"/>
                <w:kern w:val="0"/>
                <w:lang w:val="en-US" w:eastAsia="en-US"/>
              </w:rPr>
              <w:t xml:space="preserve"> e </w:t>
            </w:r>
            <w:proofErr w:type="spellStart"/>
            <w:r w:rsidR="000F0533" w:rsidRPr="002C54B1">
              <w:rPr>
                <w:rFonts w:eastAsiaTheme="minorHAnsi"/>
                <w:kern w:val="0"/>
                <w:lang w:val="en-US" w:eastAsia="en-US"/>
              </w:rPr>
              <w:t>Ramseyer</w:t>
            </w:r>
            <w:proofErr w:type="spellEnd"/>
            <w:r w:rsidR="000F0533" w:rsidRPr="002C54B1">
              <w:rPr>
                <w:rFonts w:eastAsiaTheme="minorHAnsi"/>
                <w:kern w:val="0"/>
                <w:lang w:val="en-US" w:eastAsia="en-US"/>
              </w:rPr>
              <w:t xml:space="preserve"> (1994); Rose-Ackerman (2002)</w:t>
            </w:r>
          </w:p>
        </w:tc>
      </w:tr>
    </w:tbl>
    <w:p w:rsidR="0089531A" w:rsidRPr="002C54B1" w:rsidRDefault="002C54B1" w:rsidP="002C54B1">
      <w:pPr>
        <w:widowControl/>
        <w:suppressAutoHyphens w:val="0"/>
        <w:jc w:val="both"/>
      </w:pPr>
      <w:r w:rsidRPr="002C54B1">
        <w:t xml:space="preserve">Fonte: Elaborado pelos autores com base em </w:t>
      </w:r>
      <w:r>
        <w:t>Gomes (2010)</w:t>
      </w:r>
    </w:p>
    <w:p w:rsidR="002C54B1" w:rsidRDefault="002C54B1" w:rsidP="002C54B1">
      <w:pPr>
        <w:widowControl/>
        <w:suppressAutoHyphens w:val="0"/>
        <w:ind w:firstLine="720"/>
        <w:jc w:val="both"/>
        <w:rPr>
          <w:rFonts w:eastAsia="Times New Roman"/>
          <w:color w:val="000000"/>
        </w:rPr>
      </w:pPr>
    </w:p>
    <w:p w:rsidR="004E76D1" w:rsidRDefault="004E76D1" w:rsidP="004E76D1">
      <w:pPr>
        <w:widowControl/>
        <w:suppressAutoHyphens w:val="0"/>
        <w:ind w:firstLine="720"/>
        <w:jc w:val="both"/>
        <w:rPr>
          <w:rFonts w:eastAsia="Times New Roman"/>
          <w:color w:val="000000"/>
        </w:rPr>
      </w:pPr>
      <w:r w:rsidRPr="004E76D1">
        <w:rPr>
          <w:rFonts w:eastAsia="Times New Roman"/>
          <w:color w:val="000000"/>
        </w:rPr>
        <w:t>Essas três teorias apontam que a corrupção</w:t>
      </w:r>
      <w:r w:rsidR="00494491">
        <w:rPr>
          <w:rFonts w:eastAsia="Times New Roman"/>
          <w:color w:val="000000"/>
        </w:rPr>
        <w:t>,</w:t>
      </w:r>
      <w:r w:rsidRPr="004E76D1">
        <w:rPr>
          <w:rFonts w:eastAsia="Times New Roman"/>
          <w:color w:val="000000"/>
        </w:rPr>
        <w:t xml:space="preserve"> </w:t>
      </w:r>
      <w:r>
        <w:rPr>
          <w:rFonts w:eastAsia="Times New Roman"/>
          <w:color w:val="000000"/>
        </w:rPr>
        <w:t>apesar</w:t>
      </w:r>
      <w:r w:rsidRPr="004E76D1">
        <w:rPr>
          <w:rFonts w:eastAsia="Times New Roman"/>
          <w:color w:val="000000"/>
        </w:rPr>
        <w:t xml:space="preserve"> ser </w:t>
      </w:r>
      <w:r>
        <w:rPr>
          <w:rFonts w:eastAsia="Times New Roman"/>
          <w:color w:val="000000"/>
        </w:rPr>
        <w:t>percebida</w:t>
      </w:r>
      <w:r w:rsidRPr="004E76D1">
        <w:rPr>
          <w:rFonts w:eastAsia="Times New Roman"/>
          <w:color w:val="000000"/>
        </w:rPr>
        <w:t xml:space="preserve"> como um p</w:t>
      </w:r>
      <w:r>
        <w:rPr>
          <w:rFonts w:eastAsia="Times New Roman"/>
          <w:color w:val="000000"/>
        </w:rPr>
        <w:t>roblema de difícil solução</w:t>
      </w:r>
      <w:proofErr w:type="gramStart"/>
      <w:r w:rsidRPr="004E76D1">
        <w:rPr>
          <w:rFonts w:eastAsia="Times New Roman"/>
          <w:color w:val="000000"/>
        </w:rPr>
        <w:t>, pode</w:t>
      </w:r>
      <w:proofErr w:type="gramEnd"/>
      <w:r>
        <w:rPr>
          <w:rFonts w:eastAsia="Times New Roman"/>
          <w:color w:val="000000"/>
        </w:rPr>
        <w:t xml:space="preserve"> ser controlada</w:t>
      </w:r>
      <w:r w:rsidRPr="004E76D1">
        <w:rPr>
          <w:rFonts w:eastAsia="Times New Roman"/>
          <w:color w:val="000000"/>
        </w:rPr>
        <w:t xml:space="preserve"> por medidas que promovam a sintonia mutua entre cultura, economia e política, pois se tais esferas de ação não se comunicam, pode haver desequilíbrio entre o interesse público e o privado, </w:t>
      </w:r>
      <w:r>
        <w:rPr>
          <w:rFonts w:eastAsia="Times New Roman"/>
          <w:color w:val="000000"/>
        </w:rPr>
        <w:t>resultando n</w:t>
      </w:r>
      <w:r w:rsidRPr="004E76D1">
        <w:rPr>
          <w:rFonts w:eastAsia="Times New Roman"/>
          <w:color w:val="000000"/>
        </w:rPr>
        <w:t>a corrupção</w:t>
      </w:r>
      <w:r>
        <w:rPr>
          <w:rFonts w:eastAsia="Times New Roman"/>
          <w:color w:val="000000"/>
        </w:rPr>
        <w:t xml:space="preserve"> (Gomes, 2010).</w:t>
      </w:r>
    </w:p>
    <w:p w:rsidR="00971480" w:rsidRDefault="00FB27D9" w:rsidP="00971480">
      <w:pPr>
        <w:widowControl/>
        <w:suppressAutoHyphens w:val="0"/>
        <w:ind w:firstLine="720"/>
        <w:jc w:val="both"/>
        <w:rPr>
          <w:rFonts w:eastAsia="Times New Roman"/>
          <w:color w:val="000000"/>
        </w:rPr>
      </w:pPr>
      <w:r>
        <w:rPr>
          <w:rFonts w:eastAsia="Times New Roman"/>
          <w:color w:val="000000"/>
        </w:rPr>
        <w:t xml:space="preserve">Oliveira Júnior, </w:t>
      </w:r>
      <w:r w:rsidR="006C2495">
        <w:rPr>
          <w:rFonts w:eastAsia="Times New Roman"/>
          <w:color w:val="000000"/>
        </w:rPr>
        <w:t>Costa e Mendes (</w:t>
      </w:r>
      <w:r w:rsidR="00982DBA">
        <w:rPr>
          <w:rFonts w:eastAsia="Times New Roman"/>
          <w:color w:val="000000"/>
        </w:rPr>
        <w:t>2016</w:t>
      </w:r>
      <w:r w:rsidR="006C2495">
        <w:rPr>
          <w:rFonts w:eastAsia="Times New Roman"/>
          <w:color w:val="000000"/>
        </w:rPr>
        <w:t>) apresenta</w:t>
      </w:r>
      <w:r w:rsidR="0023622A">
        <w:rPr>
          <w:rFonts w:eastAsia="Times New Roman"/>
          <w:color w:val="000000"/>
        </w:rPr>
        <w:t>ra</w:t>
      </w:r>
      <w:r w:rsidR="006C2495">
        <w:rPr>
          <w:rFonts w:eastAsia="Times New Roman"/>
          <w:color w:val="000000"/>
        </w:rPr>
        <w:t xml:space="preserve">m </w:t>
      </w:r>
      <w:r w:rsidR="00457E0D">
        <w:rPr>
          <w:rFonts w:eastAsia="Times New Roman"/>
          <w:color w:val="000000"/>
        </w:rPr>
        <w:t>du</w:t>
      </w:r>
      <w:r w:rsidR="006C2495">
        <w:rPr>
          <w:rFonts w:eastAsia="Times New Roman"/>
          <w:color w:val="000000"/>
        </w:rPr>
        <w:t xml:space="preserve">as </w:t>
      </w:r>
      <w:r w:rsidR="006C2495" w:rsidRPr="006C2495">
        <w:rPr>
          <w:rFonts w:eastAsia="Times New Roman"/>
          <w:color w:val="000000"/>
        </w:rPr>
        <w:t xml:space="preserve">principais perspectivas teóricas que orientam a análise da corrupção </w:t>
      </w:r>
      <w:r w:rsidR="00457E0D">
        <w:rPr>
          <w:rFonts w:eastAsia="Times New Roman"/>
          <w:color w:val="000000"/>
        </w:rPr>
        <w:t>n</w:t>
      </w:r>
      <w:r w:rsidR="006C2495" w:rsidRPr="006C2495">
        <w:rPr>
          <w:rFonts w:eastAsia="Times New Roman"/>
          <w:color w:val="000000"/>
        </w:rPr>
        <w:t>a administração pública brasileira</w:t>
      </w:r>
      <w:r w:rsidR="00457E0D">
        <w:rPr>
          <w:rFonts w:eastAsia="Times New Roman"/>
          <w:color w:val="000000"/>
        </w:rPr>
        <w:t>:</w:t>
      </w:r>
    </w:p>
    <w:p w:rsidR="00971480" w:rsidRPr="0023622A" w:rsidRDefault="00971480" w:rsidP="0023622A">
      <w:pPr>
        <w:pStyle w:val="PargrafodaLista"/>
        <w:widowControl/>
        <w:numPr>
          <w:ilvl w:val="0"/>
          <w:numId w:val="2"/>
        </w:numPr>
        <w:suppressAutoHyphens w:val="0"/>
        <w:jc w:val="both"/>
        <w:rPr>
          <w:rFonts w:eastAsia="Times New Roman"/>
          <w:color w:val="000000"/>
        </w:rPr>
      </w:pPr>
      <w:r w:rsidRPr="0023622A">
        <w:rPr>
          <w:rFonts w:eastAsia="Times New Roman"/>
          <w:color w:val="000000"/>
        </w:rPr>
        <w:t>A</w:t>
      </w:r>
      <w:r w:rsidR="00457E0D" w:rsidRPr="0023622A">
        <w:rPr>
          <w:rFonts w:eastAsia="Times New Roman"/>
          <w:color w:val="000000"/>
        </w:rPr>
        <w:t xml:space="preserve"> modernização</w:t>
      </w:r>
      <w:r w:rsidR="00790323" w:rsidRPr="0023622A">
        <w:rPr>
          <w:rFonts w:eastAsia="Times New Roman"/>
          <w:color w:val="000000"/>
        </w:rPr>
        <w:t>,</w:t>
      </w:r>
      <w:r w:rsidR="00457E0D" w:rsidRPr="0023622A">
        <w:rPr>
          <w:rFonts w:eastAsia="Times New Roman"/>
          <w:color w:val="000000"/>
        </w:rPr>
        <w:t xml:space="preserve"> centrada no conceito de </w:t>
      </w:r>
      <w:proofErr w:type="spellStart"/>
      <w:r w:rsidR="00457E0D" w:rsidRPr="0023622A">
        <w:rPr>
          <w:rFonts w:eastAsia="Times New Roman"/>
          <w:color w:val="000000"/>
        </w:rPr>
        <w:t>patrimonialismo</w:t>
      </w:r>
      <w:proofErr w:type="spellEnd"/>
      <w:r w:rsidR="00457E0D" w:rsidRPr="0023622A">
        <w:rPr>
          <w:rFonts w:eastAsia="Times New Roman"/>
          <w:color w:val="000000"/>
        </w:rPr>
        <w:t>, sendo que a corrupção no Brasil seria derivada da colonização portuguesa, de um modelo institucional em que as relações sociais, políticas e econômicas ocorreriam sem que houvesse uma clara separação entre o público e o privado;</w:t>
      </w:r>
      <w:r w:rsidR="00790323" w:rsidRPr="0023622A">
        <w:rPr>
          <w:rFonts w:eastAsia="Times New Roman"/>
          <w:color w:val="000000"/>
        </w:rPr>
        <w:t xml:space="preserve"> </w:t>
      </w:r>
      <w:proofErr w:type="gramStart"/>
      <w:r w:rsidR="00457E0D" w:rsidRPr="0023622A">
        <w:rPr>
          <w:rFonts w:eastAsia="Times New Roman"/>
          <w:color w:val="000000"/>
        </w:rPr>
        <w:t>e</w:t>
      </w:r>
      <w:proofErr w:type="gramEnd"/>
    </w:p>
    <w:p w:rsidR="0023622A" w:rsidRPr="0023622A" w:rsidRDefault="00971480" w:rsidP="0023622A">
      <w:pPr>
        <w:pStyle w:val="PargrafodaLista"/>
        <w:widowControl/>
        <w:numPr>
          <w:ilvl w:val="0"/>
          <w:numId w:val="2"/>
        </w:numPr>
        <w:suppressAutoHyphens w:val="0"/>
        <w:jc w:val="both"/>
        <w:rPr>
          <w:rFonts w:eastAsia="Times New Roman"/>
          <w:color w:val="000000"/>
        </w:rPr>
      </w:pPr>
      <w:r w:rsidRPr="0023622A">
        <w:rPr>
          <w:rFonts w:eastAsia="Times New Roman"/>
          <w:color w:val="000000"/>
        </w:rPr>
        <w:t>A</w:t>
      </w:r>
      <w:r w:rsidR="00457E0D" w:rsidRPr="0023622A">
        <w:rPr>
          <w:rFonts w:eastAsia="Times New Roman"/>
          <w:color w:val="000000"/>
        </w:rPr>
        <w:t xml:space="preserve"> nova economia institucional</w:t>
      </w:r>
      <w:r w:rsidR="00494491">
        <w:rPr>
          <w:rFonts w:eastAsia="Times New Roman"/>
          <w:color w:val="000000"/>
        </w:rPr>
        <w:t>,</w:t>
      </w:r>
      <w:r w:rsidR="00457E0D" w:rsidRPr="0023622A">
        <w:rPr>
          <w:rFonts w:eastAsia="Times New Roman"/>
          <w:color w:val="000000"/>
        </w:rPr>
        <w:t xml:space="preserve"> </w:t>
      </w:r>
      <w:r w:rsidRPr="0023622A">
        <w:rPr>
          <w:rFonts w:eastAsia="Times New Roman"/>
          <w:color w:val="000000"/>
        </w:rPr>
        <w:t>baseada n</w:t>
      </w:r>
      <w:r w:rsidR="00457E0D" w:rsidRPr="0023622A">
        <w:rPr>
          <w:rFonts w:eastAsia="Times New Roman"/>
          <w:color w:val="000000"/>
        </w:rPr>
        <w:t xml:space="preserve">o </w:t>
      </w:r>
      <w:proofErr w:type="spellStart"/>
      <w:r w:rsidR="00457E0D" w:rsidRPr="00CD506F">
        <w:rPr>
          <w:rFonts w:eastAsia="Times New Roman"/>
          <w:i/>
          <w:color w:val="000000"/>
        </w:rPr>
        <w:t>rent-seeking</w:t>
      </w:r>
      <w:proofErr w:type="spellEnd"/>
      <w:r w:rsidR="00494491">
        <w:rPr>
          <w:rFonts w:eastAsia="Times New Roman"/>
          <w:i/>
          <w:color w:val="000000"/>
        </w:rPr>
        <w:t>,</w:t>
      </w:r>
      <w:r w:rsidRPr="0023622A">
        <w:rPr>
          <w:rFonts w:eastAsia="Times New Roman"/>
          <w:color w:val="000000"/>
        </w:rPr>
        <w:t xml:space="preserve"> conceitua corrupção</w:t>
      </w:r>
      <w:r w:rsidR="00457E0D" w:rsidRPr="0023622A">
        <w:rPr>
          <w:rFonts w:eastAsia="Times New Roman"/>
          <w:color w:val="000000"/>
        </w:rPr>
        <w:t xml:space="preserve"> </w:t>
      </w:r>
      <w:r w:rsidRPr="0023622A">
        <w:rPr>
          <w:rFonts w:eastAsia="Times New Roman"/>
          <w:color w:val="000000"/>
        </w:rPr>
        <w:t>como um comportamento oportunista de atores amorais, que se manifesta por meio de ações voltadas a propiciar transferências de renda que atendam aos interesses particulares desses atores em detrimento do interesse público, propiciados por redes de privilégios decorrentes de arranjos institucionais falhos</w:t>
      </w:r>
      <w:r w:rsidR="00457E0D" w:rsidRPr="0023622A">
        <w:rPr>
          <w:rFonts w:eastAsia="Times New Roman"/>
          <w:color w:val="000000"/>
        </w:rPr>
        <w:t>.</w:t>
      </w:r>
    </w:p>
    <w:p w:rsidR="00D47AF6" w:rsidRDefault="00D47AF6" w:rsidP="00971480">
      <w:pPr>
        <w:widowControl/>
        <w:suppressAutoHyphens w:val="0"/>
        <w:ind w:firstLine="720"/>
        <w:jc w:val="both"/>
        <w:rPr>
          <w:rFonts w:eastAsia="Times New Roman"/>
          <w:color w:val="000000"/>
        </w:rPr>
      </w:pPr>
    </w:p>
    <w:p w:rsidR="002375A0" w:rsidRDefault="00CD506F" w:rsidP="002375A0">
      <w:pPr>
        <w:ind w:firstLine="720"/>
        <w:jc w:val="both"/>
        <w:rPr>
          <w:color w:val="000000"/>
        </w:rPr>
      </w:pPr>
      <w:r>
        <w:rPr>
          <w:rFonts w:eastAsia="Times New Roman"/>
          <w:color w:val="000000"/>
        </w:rPr>
        <w:t xml:space="preserve">Quanto aos limites dessas perspectivas (Quadro </w:t>
      </w:r>
      <w:proofErr w:type="gramStart"/>
      <w:r>
        <w:rPr>
          <w:rFonts w:eastAsia="Times New Roman"/>
          <w:color w:val="000000"/>
        </w:rPr>
        <w:t>2</w:t>
      </w:r>
      <w:proofErr w:type="gramEnd"/>
      <w:r>
        <w:rPr>
          <w:rFonts w:eastAsia="Times New Roman"/>
          <w:color w:val="000000"/>
        </w:rPr>
        <w:t xml:space="preserve">), </w:t>
      </w:r>
      <w:r w:rsidR="0023622A">
        <w:rPr>
          <w:rFonts w:eastAsia="Times New Roman"/>
          <w:color w:val="000000"/>
        </w:rPr>
        <w:t>Oliveira Júnior, Costa e Mendes (</w:t>
      </w:r>
      <w:r w:rsidR="00657792">
        <w:rPr>
          <w:rFonts w:eastAsia="Times New Roman"/>
          <w:color w:val="000000"/>
        </w:rPr>
        <w:t>2016</w:t>
      </w:r>
      <w:r w:rsidR="0023622A">
        <w:rPr>
          <w:rFonts w:eastAsia="Times New Roman"/>
          <w:color w:val="000000"/>
        </w:rPr>
        <w:t xml:space="preserve">) </w:t>
      </w:r>
      <w:r w:rsidR="002375A0">
        <w:rPr>
          <w:rFonts w:eastAsia="Times New Roman"/>
          <w:color w:val="000000"/>
        </w:rPr>
        <w:t>apresentam</w:t>
      </w:r>
      <w:r w:rsidR="002375A0" w:rsidRPr="002375A0">
        <w:rPr>
          <w:color w:val="000000"/>
        </w:rPr>
        <w:t xml:space="preserve"> </w:t>
      </w:r>
      <w:r w:rsidR="002375A0">
        <w:rPr>
          <w:color w:val="000000"/>
        </w:rPr>
        <w:t>tê</w:t>
      </w:r>
      <w:r w:rsidR="002375A0" w:rsidRPr="00A240FA">
        <w:rPr>
          <w:color w:val="000000"/>
        </w:rPr>
        <w:t xml:space="preserve">m </w:t>
      </w:r>
      <w:r w:rsidR="002375A0">
        <w:rPr>
          <w:color w:val="000000"/>
        </w:rPr>
        <w:t>três pontos em comum:</w:t>
      </w:r>
    </w:p>
    <w:p w:rsidR="002375A0" w:rsidRPr="00CD506F" w:rsidRDefault="002375A0" w:rsidP="002375A0">
      <w:pPr>
        <w:pStyle w:val="PargrafodaLista"/>
        <w:widowControl/>
        <w:numPr>
          <w:ilvl w:val="0"/>
          <w:numId w:val="3"/>
        </w:numPr>
        <w:suppressAutoHyphens w:val="0"/>
        <w:jc w:val="both"/>
        <w:rPr>
          <w:rFonts w:eastAsia="Times New Roman"/>
          <w:color w:val="000000"/>
        </w:rPr>
      </w:pPr>
      <w:proofErr w:type="gramStart"/>
      <w:r w:rsidRPr="00CD506F">
        <w:rPr>
          <w:rFonts w:eastAsia="Times New Roman"/>
          <w:color w:val="000000"/>
        </w:rPr>
        <w:t>partir</w:t>
      </w:r>
      <w:proofErr w:type="gramEnd"/>
      <w:r w:rsidRPr="00CD506F">
        <w:rPr>
          <w:rFonts w:eastAsia="Times New Roman"/>
          <w:color w:val="000000"/>
        </w:rPr>
        <w:t xml:space="preserve"> da premissa de que o fenômeno da corrupção seria principalmente resultado dos incentivos decorrentes de arranjos institucionais que não conseguiriam moldar a conduta dos agentes do Estado pelos valores da impessoalidade e da integridade, devendo seu combate ser transferido da ordem política para a jurídica;</w:t>
      </w:r>
    </w:p>
    <w:p w:rsidR="002375A0" w:rsidRDefault="002375A0" w:rsidP="002375A0">
      <w:pPr>
        <w:pStyle w:val="PargrafodaLista"/>
        <w:widowControl/>
        <w:numPr>
          <w:ilvl w:val="0"/>
          <w:numId w:val="3"/>
        </w:numPr>
        <w:suppressAutoHyphens w:val="0"/>
        <w:jc w:val="both"/>
        <w:rPr>
          <w:rFonts w:eastAsia="Times New Roman"/>
          <w:color w:val="000000"/>
        </w:rPr>
      </w:pPr>
      <w:proofErr w:type="gramStart"/>
      <w:r w:rsidRPr="00CD506F">
        <w:rPr>
          <w:rFonts w:eastAsia="Times New Roman"/>
          <w:color w:val="000000"/>
        </w:rPr>
        <w:t>guiar</w:t>
      </w:r>
      <w:proofErr w:type="gramEnd"/>
      <w:r w:rsidRPr="00CD506F">
        <w:rPr>
          <w:rFonts w:eastAsia="Times New Roman"/>
          <w:color w:val="000000"/>
        </w:rPr>
        <w:t xml:space="preserve"> o estudo da corrupção pela ideia de que tal fenômeno seria inerente à política e, para diminuir essa práticas, deve-se suprimir o excesso de autoridade do Estado sobre a economia e a liberação das forças de mercado, o que nem sempre é comprovado por vários estudos; e</w:t>
      </w:r>
    </w:p>
    <w:p w:rsidR="002375A0" w:rsidRPr="00CD506F" w:rsidRDefault="002375A0" w:rsidP="002375A0">
      <w:pPr>
        <w:pStyle w:val="PargrafodaLista"/>
        <w:widowControl/>
        <w:numPr>
          <w:ilvl w:val="0"/>
          <w:numId w:val="3"/>
        </w:numPr>
        <w:suppressAutoHyphens w:val="0"/>
        <w:jc w:val="both"/>
        <w:rPr>
          <w:rFonts w:eastAsia="Times New Roman"/>
          <w:color w:val="000000"/>
        </w:rPr>
      </w:pPr>
      <w:proofErr w:type="gramStart"/>
      <w:r w:rsidRPr="00CD506F">
        <w:rPr>
          <w:rFonts w:eastAsia="Times New Roman"/>
          <w:color w:val="000000"/>
        </w:rPr>
        <w:lastRenderedPageBreak/>
        <w:t>partir</w:t>
      </w:r>
      <w:proofErr w:type="gramEnd"/>
      <w:r w:rsidRPr="00CD506F">
        <w:rPr>
          <w:rFonts w:eastAsia="Times New Roman"/>
          <w:color w:val="000000"/>
        </w:rPr>
        <w:t xml:space="preserve"> de um referencial de ideal do capitalismo moderno, tratando a corrupção como o reflexo de um </w:t>
      </w:r>
      <w:proofErr w:type="spellStart"/>
      <w:r w:rsidRPr="00CD506F">
        <w:rPr>
          <w:rFonts w:eastAsia="Times New Roman"/>
          <w:color w:val="000000"/>
        </w:rPr>
        <w:t>gap</w:t>
      </w:r>
      <w:proofErr w:type="spellEnd"/>
      <w:r w:rsidRPr="00CD506F">
        <w:rPr>
          <w:rFonts w:eastAsia="Times New Roman"/>
          <w:color w:val="000000"/>
        </w:rPr>
        <w:t xml:space="preserve"> frente à modernidade capitalista.</w:t>
      </w:r>
    </w:p>
    <w:p w:rsidR="00CD506F" w:rsidRDefault="00CD506F" w:rsidP="00657792">
      <w:pPr>
        <w:widowControl/>
        <w:suppressAutoHyphens w:val="0"/>
        <w:jc w:val="both"/>
        <w:rPr>
          <w:rFonts w:eastAsia="Times New Roman"/>
          <w:color w:val="000000"/>
        </w:rPr>
      </w:pPr>
    </w:p>
    <w:p w:rsidR="00657792" w:rsidRDefault="00657792" w:rsidP="00657792">
      <w:pPr>
        <w:widowControl/>
        <w:suppressAutoHyphens w:val="0"/>
        <w:jc w:val="both"/>
        <w:rPr>
          <w:rFonts w:eastAsia="Times New Roman"/>
          <w:color w:val="000000"/>
        </w:rPr>
      </w:pPr>
      <w:r>
        <w:rPr>
          <w:rFonts w:eastAsia="Times New Roman"/>
          <w:color w:val="000000"/>
        </w:rPr>
        <w:t xml:space="preserve">Quadro </w:t>
      </w:r>
      <w:proofErr w:type="gramStart"/>
      <w:r>
        <w:rPr>
          <w:rFonts w:eastAsia="Times New Roman"/>
          <w:color w:val="000000"/>
        </w:rPr>
        <w:t>2</w:t>
      </w:r>
      <w:proofErr w:type="gramEnd"/>
      <w:r>
        <w:rPr>
          <w:rFonts w:eastAsia="Times New Roman"/>
          <w:color w:val="000000"/>
        </w:rPr>
        <w:t>: Limites das perspectivas da modernização e da nova economia institucional</w:t>
      </w:r>
    </w:p>
    <w:tbl>
      <w:tblPr>
        <w:tblStyle w:val="Tabelacomgrade"/>
        <w:tblW w:w="0" w:type="auto"/>
        <w:tblInd w:w="108" w:type="dxa"/>
        <w:tblLook w:val="04A0"/>
      </w:tblPr>
      <w:tblGrid>
        <w:gridCol w:w="1560"/>
        <w:gridCol w:w="5103"/>
        <w:gridCol w:w="1949"/>
      </w:tblGrid>
      <w:tr w:rsidR="00305E91" w:rsidTr="00305E91">
        <w:tc>
          <w:tcPr>
            <w:tcW w:w="1560" w:type="dxa"/>
          </w:tcPr>
          <w:p w:rsidR="00305E91" w:rsidRDefault="00305E91" w:rsidP="00657792">
            <w:pPr>
              <w:widowControl/>
              <w:suppressAutoHyphens w:val="0"/>
              <w:jc w:val="both"/>
              <w:rPr>
                <w:rFonts w:eastAsia="Times New Roman"/>
                <w:color w:val="000000"/>
              </w:rPr>
            </w:pPr>
            <w:r>
              <w:rPr>
                <w:rFonts w:eastAsia="Times New Roman"/>
                <w:color w:val="000000"/>
              </w:rPr>
              <w:t>Perspectiva Teórica</w:t>
            </w:r>
          </w:p>
        </w:tc>
        <w:tc>
          <w:tcPr>
            <w:tcW w:w="5103" w:type="dxa"/>
          </w:tcPr>
          <w:p w:rsidR="00305E91" w:rsidRDefault="00305E91" w:rsidP="00657792">
            <w:pPr>
              <w:widowControl/>
              <w:suppressAutoHyphens w:val="0"/>
              <w:jc w:val="both"/>
              <w:rPr>
                <w:rFonts w:eastAsia="Times New Roman"/>
                <w:color w:val="000000"/>
              </w:rPr>
            </w:pPr>
            <w:r>
              <w:rPr>
                <w:rFonts w:eastAsia="Times New Roman"/>
                <w:color w:val="000000"/>
              </w:rPr>
              <w:t>Limites</w:t>
            </w:r>
          </w:p>
        </w:tc>
        <w:tc>
          <w:tcPr>
            <w:tcW w:w="1949" w:type="dxa"/>
          </w:tcPr>
          <w:p w:rsidR="00305E91" w:rsidRDefault="00305E91" w:rsidP="00657792">
            <w:pPr>
              <w:widowControl/>
              <w:suppressAutoHyphens w:val="0"/>
              <w:jc w:val="both"/>
              <w:rPr>
                <w:rFonts w:eastAsia="Times New Roman"/>
                <w:color w:val="000000"/>
              </w:rPr>
            </w:pPr>
            <w:r>
              <w:rPr>
                <w:rFonts w:eastAsia="Times New Roman"/>
                <w:color w:val="000000"/>
              </w:rPr>
              <w:t>Autores</w:t>
            </w:r>
          </w:p>
        </w:tc>
      </w:tr>
      <w:tr w:rsidR="00305E91" w:rsidTr="00305E91">
        <w:tc>
          <w:tcPr>
            <w:tcW w:w="1560" w:type="dxa"/>
          </w:tcPr>
          <w:p w:rsidR="00305E91" w:rsidRDefault="00305E91" w:rsidP="00305E91">
            <w:pPr>
              <w:widowControl/>
              <w:suppressAutoHyphens w:val="0"/>
              <w:autoSpaceDE w:val="0"/>
              <w:autoSpaceDN w:val="0"/>
              <w:adjustRightInd w:val="0"/>
              <w:rPr>
                <w:rFonts w:ascii="Calibri" w:eastAsiaTheme="minorHAnsi" w:hAnsi="Calibri" w:cs="Calibri"/>
                <w:kern w:val="0"/>
                <w:lang w:eastAsia="en-US"/>
              </w:rPr>
            </w:pPr>
            <w:r>
              <w:rPr>
                <w:rFonts w:ascii="Calibri" w:eastAsiaTheme="minorHAnsi" w:hAnsi="Calibri" w:cs="Calibri"/>
                <w:kern w:val="0"/>
                <w:lang w:eastAsia="en-US"/>
              </w:rPr>
              <w:t>Modernização</w:t>
            </w:r>
          </w:p>
        </w:tc>
        <w:tc>
          <w:tcPr>
            <w:tcW w:w="5103" w:type="dxa"/>
          </w:tcPr>
          <w:p w:rsidR="00305E91" w:rsidRPr="00657792" w:rsidRDefault="00305E91" w:rsidP="00305E91">
            <w:pPr>
              <w:widowControl/>
              <w:suppressAutoHyphens w:val="0"/>
              <w:autoSpaceDE w:val="0"/>
              <w:autoSpaceDN w:val="0"/>
              <w:adjustRightInd w:val="0"/>
              <w:rPr>
                <w:rFonts w:ascii="Calibri" w:eastAsiaTheme="minorHAnsi" w:hAnsi="Calibri" w:cs="Calibri"/>
                <w:kern w:val="0"/>
                <w:lang w:eastAsia="en-US"/>
              </w:rPr>
            </w:pPr>
            <w:r>
              <w:rPr>
                <w:rFonts w:ascii="Calibri" w:eastAsiaTheme="minorHAnsi" w:hAnsi="Calibri" w:cs="Calibri"/>
                <w:kern w:val="0"/>
                <w:lang w:eastAsia="en-US"/>
              </w:rPr>
              <w:t>Esconder a concepção política implícita em cada uma das abordagens; visão simplificada e distorcida que demoniza o Estado e idealiza o mercado; naturalizar e atribuir ao Estado e à cultura política a corrupção, proporcionando num engessamento crítico das instituições políticas.</w:t>
            </w:r>
          </w:p>
        </w:tc>
        <w:tc>
          <w:tcPr>
            <w:tcW w:w="1949" w:type="dxa"/>
          </w:tcPr>
          <w:p w:rsidR="00305E91" w:rsidRPr="00657792" w:rsidRDefault="00305E91" w:rsidP="00657792">
            <w:pPr>
              <w:widowControl/>
              <w:suppressAutoHyphens w:val="0"/>
              <w:autoSpaceDE w:val="0"/>
              <w:autoSpaceDN w:val="0"/>
              <w:adjustRightInd w:val="0"/>
              <w:rPr>
                <w:rFonts w:ascii="Calibri" w:eastAsiaTheme="minorHAnsi" w:hAnsi="Calibri" w:cs="Calibri"/>
                <w:kern w:val="0"/>
                <w:lang w:eastAsia="en-US"/>
              </w:rPr>
            </w:pPr>
            <w:proofErr w:type="spellStart"/>
            <w:r>
              <w:rPr>
                <w:rFonts w:ascii="Calibri" w:eastAsiaTheme="minorHAnsi" w:hAnsi="Calibri" w:cs="Calibri"/>
                <w:kern w:val="0"/>
                <w:lang w:eastAsia="en-US"/>
              </w:rPr>
              <w:t>Bignotto</w:t>
            </w:r>
            <w:proofErr w:type="spellEnd"/>
            <w:r>
              <w:rPr>
                <w:rFonts w:ascii="Calibri" w:eastAsiaTheme="minorHAnsi" w:hAnsi="Calibri" w:cs="Calibri"/>
                <w:kern w:val="0"/>
                <w:lang w:eastAsia="en-US"/>
              </w:rPr>
              <w:t xml:space="preserve"> (2011); Souza (2008); </w:t>
            </w:r>
            <w:proofErr w:type="spellStart"/>
            <w:r>
              <w:rPr>
                <w:rFonts w:ascii="Calibri" w:eastAsiaTheme="minorHAnsi" w:hAnsi="Calibri" w:cs="Calibri"/>
                <w:kern w:val="0"/>
                <w:lang w:eastAsia="en-US"/>
              </w:rPr>
              <w:t>Avritzer</w:t>
            </w:r>
            <w:proofErr w:type="spellEnd"/>
            <w:r>
              <w:rPr>
                <w:rFonts w:ascii="Calibri" w:eastAsiaTheme="minorHAnsi" w:hAnsi="Calibri" w:cs="Calibri"/>
                <w:kern w:val="0"/>
                <w:lang w:eastAsia="en-US"/>
              </w:rPr>
              <w:t xml:space="preserve"> e </w:t>
            </w:r>
            <w:proofErr w:type="spellStart"/>
            <w:r>
              <w:rPr>
                <w:rFonts w:ascii="Calibri" w:eastAsiaTheme="minorHAnsi" w:hAnsi="Calibri" w:cs="Calibri"/>
                <w:kern w:val="0"/>
                <w:lang w:eastAsia="en-US"/>
              </w:rPr>
              <w:t>Filgueiras</w:t>
            </w:r>
            <w:proofErr w:type="spellEnd"/>
            <w:r>
              <w:rPr>
                <w:rFonts w:ascii="Calibri" w:eastAsiaTheme="minorHAnsi" w:hAnsi="Calibri" w:cs="Calibri"/>
                <w:kern w:val="0"/>
                <w:lang w:eastAsia="en-US"/>
              </w:rPr>
              <w:t xml:space="preserve"> (2011); </w:t>
            </w:r>
            <w:proofErr w:type="spellStart"/>
            <w:r>
              <w:rPr>
                <w:rFonts w:ascii="Calibri" w:eastAsiaTheme="minorHAnsi" w:hAnsi="Calibri" w:cs="Calibri"/>
                <w:kern w:val="0"/>
                <w:lang w:eastAsia="en-US"/>
              </w:rPr>
              <w:t>Filgueiras</w:t>
            </w:r>
            <w:proofErr w:type="spellEnd"/>
            <w:r>
              <w:rPr>
                <w:rFonts w:ascii="Calibri" w:eastAsiaTheme="minorHAnsi" w:hAnsi="Calibri" w:cs="Calibri"/>
                <w:kern w:val="0"/>
                <w:lang w:eastAsia="en-US"/>
              </w:rPr>
              <w:t xml:space="preserve">, </w:t>
            </w:r>
            <w:proofErr w:type="gramStart"/>
            <w:r>
              <w:rPr>
                <w:rFonts w:ascii="Calibri" w:eastAsiaTheme="minorHAnsi" w:hAnsi="Calibri" w:cs="Calibri"/>
                <w:kern w:val="0"/>
                <w:lang w:eastAsia="en-US"/>
              </w:rPr>
              <w:t>2009</w:t>
            </w:r>
            <w:proofErr w:type="gramEnd"/>
          </w:p>
        </w:tc>
      </w:tr>
      <w:tr w:rsidR="00305E91" w:rsidTr="00305E91">
        <w:tc>
          <w:tcPr>
            <w:tcW w:w="1560" w:type="dxa"/>
          </w:tcPr>
          <w:p w:rsidR="00305E91" w:rsidRDefault="00305E91" w:rsidP="00305E91">
            <w:pPr>
              <w:widowControl/>
              <w:suppressAutoHyphens w:val="0"/>
              <w:autoSpaceDE w:val="0"/>
              <w:autoSpaceDN w:val="0"/>
              <w:adjustRightInd w:val="0"/>
              <w:rPr>
                <w:rFonts w:ascii="Calibri" w:eastAsiaTheme="minorHAnsi" w:hAnsi="Calibri" w:cs="Calibri"/>
                <w:kern w:val="0"/>
                <w:lang w:eastAsia="en-US"/>
              </w:rPr>
            </w:pPr>
            <w:r>
              <w:rPr>
                <w:rFonts w:ascii="Calibri" w:eastAsiaTheme="minorHAnsi" w:hAnsi="Calibri" w:cs="Calibri"/>
                <w:kern w:val="0"/>
                <w:lang w:eastAsia="en-US"/>
              </w:rPr>
              <w:t>Economia Institucional</w:t>
            </w:r>
          </w:p>
        </w:tc>
        <w:tc>
          <w:tcPr>
            <w:tcW w:w="5103" w:type="dxa"/>
          </w:tcPr>
          <w:p w:rsidR="00305E91" w:rsidRDefault="00E454B2" w:rsidP="006E53AA">
            <w:pPr>
              <w:widowControl/>
              <w:suppressAutoHyphens w:val="0"/>
              <w:autoSpaceDE w:val="0"/>
              <w:autoSpaceDN w:val="0"/>
              <w:adjustRightInd w:val="0"/>
              <w:rPr>
                <w:rFonts w:ascii="Calibri" w:eastAsiaTheme="minorHAnsi" w:hAnsi="Calibri" w:cs="Calibri"/>
                <w:kern w:val="0"/>
                <w:lang w:eastAsia="en-US"/>
              </w:rPr>
            </w:pPr>
            <w:r>
              <w:rPr>
                <w:rFonts w:ascii="Calibri" w:eastAsiaTheme="minorHAnsi" w:hAnsi="Calibri" w:cs="Calibri"/>
                <w:kern w:val="0"/>
                <w:lang w:eastAsia="en-US"/>
              </w:rPr>
              <w:t>O pressuposto do autointeresse utilitarista ignora as dimensões altruístas, lúdicas e simbólicas do homem e de seus efeitos no mundo real e o pressuposto do racionalismo ignora questões sobre as estruturas e os processos de pensamento, a orientação ideológica e a insuficiência de informações;</w:t>
            </w:r>
            <w:r w:rsidR="006E53AA">
              <w:rPr>
                <w:rFonts w:ascii="Calibri" w:eastAsiaTheme="minorHAnsi" w:hAnsi="Calibri" w:cs="Calibri"/>
                <w:kern w:val="0"/>
                <w:lang w:eastAsia="en-US"/>
              </w:rPr>
              <w:t xml:space="preserve"> os programas de anticorrupção são orientados por atividades de vigilância e punição aplicadas indistintamente entre os diferentes países, independentemente de suas particularidades</w:t>
            </w:r>
            <w:r w:rsidR="00494491">
              <w:rPr>
                <w:rFonts w:ascii="Calibri" w:eastAsiaTheme="minorHAnsi" w:hAnsi="Calibri" w:cs="Calibri"/>
                <w:kern w:val="0"/>
                <w:lang w:eastAsia="en-US"/>
              </w:rPr>
              <w:t>.</w:t>
            </w:r>
          </w:p>
        </w:tc>
        <w:tc>
          <w:tcPr>
            <w:tcW w:w="1949" w:type="dxa"/>
          </w:tcPr>
          <w:p w:rsidR="00305E91" w:rsidRDefault="006E53AA" w:rsidP="006E53AA">
            <w:pPr>
              <w:widowControl/>
              <w:suppressAutoHyphens w:val="0"/>
              <w:autoSpaceDE w:val="0"/>
              <w:autoSpaceDN w:val="0"/>
              <w:adjustRightInd w:val="0"/>
              <w:rPr>
                <w:rFonts w:ascii="Calibri" w:eastAsiaTheme="minorHAnsi" w:hAnsi="Calibri" w:cs="Calibri"/>
                <w:kern w:val="0"/>
                <w:lang w:eastAsia="en-US"/>
              </w:rPr>
            </w:pPr>
            <w:r>
              <w:rPr>
                <w:rFonts w:ascii="Calibri" w:eastAsiaTheme="minorHAnsi" w:hAnsi="Calibri" w:cs="Calibri"/>
                <w:kern w:val="0"/>
                <w:lang w:eastAsia="en-US"/>
              </w:rPr>
              <w:t>Marques (1997); Andrews;</w:t>
            </w:r>
            <w:r w:rsidR="00305E91">
              <w:rPr>
                <w:rFonts w:ascii="Calibri" w:eastAsiaTheme="minorHAnsi" w:hAnsi="Calibri" w:cs="Calibri"/>
                <w:kern w:val="0"/>
                <w:lang w:eastAsia="en-US"/>
              </w:rPr>
              <w:t xml:space="preserve"> </w:t>
            </w:r>
            <w:proofErr w:type="spellStart"/>
            <w:r w:rsidR="00305E91">
              <w:rPr>
                <w:rFonts w:ascii="Calibri" w:eastAsiaTheme="minorHAnsi" w:hAnsi="Calibri" w:cs="Calibri"/>
                <w:kern w:val="0"/>
                <w:lang w:eastAsia="en-US"/>
              </w:rPr>
              <w:t>Kouzmin</w:t>
            </w:r>
            <w:proofErr w:type="spellEnd"/>
            <w:r w:rsidR="00305E91">
              <w:rPr>
                <w:rFonts w:ascii="Calibri" w:eastAsiaTheme="minorHAnsi" w:hAnsi="Calibri" w:cs="Calibri"/>
                <w:kern w:val="0"/>
                <w:lang w:eastAsia="en-US"/>
              </w:rPr>
              <w:t xml:space="preserve"> (1998)</w:t>
            </w:r>
            <w:r w:rsidR="00E454B2">
              <w:rPr>
                <w:rFonts w:ascii="Calibri" w:eastAsiaTheme="minorHAnsi" w:hAnsi="Calibri" w:cs="Calibri"/>
                <w:kern w:val="0"/>
                <w:lang w:eastAsia="en-US"/>
              </w:rPr>
              <w:t xml:space="preserve">; </w:t>
            </w:r>
            <w:r>
              <w:rPr>
                <w:rFonts w:ascii="Calibri" w:eastAsiaTheme="minorHAnsi" w:hAnsi="Calibri" w:cs="Calibri"/>
                <w:kern w:val="0"/>
                <w:lang w:eastAsia="en-US"/>
              </w:rPr>
              <w:t xml:space="preserve">Lustosa da Costa (2010); </w:t>
            </w:r>
            <w:proofErr w:type="spellStart"/>
            <w:r>
              <w:rPr>
                <w:rFonts w:ascii="Calibri" w:eastAsiaTheme="minorHAnsi" w:hAnsi="Calibri" w:cs="Calibri"/>
                <w:kern w:val="0"/>
                <w:lang w:eastAsia="en-US"/>
              </w:rPr>
              <w:t>Graaf</w:t>
            </w:r>
            <w:proofErr w:type="spellEnd"/>
            <w:r>
              <w:rPr>
                <w:rFonts w:ascii="Calibri" w:eastAsiaTheme="minorHAnsi" w:hAnsi="Calibri" w:cs="Calibri"/>
                <w:kern w:val="0"/>
                <w:lang w:eastAsia="en-US"/>
              </w:rPr>
              <w:t xml:space="preserve"> (2007); </w:t>
            </w:r>
            <w:proofErr w:type="spellStart"/>
            <w:r>
              <w:rPr>
                <w:rFonts w:ascii="Calibri" w:eastAsiaTheme="minorHAnsi" w:hAnsi="Calibri" w:cs="Calibri"/>
                <w:kern w:val="0"/>
                <w:lang w:eastAsia="en-US"/>
              </w:rPr>
              <w:t>Anechiarico</w:t>
            </w:r>
            <w:proofErr w:type="spellEnd"/>
            <w:r>
              <w:rPr>
                <w:rFonts w:ascii="Calibri" w:eastAsiaTheme="minorHAnsi" w:hAnsi="Calibri" w:cs="Calibri"/>
                <w:kern w:val="0"/>
                <w:lang w:eastAsia="en-US"/>
              </w:rPr>
              <w:t xml:space="preserve">; </w:t>
            </w:r>
            <w:proofErr w:type="spellStart"/>
            <w:r>
              <w:rPr>
                <w:rFonts w:ascii="Calibri" w:eastAsiaTheme="minorHAnsi" w:hAnsi="Calibri" w:cs="Calibri"/>
                <w:kern w:val="0"/>
                <w:lang w:eastAsia="en-US"/>
              </w:rPr>
              <w:t>Jacobs</w:t>
            </w:r>
            <w:proofErr w:type="spellEnd"/>
            <w:r>
              <w:rPr>
                <w:rFonts w:ascii="Calibri" w:eastAsiaTheme="minorHAnsi" w:hAnsi="Calibri" w:cs="Calibri"/>
                <w:kern w:val="0"/>
                <w:lang w:eastAsia="en-US"/>
              </w:rPr>
              <w:t xml:space="preserve"> (1996); </w:t>
            </w:r>
            <w:proofErr w:type="spellStart"/>
            <w:r>
              <w:rPr>
                <w:rFonts w:ascii="Calibri" w:eastAsiaTheme="minorHAnsi" w:hAnsi="Calibri" w:cs="Calibri"/>
                <w:kern w:val="0"/>
                <w:lang w:eastAsia="en-US"/>
              </w:rPr>
              <w:t>Polzer</w:t>
            </w:r>
            <w:proofErr w:type="spellEnd"/>
            <w:r>
              <w:rPr>
                <w:rFonts w:ascii="Calibri" w:eastAsiaTheme="minorHAnsi" w:hAnsi="Calibri" w:cs="Calibri"/>
                <w:kern w:val="0"/>
                <w:lang w:eastAsia="en-US"/>
              </w:rPr>
              <w:t xml:space="preserve"> (2001); </w:t>
            </w:r>
            <w:proofErr w:type="spellStart"/>
            <w:r>
              <w:rPr>
                <w:rFonts w:ascii="Calibri" w:eastAsiaTheme="minorHAnsi" w:hAnsi="Calibri" w:cs="Calibri"/>
                <w:kern w:val="0"/>
                <w:lang w:eastAsia="en-US"/>
              </w:rPr>
              <w:t>Bignotto</w:t>
            </w:r>
            <w:proofErr w:type="spellEnd"/>
            <w:r>
              <w:rPr>
                <w:rFonts w:ascii="Calibri" w:eastAsiaTheme="minorHAnsi" w:hAnsi="Calibri" w:cs="Calibri"/>
                <w:kern w:val="0"/>
                <w:lang w:eastAsia="en-US"/>
              </w:rPr>
              <w:t xml:space="preserve"> (2011</w:t>
            </w:r>
            <w:proofErr w:type="gramStart"/>
            <w:r>
              <w:rPr>
                <w:rFonts w:ascii="Calibri" w:eastAsiaTheme="minorHAnsi" w:hAnsi="Calibri" w:cs="Calibri"/>
                <w:kern w:val="0"/>
                <w:lang w:eastAsia="en-US"/>
              </w:rPr>
              <w:t>)</w:t>
            </w:r>
            <w:proofErr w:type="gramEnd"/>
          </w:p>
        </w:tc>
      </w:tr>
    </w:tbl>
    <w:p w:rsidR="00657792" w:rsidRDefault="00252999" w:rsidP="00657792">
      <w:pPr>
        <w:widowControl/>
        <w:suppressAutoHyphens w:val="0"/>
        <w:jc w:val="both"/>
        <w:rPr>
          <w:rFonts w:eastAsia="Times New Roman"/>
          <w:color w:val="000000"/>
        </w:rPr>
      </w:pPr>
      <w:r>
        <w:rPr>
          <w:rFonts w:eastAsia="Times New Roman"/>
          <w:color w:val="000000"/>
        </w:rPr>
        <w:t>Fonte: elaborado pelo autor com base em Oliveira Júnior, Costa e Mendes (2016</w:t>
      </w:r>
      <w:proofErr w:type="gramStart"/>
      <w:r>
        <w:rPr>
          <w:rFonts w:eastAsia="Times New Roman"/>
          <w:color w:val="000000"/>
        </w:rPr>
        <w:t>)</w:t>
      </w:r>
      <w:proofErr w:type="gramEnd"/>
    </w:p>
    <w:p w:rsidR="00A240FA" w:rsidRDefault="00A240FA" w:rsidP="00A240FA">
      <w:pPr>
        <w:ind w:firstLine="720"/>
        <w:jc w:val="both"/>
        <w:rPr>
          <w:color w:val="000000"/>
        </w:rPr>
      </w:pPr>
    </w:p>
    <w:p w:rsidR="00CD506F" w:rsidRPr="0014426D" w:rsidRDefault="0014426D" w:rsidP="0014426D">
      <w:pPr>
        <w:ind w:firstLine="720"/>
        <w:jc w:val="both"/>
        <w:rPr>
          <w:color w:val="000000"/>
        </w:rPr>
      </w:pPr>
      <w:r>
        <w:rPr>
          <w:color w:val="000000"/>
        </w:rPr>
        <w:t xml:space="preserve">Buscando uma perspectiva que </w:t>
      </w:r>
      <w:r w:rsidRPr="0014426D">
        <w:rPr>
          <w:color w:val="000000"/>
        </w:rPr>
        <w:t>leve em consideração as possíveis singularidades políticas, sociais,</w:t>
      </w:r>
      <w:r>
        <w:rPr>
          <w:color w:val="000000"/>
        </w:rPr>
        <w:t xml:space="preserve"> </w:t>
      </w:r>
      <w:r w:rsidRPr="0014426D">
        <w:rPr>
          <w:color w:val="000000"/>
        </w:rPr>
        <w:t xml:space="preserve">econômicas e culturais que possam ser </w:t>
      </w:r>
      <w:proofErr w:type="gramStart"/>
      <w:r w:rsidRPr="0014426D">
        <w:rPr>
          <w:color w:val="000000"/>
        </w:rPr>
        <w:t>relevantes para as práticas de corrupção,</w:t>
      </w:r>
      <w:r>
        <w:rPr>
          <w:color w:val="000000"/>
        </w:rPr>
        <w:t xml:space="preserve"> </w:t>
      </w:r>
      <w:r w:rsidR="00D47AF6" w:rsidRPr="00D47AF6">
        <w:rPr>
          <w:color w:val="000000"/>
        </w:rPr>
        <w:t>Oliveira</w:t>
      </w:r>
      <w:proofErr w:type="gramEnd"/>
      <w:r w:rsidR="00D47AF6" w:rsidRPr="00D47AF6">
        <w:rPr>
          <w:color w:val="000000"/>
        </w:rPr>
        <w:t xml:space="preserve"> Júnior, Costa e Mendes (2016) </w:t>
      </w:r>
      <w:r w:rsidR="00D47AF6">
        <w:rPr>
          <w:color w:val="000000"/>
        </w:rPr>
        <w:t xml:space="preserve">propõem a perspectiva da </w:t>
      </w:r>
      <w:r w:rsidRPr="0014426D">
        <w:rPr>
          <w:color w:val="000000"/>
        </w:rPr>
        <w:t xml:space="preserve">aplicação da teoria da ação social de </w:t>
      </w:r>
      <w:proofErr w:type="spellStart"/>
      <w:r w:rsidRPr="0014426D">
        <w:rPr>
          <w:color w:val="000000"/>
        </w:rPr>
        <w:t>Bourdieu</w:t>
      </w:r>
      <w:proofErr w:type="spellEnd"/>
      <w:r w:rsidR="00D47AF6" w:rsidRPr="00D47AF6">
        <w:rPr>
          <w:color w:val="000000"/>
        </w:rPr>
        <w:t xml:space="preserve"> </w:t>
      </w:r>
      <w:r w:rsidR="002375A0">
        <w:rPr>
          <w:color w:val="000000"/>
        </w:rPr>
        <w:t>fundamental</w:t>
      </w:r>
      <w:r w:rsidR="00D47AF6" w:rsidRPr="00D47AF6">
        <w:rPr>
          <w:color w:val="000000"/>
        </w:rPr>
        <w:t xml:space="preserve"> para a compreensão da corrupção no Brasil.</w:t>
      </w:r>
    </w:p>
    <w:p w:rsidR="000647B7" w:rsidRDefault="002375A0" w:rsidP="002375A0">
      <w:pPr>
        <w:widowControl/>
        <w:suppressAutoHyphens w:val="0"/>
        <w:ind w:firstLine="720"/>
        <w:jc w:val="both"/>
        <w:rPr>
          <w:rFonts w:eastAsia="Times New Roman"/>
          <w:color w:val="000000"/>
        </w:rPr>
      </w:pPr>
      <w:r>
        <w:rPr>
          <w:rFonts w:eastAsia="Times New Roman"/>
          <w:color w:val="000000"/>
        </w:rPr>
        <w:t xml:space="preserve">Em suma, essas perspectivas teóricas têm contribuído para entender melhor o fenômeno da corrupção, propondo estudos que sejam mais abrangentes para se estudar um tema bastante complexo. O estudo da corrupção é fundamental, pois diversos problemas na sociedade são provocados por ações corruptas. </w:t>
      </w:r>
      <w:proofErr w:type="spellStart"/>
      <w:r w:rsidR="0057513D" w:rsidRPr="00CF4FDA">
        <w:rPr>
          <w:rFonts w:eastAsia="Times New Roman"/>
          <w:color w:val="000000"/>
        </w:rPr>
        <w:t>Beg</w:t>
      </w:r>
      <w:r w:rsidR="0057513D" w:rsidRPr="00C84730">
        <w:rPr>
          <w:rFonts w:eastAsia="Times New Roman"/>
        </w:rPr>
        <w:t>u</w:t>
      </w:r>
      <w:proofErr w:type="spellEnd"/>
      <w:r w:rsidR="0057513D" w:rsidRPr="00C84730">
        <w:rPr>
          <w:rFonts w:eastAsia="Times New Roman"/>
        </w:rPr>
        <w:t xml:space="preserve"> </w:t>
      </w:r>
      <w:proofErr w:type="spellStart"/>
      <w:proofErr w:type="gramStart"/>
      <w:r w:rsidR="0057513D" w:rsidRPr="00C84730">
        <w:rPr>
          <w:rFonts w:eastAsia="Times New Roman"/>
          <w:i/>
          <w:iCs/>
        </w:rPr>
        <w:t>et</w:t>
      </w:r>
      <w:proofErr w:type="spellEnd"/>
      <w:proofErr w:type="gramEnd"/>
      <w:r w:rsidR="0057513D" w:rsidRPr="00C84730">
        <w:rPr>
          <w:rFonts w:eastAsia="Times New Roman"/>
          <w:i/>
          <w:iCs/>
        </w:rPr>
        <w:t xml:space="preserve"> al. </w:t>
      </w:r>
      <w:r w:rsidR="0057513D" w:rsidRPr="00C84730">
        <w:rPr>
          <w:rFonts w:eastAsia="Times New Roman"/>
        </w:rPr>
        <w:t>(2019)</w:t>
      </w:r>
      <w:r w:rsidR="0057513D" w:rsidRPr="00CF4FDA">
        <w:rPr>
          <w:rFonts w:eastAsia="Times New Roman"/>
          <w:color w:val="28333D"/>
        </w:rPr>
        <w:t xml:space="preserve"> </w:t>
      </w:r>
      <w:r w:rsidR="0057513D" w:rsidRPr="00CF4FDA">
        <w:rPr>
          <w:rFonts w:eastAsia="Times New Roman"/>
          <w:color w:val="000000"/>
        </w:rPr>
        <w:t>aponta</w:t>
      </w:r>
      <w:r w:rsidR="0057513D">
        <w:rPr>
          <w:rFonts w:eastAsia="Times New Roman"/>
          <w:color w:val="000000"/>
        </w:rPr>
        <w:t>m</w:t>
      </w:r>
      <w:r w:rsidR="0057513D" w:rsidRPr="00CF4FDA">
        <w:rPr>
          <w:rFonts w:eastAsia="Times New Roman"/>
          <w:color w:val="000000"/>
        </w:rPr>
        <w:t xml:space="preserve"> que a corrupção </w:t>
      </w:r>
      <w:r w:rsidR="0057513D">
        <w:rPr>
          <w:rFonts w:eastAsia="Times New Roman"/>
          <w:color w:val="000000"/>
        </w:rPr>
        <w:t>constitui</w:t>
      </w:r>
      <w:r w:rsidR="0057513D" w:rsidRPr="00CF4FDA">
        <w:rPr>
          <w:rFonts w:eastAsia="Times New Roman"/>
          <w:color w:val="000000"/>
        </w:rPr>
        <w:t xml:space="preserve"> um obstáculo para o desenvolvimento sustentáve</w:t>
      </w:r>
      <w:r w:rsidR="0057513D">
        <w:rPr>
          <w:rFonts w:eastAsia="Times New Roman"/>
          <w:color w:val="000000"/>
        </w:rPr>
        <w:t>l de uma nação e o combate à corrupção é importante.</w:t>
      </w:r>
    </w:p>
    <w:p w:rsidR="002375A0" w:rsidRPr="000647B7" w:rsidRDefault="009B6501" w:rsidP="000647B7">
      <w:pPr>
        <w:widowControl/>
        <w:suppressAutoHyphens w:val="0"/>
        <w:ind w:firstLine="720"/>
        <w:jc w:val="both"/>
        <w:rPr>
          <w:rFonts w:eastAsia="Times New Roman"/>
          <w:color w:val="000000"/>
        </w:rPr>
      </w:pPr>
      <w:r w:rsidRPr="000647B7">
        <w:rPr>
          <w:rFonts w:eastAsia="Times New Roman"/>
          <w:color w:val="000000"/>
        </w:rPr>
        <w:t>Os corruptos recorrem ao subtraem da sociedade bens que deveriam ser utilizados em benefício da sociedade para assegurar um aumento da expectativa e qualidade de vida, garantir o contínuo desenvolvimento social por meio da educação</w:t>
      </w:r>
      <w:r w:rsidR="000647B7" w:rsidRPr="000647B7">
        <w:rPr>
          <w:rFonts w:eastAsia="Times New Roman"/>
          <w:color w:val="000000"/>
        </w:rPr>
        <w:t xml:space="preserve"> e saúde, </w:t>
      </w:r>
      <w:r w:rsidR="000647B7">
        <w:rPr>
          <w:rFonts w:eastAsia="Times New Roman"/>
          <w:color w:val="000000"/>
        </w:rPr>
        <w:t>arrui</w:t>
      </w:r>
      <w:r w:rsidR="000647B7" w:rsidRPr="000647B7">
        <w:rPr>
          <w:rFonts w:eastAsia="Times New Roman"/>
          <w:color w:val="000000"/>
        </w:rPr>
        <w:t>na</w:t>
      </w:r>
      <w:r w:rsidR="000647B7">
        <w:rPr>
          <w:rFonts w:eastAsia="Times New Roman"/>
          <w:color w:val="000000"/>
        </w:rPr>
        <w:t>ndo</w:t>
      </w:r>
      <w:r w:rsidR="000647B7" w:rsidRPr="000647B7">
        <w:rPr>
          <w:rFonts w:eastAsia="Times New Roman"/>
          <w:color w:val="000000"/>
        </w:rPr>
        <w:t xml:space="preserve"> todos os serviços urbanos, inviabiliza a melhoria dos</w:t>
      </w:r>
      <w:r w:rsidR="000647B7">
        <w:rPr>
          <w:rFonts w:eastAsia="Times New Roman"/>
          <w:color w:val="000000"/>
        </w:rPr>
        <w:t xml:space="preserve"> </w:t>
      </w:r>
      <w:r w:rsidR="000647B7" w:rsidRPr="000647B7">
        <w:rPr>
          <w:rFonts w:eastAsia="Times New Roman"/>
          <w:color w:val="000000"/>
        </w:rPr>
        <w:t>equipamentos necessários ao bem estar dos cidadãos e impede a construção</w:t>
      </w:r>
      <w:r w:rsidR="000647B7">
        <w:rPr>
          <w:rFonts w:eastAsia="Times New Roman"/>
          <w:color w:val="000000"/>
        </w:rPr>
        <w:t xml:space="preserve"> </w:t>
      </w:r>
      <w:r w:rsidR="000647B7">
        <w:rPr>
          <w:rFonts w:ascii="NewBaskerville-Roman" w:eastAsiaTheme="minorHAnsi" w:hAnsi="NewBaskerville-Roman" w:cs="NewBaskerville-Roman"/>
          <w:kern w:val="0"/>
          <w:lang w:eastAsia="en-US"/>
        </w:rPr>
        <w:t>e conclusão de obras indispensáveis às cidades e ao país</w:t>
      </w:r>
      <w:r>
        <w:rPr>
          <w:rFonts w:eastAsia="Times New Roman"/>
          <w:color w:val="000000"/>
        </w:rPr>
        <w:t xml:space="preserve"> (AMARRIBO, 2012).</w:t>
      </w:r>
    </w:p>
    <w:p w:rsidR="0057513D" w:rsidRPr="002375A0" w:rsidRDefault="0057513D" w:rsidP="002375A0">
      <w:pPr>
        <w:widowControl/>
        <w:suppressAutoHyphens w:val="0"/>
        <w:ind w:firstLine="720"/>
        <w:jc w:val="both"/>
        <w:rPr>
          <w:rFonts w:eastAsia="Times New Roman"/>
          <w:color w:val="000000"/>
        </w:rPr>
      </w:pPr>
      <w:r w:rsidRPr="00600D6A">
        <w:rPr>
          <w:lang w:eastAsia="zh-CN" w:bidi="hi-IN"/>
        </w:rPr>
        <w:t>A</w:t>
      </w:r>
      <w:r>
        <w:rPr>
          <w:lang w:eastAsia="zh-CN" w:bidi="hi-IN"/>
        </w:rPr>
        <w:t>pesar disso, a</w:t>
      </w:r>
      <w:r w:rsidRPr="00600D6A">
        <w:rPr>
          <w:lang w:eastAsia="zh-CN" w:bidi="hi-IN"/>
        </w:rPr>
        <w:t xml:space="preserve"> corrupção é muito difícil de ser identificada porque ocorre, na maioria das vezes, de maneira clandestina, longe da percepção do público e sem registros documentais. É muito difícil, portanto, para qualquer pessoa prever e descobrir práticas corruptas, sem habilidades adequadas, sem acesso a documentos e pessoas relevantes e sem um envolvimento</w:t>
      </w:r>
      <w:r>
        <w:rPr>
          <w:lang w:eastAsia="zh-CN" w:bidi="hi-IN"/>
        </w:rPr>
        <w:t xml:space="preserve"> profundo com o projeto (</w:t>
      </w:r>
      <w:proofErr w:type="spellStart"/>
      <w:r>
        <w:rPr>
          <w:lang w:eastAsia="zh-CN" w:bidi="hi-IN"/>
        </w:rPr>
        <w:t>Tabish</w:t>
      </w:r>
      <w:proofErr w:type="spellEnd"/>
      <w:r>
        <w:rPr>
          <w:lang w:eastAsia="zh-CN" w:bidi="hi-IN"/>
        </w:rPr>
        <w:t>;</w:t>
      </w:r>
      <w:r w:rsidRPr="00600D6A">
        <w:rPr>
          <w:lang w:eastAsia="zh-CN" w:bidi="hi-IN"/>
        </w:rPr>
        <w:t xml:space="preserve"> </w:t>
      </w:r>
      <w:proofErr w:type="spellStart"/>
      <w:r w:rsidRPr="00600D6A">
        <w:rPr>
          <w:lang w:eastAsia="zh-CN" w:bidi="hi-IN"/>
        </w:rPr>
        <w:t>Jha</w:t>
      </w:r>
      <w:proofErr w:type="spellEnd"/>
      <w:r w:rsidRPr="00600D6A">
        <w:rPr>
          <w:lang w:eastAsia="zh-CN" w:bidi="hi-IN"/>
        </w:rPr>
        <w:t>, 2011).</w:t>
      </w:r>
    </w:p>
    <w:p w:rsidR="006304DC" w:rsidRPr="00C81557" w:rsidRDefault="006304DC" w:rsidP="002C54B1">
      <w:pPr>
        <w:pStyle w:val="Ttulo31"/>
        <w:keepNext w:val="0"/>
        <w:keepLines w:val="0"/>
        <w:widowControl w:val="0"/>
        <w:suppressAutoHyphens w:val="0"/>
        <w:spacing w:line="240" w:lineRule="auto"/>
        <w:ind w:firstLine="851"/>
        <w:jc w:val="both"/>
        <w:rPr>
          <w:rFonts w:ascii="Times New Roman" w:eastAsia="Times New Roman" w:hAnsi="Times New Roman" w:cs="Times New Roman"/>
          <w:sz w:val="24"/>
          <w:szCs w:val="24"/>
          <w:lang w:val="pt-PT"/>
        </w:rPr>
      </w:pPr>
      <w:r w:rsidRPr="00C81557">
        <w:rPr>
          <w:rFonts w:ascii="Times New Roman" w:eastAsia="Times New Roman" w:hAnsi="Times New Roman" w:cs="Times New Roman"/>
          <w:sz w:val="24"/>
          <w:szCs w:val="24"/>
          <w:lang w:val="pt-PT"/>
        </w:rPr>
        <w:t xml:space="preserve">No Brasil, apesar da existência </w:t>
      </w:r>
      <w:r>
        <w:rPr>
          <w:rFonts w:ascii="Times New Roman" w:eastAsia="Times New Roman" w:hAnsi="Times New Roman" w:cs="Times New Roman"/>
          <w:sz w:val="24"/>
          <w:szCs w:val="24"/>
          <w:lang w:val="pt-PT"/>
        </w:rPr>
        <w:t xml:space="preserve">da </w:t>
      </w:r>
      <w:r w:rsidRPr="00C81557">
        <w:rPr>
          <w:rFonts w:ascii="Times New Roman" w:eastAsia="Times New Roman" w:hAnsi="Times New Roman" w:cs="Times New Roman"/>
          <w:sz w:val="24"/>
          <w:szCs w:val="24"/>
          <w:lang w:val="pt-PT"/>
        </w:rPr>
        <w:t>lei anticorrupção e do portal da transparência para fiscalização dos gastos gov</w:t>
      </w:r>
      <w:r>
        <w:rPr>
          <w:rFonts w:ascii="Times New Roman" w:eastAsia="Times New Roman" w:hAnsi="Times New Roman" w:cs="Times New Roman"/>
          <w:sz w:val="24"/>
          <w:szCs w:val="24"/>
          <w:lang w:val="pt-PT"/>
        </w:rPr>
        <w:t>ernamentais, a corrupção continua</w:t>
      </w:r>
      <w:r w:rsidRPr="00C81557">
        <w:rPr>
          <w:rFonts w:ascii="Times New Roman" w:eastAsia="Times New Roman" w:hAnsi="Times New Roman" w:cs="Times New Roman"/>
          <w:sz w:val="24"/>
          <w:szCs w:val="24"/>
          <w:lang w:val="pt-PT"/>
        </w:rPr>
        <w:t xml:space="preserve"> sendo um problema que o país enfrenta há muitos anos (Alencar </w:t>
      </w:r>
      <w:r w:rsidRPr="00C84730">
        <w:rPr>
          <w:rFonts w:ascii="Times New Roman" w:eastAsia="Times New Roman" w:hAnsi="Times New Roman" w:cs="Times New Roman"/>
          <w:i/>
          <w:sz w:val="24"/>
          <w:szCs w:val="24"/>
          <w:lang w:val="pt-PT"/>
        </w:rPr>
        <w:t>et al.</w:t>
      </w:r>
      <w:r w:rsidRPr="00C81557">
        <w:rPr>
          <w:rFonts w:ascii="Times New Roman" w:eastAsia="Times New Roman" w:hAnsi="Times New Roman" w:cs="Times New Roman"/>
          <w:sz w:val="24"/>
          <w:szCs w:val="24"/>
          <w:lang w:val="pt-PT"/>
        </w:rPr>
        <w:t>, 2011).</w:t>
      </w:r>
    </w:p>
    <w:p w:rsidR="0057513D" w:rsidRPr="005767D5" w:rsidRDefault="0057513D" w:rsidP="002C54B1">
      <w:pPr>
        <w:widowControl/>
        <w:suppressAutoHyphens w:val="0"/>
        <w:ind w:firstLine="720"/>
        <w:jc w:val="both"/>
        <w:rPr>
          <w:rFonts w:eastAsia="Times New Roman"/>
          <w:color w:val="000000"/>
          <w:kern w:val="0"/>
        </w:rPr>
      </w:pPr>
      <w:r w:rsidRPr="005767D5">
        <w:rPr>
          <w:rFonts w:eastAsia="Times New Roman"/>
          <w:color w:val="000000"/>
          <w:kern w:val="0"/>
        </w:rPr>
        <w:t>A quest</w:t>
      </w:r>
      <w:r w:rsidR="004E153C">
        <w:rPr>
          <w:rFonts w:eastAsia="Times New Roman"/>
          <w:color w:val="000000"/>
          <w:kern w:val="0"/>
        </w:rPr>
        <w:t>ão da corrupção no setor público</w:t>
      </w:r>
      <w:r w:rsidRPr="005767D5">
        <w:rPr>
          <w:rFonts w:eastAsia="Times New Roman"/>
          <w:color w:val="000000"/>
          <w:kern w:val="0"/>
        </w:rPr>
        <w:t xml:space="preserve"> se torna ainda mais </w:t>
      </w:r>
      <w:r w:rsidR="005767D5" w:rsidRPr="005767D5">
        <w:rPr>
          <w:rFonts w:eastAsia="Times New Roman"/>
          <w:color w:val="000000"/>
          <w:kern w:val="0"/>
        </w:rPr>
        <w:t>relevante</w:t>
      </w:r>
      <w:r w:rsidRPr="005767D5">
        <w:rPr>
          <w:rFonts w:eastAsia="Times New Roman"/>
          <w:color w:val="000000"/>
          <w:kern w:val="0"/>
        </w:rPr>
        <w:t xml:space="preserve"> quando se considera a necessidade de modernizar os serviços públicos para melhorar o </w:t>
      </w:r>
      <w:r w:rsidRPr="005767D5">
        <w:rPr>
          <w:rFonts w:eastAsia="Times New Roman"/>
          <w:color w:val="000000"/>
          <w:kern w:val="0"/>
        </w:rPr>
        <w:lastRenderedPageBreak/>
        <w:t>atendimento ao</w:t>
      </w:r>
      <w:r w:rsidR="009E077A">
        <w:rPr>
          <w:rFonts w:eastAsia="Times New Roman"/>
          <w:color w:val="000000"/>
          <w:kern w:val="0"/>
        </w:rPr>
        <w:t>s</w:t>
      </w:r>
      <w:r w:rsidRPr="005767D5">
        <w:rPr>
          <w:rFonts w:eastAsia="Times New Roman"/>
          <w:color w:val="000000"/>
          <w:kern w:val="0"/>
        </w:rPr>
        <w:t xml:space="preserve"> cidadão</w:t>
      </w:r>
      <w:r w:rsidR="009E077A">
        <w:rPr>
          <w:rFonts w:eastAsia="Times New Roman"/>
          <w:color w:val="000000"/>
          <w:kern w:val="0"/>
        </w:rPr>
        <w:t>s</w:t>
      </w:r>
      <w:r w:rsidRPr="005767D5">
        <w:rPr>
          <w:rFonts w:eastAsia="Times New Roman"/>
          <w:color w:val="000000"/>
          <w:kern w:val="0"/>
        </w:rPr>
        <w:t>.</w:t>
      </w:r>
      <w:r w:rsidR="005767D5" w:rsidRPr="005767D5">
        <w:rPr>
          <w:rFonts w:cs="Revival565 BT"/>
          <w:color w:val="000000"/>
        </w:rPr>
        <w:t xml:space="preserve"> Os gestores públicos podem</w:t>
      </w:r>
      <w:r w:rsidR="009E077A">
        <w:rPr>
          <w:rFonts w:cs="Revival565 BT"/>
          <w:color w:val="000000"/>
        </w:rPr>
        <w:t xml:space="preserve"> se comportar de três formas: </w:t>
      </w:r>
      <w:r w:rsidR="005767D5" w:rsidRPr="005767D5">
        <w:rPr>
          <w:rFonts w:cs="Revival565 BT"/>
          <w:color w:val="000000"/>
        </w:rPr>
        <w:t>acomodar-se em comportamento burocrático de pouco benefício social, tornar-se mais ousados em suas ações de forma a melhorar a aplicação das polí</w:t>
      </w:r>
      <w:r w:rsidR="005767D5" w:rsidRPr="005767D5">
        <w:rPr>
          <w:rFonts w:cs="Revival565 BT"/>
          <w:color w:val="000000"/>
        </w:rPr>
        <w:softHyphen/>
        <w:t>ticas públicas gerando maior retorno social, ou se corromperem visando aumentar seu retorno privado (</w:t>
      </w:r>
      <w:proofErr w:type="spellStart"/>
      <w:r w:rsidR="005767D5" w:rsidRPr="005767D5">
        <w:rPr>
          <w:rFonts w:cs="Revival565 BT"/>
          <w:color w:val="000000"/>
        </w:rPr>
        <w:t>Bugarin</w:t>
      </w:r>
      <w:proofErr w:type="spellEnd"/>
      <w:r w:rsidR="005767D5" w:rsidRPr="005767D5">
        <w:rPr>
          <w:rFonts w:cs="Revival565 BT"/>
          <w:color w:val="000000"/>
        </w:rPr>
        <w:t xml:space="preserve"> e </w:t>
      </w:r>
      <w:proofErr w:type="spellStart"/>
      <w:r w:rsidR="005767D5" w:rsidRPr="005767D5">
        <w:rPr>
          <w:rFonts w:cs="Revival565 BT"/>
          <w:color w:val="000000"/>
        </w:rPr>
        <w:t>Meneguin</w:t>
      </w:r>
      <w:proofErr w:type="spellEnd"/>
      <w:r w:rsidR="005767D5" w:rsidRPr="005767D5">
        <w:rPr>
          <w:rFonts w:cs="Revival565 BT"/>
          <w:color w:val="000000"/>
        </w:rPr>
        <w:t>, 2016).</w:t>
      </w:r>
    </w:p>
    <w:p w:rsidR="004E153C" w:rsidRPr="004E153C" w:rsidRDefault="004E153C" w:rsidP="004E153C">
      <w:pPr>
        <w:widowControl/>
        <w:suppressAutoHyphens w:val="0"/>
        <w:ind w:firstLine="720"/>
        <w:jc w:val="both"/>
        <w:rPr>
          <w:rFonts w:eastAsia="Times New Roman"/>
          <w:color w:val="000000"/>
          <w:kern w:val="0"/>
        </w:rPr>
      </w:pPr>
      <w:r w:rsidRPr="004E153C">
        <w:rPr>
          <w:rFonts w:eastAsia="Times New Roman"/>
          <w:color w:val="000000"/>
          <w:kern w:val="0"/>
        </w:rPr>
        <w:t xml:space="preserve">A fim de atenuar os efeitos debilitantes da corrupção, nações, organizações e indivíduos têm proposto e </w:t>
      </w:r>
      <w:proofErr w:type="gramStart"/>
      <w:r w:rsidRPr="004E153C">
        <w:rPr>
          <w:rFonts w:eastAsia="Times New Roman"/>
          <w:color w:val="000000"/>
          <w:kern w:val="0"/>
        </w:rPr>
        <w:t>implementado</w:t>
      </w:r>
      <w:proofErr w:type="gramEnd"/>
      <w:r w:rsidRPr="004E153C">
        <w:rPr>
          <w:rFonts w:eastAsia="Times New Roman"/>
          <w:color w:val="000000"/>
          <w:kern w:val="0"/>
        </w:rPr>
        <w:t xml:space="preserve"> várias estratégias anticorrupção (</w:t>
      </w:r>
      <w:proofErr w:type="spellStart"/>
      <w:r w:rsidRPr="004E153C">
        <w:rPr>
          <w:rFonts w:eastAsia="Times New Roman"/>
          <w:color w:val="000000"/>
          <w:kern w:val="0"/>
        </w:rPr>
        <w:t>Tabish</w:t>
      </w:r>
      <w:proofErr w:type="spellEnd"/>
      <w:r w:rsidRPr="004E153C">
        <w:rPr>
          <w:rFonts w:eastAsia="Times New Roman"/>
          <w:color w:val="000000"/>
          <w:kern w:val="0"/>
        </w:rPr>
        <w:t xml:space="preserve">; </w:t>
      </w:r>
      <w:proofErr w:type="spellStart"/>
      <w:r w:rsidRPr="004E153C">
        <w:rPr>
          <w:rFonts w:eastAsia="Times New Roman"/>
          <w:color w:val="000000"/>
          <w:kern w:val="0"/>
        </w:rPr>
        <w:t>Jha</w:t>
      </w:r>
      <w:proofErr w:type="spellEnd"/>
      <w:r w:rsidRPr="004E153C">
        <w:rPr>
          <w:rFonts w:eastAsia="Times New Roman"/>
          <w:color w:val="000000"/>
          <w:kern w:val="0"/>
        </w:rPr>
        <w:t xml:space="preserve">, 2012). De acordo com </w:t>
      </w:r>
      <w:proofErr w:type="spellStart"/>
      <w:r w:rsidRPr="004E153C">
        <w:rPr>
          <w:rFonts w:eastAsia="Times New Roman"/>
          <w:color w:val="000000"/>
          <w:kern w:val="0"/>
        </w:rPr>
        <w:t>Narasimhan</w:t>
      </w:r>
      <w:proofErr w:type="spellEnd"/>
      <w:r w:rsidRPr="004E153C">
        <w:rPr>
          <w:rFonts w:eastAsia="Times New Roman"/>
          <w:color w:val="000000"/>
          <w:kern w:val="0"/>
        </w:rPr>
        <w:t xml:space="preserve"> (1997) apud </w:t>
      </w:r>
      <w:proofErr w:type="spellStart"/>
      <w:r w:rsidRPr="004E153C">
        <w:rPr>
          <w:rFonts w:eastAsia="Times New Roman"/>
          <w:color w:val="000000"/>
          <w:kern w:val="0"/>
        </w:rPr>
        <w:t>Tabish</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(2012), as medidas para lidar com o problema da corrupção podem ser classificadas em três categorias: prevenção, reformas administrativas que fazem com que as transações com o governo se tornem mais transparentes e responsáveis para as pessoas; punitivo, prescrito a aplicado por leis, regras, mecanismos de investigação efetiva, julgamento em tribunais, ações disciplinares e outros mecanismos para deter a corrupção de funcionários; e promocional, encorajando políticas baseadas no valor, incluindo princípios morais e éticos nas escolas e colégios.</w:t>
      </w:r>
    </w:p>
    <w:p w:rsidR="004E153C" w:rsidRPr="004E153C" w:rsidRDefault="004E153C" w:rsidP="004E153C">
      <w:pPr>
        <w:widowControl/>
        <w:suppressAutoHyphens w:val="0"/>
        <w:ind w:firstLine="720"/>
        <w:jc w:val="both"/>
        <w:rPr>
          <w:rFonts w:eastAsia="Times New Roman"/>
          <w:color w:val="000000"/>
          <w:kern w:val="0"/>
        </w:rPr>
      </w:pPr>
      <w:r w:rsidRPr="004E153C">
        <w:rPr>
          <w:rFonts w:eastAsia="Times New Roman"/>
          <w:color w:val="000000"/>
          <w:kern w:val="0"/>
        </w:rPr>
        <w:t xml:space="preserve">A transparência, de acordo com </w:t>
      </w:r>
      <w:proofErr w:type="spellStart"/>
      <w:r w:rsidRPr="004E153C">
        <w:rPr>
          <w:rFonts w:eastAsia="Times New Roman"/>
          <w:color w:val="000000"/>
          <w:kern w:val="0"/>
        </w:rPr>
        <w:t>Bhagat</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(2024), proporciona contratos públicos sólidos, íntegros com responsabilização. Deve haver uma manutenção da confiabilidade pública e para tal é necessário que haja mais transparência dos servidores públicos com a população como, por exemplo, doadores de campanha que forçam o governo a adotar medidas de transparência (Souza </w:t>
      </w:r>
      <w:proofErr w:type="spellStart"/>
      <w:proofErr w:type="gramStart"/>
      <w:r w:rsidRPr="004E153C">
        <w:rPr>
          <w:rFonts w:eastAsia="Times New Roman"/>
          <w:i/>
          <w:color w:val="000000"/>
          <w:kern w:val="0"/>
        </w:rPr>
        <w:t>et</w:t>
      </w:r>
      <w:proofErr w:type="spellEnd"/>
      <w:proofErr w:type="gramEnd"/>
      <w:r w:rsidRPr="004E153C">
        <w:rPr>
          <w:rFonts w:eastAsia="Times New Roman"/>
          <w:i/>
          <w:color w:val="000000"/>
          <w:kern w:val="0"/>
        </w:rPr>
        <w:t xml:space="preserve"> al</w:t>
      </w:r>
      <w:r>
        <w:rPr>
          <w:rFonts w:eastAsia="Times New Roman"/>
          <w:color w:val="000000"/>
          <w:kern w:val="0"/>
        </w:rPr>
        <w:t>.</w:t>
      </w:r>
      <w:r w:rsidRPr="004E153C">
        <w:rPr>
          <w:rFonts w:eastAsia="Times New Roman"/>
          <w:color w:val="000000"/>
          <w:kern w:val="0"/>
        </w:rPr>
        <w:t>, 2019). Além disso, tecnologias digitais como planilhas, aplicativos e outras para se registrar toda entrada e saída financeira, permitindo o controle efetivo, podem ser importantes para a integridade dos contratos púb</w:t>
      </w:r>
      <w:r w:rsidR="00745B27">
        <w:rPr>
          <w:rFonts w:eastAsia="Times New Roman"/>
          <w:color w:val="000000"/>
          <w:kern w:val="0"/>
        </w:rPr>
        <w:t>licos (</w:t>
      </w:r>
      <w:proofErr w:type="spellStart"/>
      <w:r w:rsidR="00745B27">
        <w:rPr>
          <w:rFonts w:eastAsia="Times New Roman"/>
          <w:color w:val="000000"/>
          <w:kern w:val="0"/>
        </w:rPr>
        <w:t>Bhagat</w:t>
      </w:r>
      <w:proofErr w:type="spellEnd"/>
      <w:r w:rsidR="00745B27">
        <w:rPr>
          <w:rFonts w:eastAsia="Times New Roman"/>
          <w:color w:val="000000"/>
          <w:kern w:val="0"/>
        </w:rPr>
        <w:t xml:space="preserve">; </w:t>
      </w:r>
      <w:proofErr w:type="spellStart"/>
      <w:r w:rsidR="00745B27">
        <w:rPr>
          <w:rFonts w:eastAsia="Times New Roman"/>
          <w:color w:val="000000"/>
          <w:kern w:val="0"/>
        </w:rPr>
        <w:t>Jha</w:t>
      </w:r>
      <w:proofErr w:type="spellEnd"/>
      <w:r w:rsidR="00745B27">
        <w:rPr>
          <w:rFonts w:eastAsia="Times New Roman"/>
          <w:color w:val="000000"/>
          <w:kern w:val="0"/>
        </w:rPr>
        <w:t>, 2024; Souza</w:t>
      </w:r>
      <w:r w:rsidRPr="004E153C">
        <w:rPr>
          <w:rFonts w:eastAsia="Times New Roman"/>
          <w:color w:val="000000"/>
          <w:kern w:val="0"/>
        </w:rPr>
        <w:t xml:space="preserve"> </w:t>
      </w:r>
      <w:proofErr w:type="spellStart"/>
      <w:proofErr w:type="gramStart"/>
      <w:r w:rsidRPr="004E153C">
        <w:rPr>
          <w:rFonts w:eastAsia="Times New Roman"/>
          <w:i/>
          <w:color w:val="000000"/>
          <w:kern w:val="0"/>
        </w:rPr>
        <w:t>et</w:t>
      </w:r>
      <w:proofErr w:type="spellEnd"/>
      <w:proofErr w:type="gramEnd"/>
      <w:r w:rsidRPr="004E153C">
        <w:rPr>
          <w:rFonts w:eastAsia="Times New Roman"/>
          <w:i/>
          <w:color w:val="000000"/>
          <w:kern w:val="0"/>
        </w:rPr>
        <w:t xml:space="preserve"> al.</w:t>
      </w:r>
      <w:r w:rsidRPr="004E153C">
        <w:rPr>
          <w:rFonts w:eastAsia="Times New Roman"/>
          <w:color w:val="000000"/>
          <w:kern w:val="0"/>
        </w:rPr>
        <w:t>, 2019).</w:t>
      </w:r>
    </w:p>
    <w:p w:rsidR="004E153C" w:rsidRPr="004E153C" w:rsidRDefault="004E153C" w:rsidP="004E153C">
      <w:pPr>
        <w:widowControl/>
        <w:suppressAutoHyphens w:val="0"/>
        <w:ind w:firstLine="720"/>
        <w:jc w:val="both"/>
        <w:rPr>
          <w:rFonts w:eastAsia="Times New Roman"/>
          <w:color w:val="000000"/>
          <w:kern w:val="0"/>
        </w:rPr>
      </w:pPr>
      <w:r w:rsidRPr="004E153C">
        <w:rPr>
          <w:rFonts w:eastAsia="Times New Roman"/>
          <w:color w:val="000000"/>
          <w:kern w:val="0"/>
        </w:rPr>
        <w:t>Simplificar os procedimentos para reduzir o espaço para a corrupção e estimular a competição entre as empresas que prestarão serviços às prefeituras sem favorecimentos pode eliminar o superfatura</w:t>
      </w:r>
      <w:r w:rsidR="00745B27">
        <w:rPr>
          <w:rFonts w:eastAsia="Times New Roman"/>
          <w:color w:val="000000"/>
          <w:kern w:val="0"/>
        </w:rPr>
        <w:t>mento (</w:t>
      </w:r>
      <w:proofErr w:type="spellStart"/>
      <w:r w:rsidR="00745B27">
        <w:rPr>
          <w:rFonts w:eastAsia="Times New Roman"/>
          <w:color w:val="000000"/>
          <w:kern w:val="0"/>
        </w:rPr>
        <w:t>Bhagat</w:t>
      </w:r>
      <w:proofErr w:type="spellEnd"/>
      <w:r w:rsidR="00745B27">
        <w:rPr>
          <w:rFonts w:eastAsia="Times New Roman"/>
          <w:color w:val="000000"/>
          <w:kern w:val="0"/>
        </w:rPr>
        <w:t xml:space="preserve">; </w:t>
      </w:r>
      <w:proofErr w:type="spellStart"/>
      <w:r w:rsidR="00745B27">
        <w:rPr>
          <w:rFonts w:eastAsia="Times New Roman"/>
          <w:color w:val="000000"/>
          <w:kern w:val="0"/>
        </w:rPr>
        <w:t>Jha</w:t>
      </w:r>
      <w:proofErr w:type="spellEnd"/>
      <w:r w:rsidR="00745B27">
        <w:rPr>
          <w:rFonts w:eastAsia="Times New Roman"/>
          <w:color w:val="000000"/>
          <w:kern w:val="0"/>
        </w:rPr>
        <w:t>, 2024; Souza</w:t>
      </w:r>
      <w:r w:rsidRPr="004E153C">
        <w:rPr>
          <w:rFonts w:eastAsia="Times New Roman"/>
          <w:color w:val="000000"/>
          <w:kern w:val="0"/>
        </w:rPr>
        <w:t xml:space="preserve"> </w:t>
      </w:r>
      <w:proofErr w:type="spellStart"/>
      <w:proofErr w:type="gramStart"/>
      <w:r w:rsidRPr="004E153C">
        <w:rPr>
          <w:rFonts w:eastAsia="Times New Roman"/>
          <w:i/>
          <w:color w:val="000000"/>
          <w:kern w:val="0"/>
        </w:rPr>
        <w:t>et</w:t>
      </w:r>
      <w:proofErr w:type="spellEnd"/>
      <w:proofErr w:type="gramEnd"/>
      <w:r w:rsidRPr="004E153C">
        <w:rPr>
          <w:rFonts w:eastAsia="Times New Roman"/>
          <w:i/>
          <w:color w:val="000000"/>
          <w:kern w:val="0"/>
        </w:rPr>
        <w:t xml:space="preserve"> al.</w:t>
      </w:r>
      <w:r w:rsidRPr="004E153C">
        <w:rPr>
          <w:rFonts w:eastAsia="Times New Roman"/>
          <w:color w:val="000000"/>
          <w:kern w:val="0"/>
        </w:rPr>
        <w:t xml:space="preserve">, 2019). </w:t>
      </w:r>
      <w:proofErr w:type="spellStart"/>
      <w:r w:rsidRPr="004E153C">
        <w:rPr>
          <w:rFonts w:eastAsia="Times New Roman"/>
          <w:color w:val="000000"/>
          <w:kern w:val="0"/>
        </w:rPr>
        <w:t>Bhagat</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(2024) destacam, ainda, a necessidade da força de vontade da liderança para </w:t>
      </w:r>
      <w:proofErr w:type="gramStart"/>
      <w:r w:rsidRPr="004E153C">
        <w:rPr>
          <w:rFonts w:eastAsia="Times New Roman"/>
          <w:color w:val="000000"/>
          <w:kern w:val="0"/>
        </w:rPr>
        <w:t>implementar</w:t>
      </w:r>
      <w:proofErr w:type="gramEnd"/>
      <w:r w:rsidRPr="004E153C">
        <w:rPr>
          <w:rFonts w:eastAsia="Times New Roman"/>
          <w:color w:val="000000"/>
          <w:kern w:val="0"/>
        </w:rPr>
        <w:t xml:space="preserve"> medidas anticorrupção de forma eficaz. Enfrentar a corrupção requer também melhorias na responsabilidade de cada servidor, sendo necessária prioridade nos aspectos intelectuais, fazendo com que a oferta e aceitação de presentes e laços familiares não sejam determinantes para a conquista de determinado cargo.</w:t>
      </w:r>
    </w:p>
    <w:p w:rsidR="004E153C" w:rsidRPr="004E153C" w:rsidRDefault="004E153C" w:rsidP="004E153C">
      <w:pPr>
        <w:widowControl/>
        <w:suppressAutoHyphens w:val="0"/>
        <w:ind w:firstLine="720"/>
        <w:jc w:val="both"/>
        <w:rPr>
          <w:rFonts w:eastAsia="Times New Roman"/>
          <w:color w:val="000000"/>
          <w:kern w:val="0"/>
        </w:rPr>
      </w:pPr>
      <w:r w:rsidRPr="004E153C">
        <w:rPr>
          <w:rFonts w:eastAsia="Times New Roman"/>
          <w:color w:val="000000"/>
          <w:kern w:val="0"/>
        </w:rPr>
        <w:t xml:space="preserve">Além disso, segundo Souza </w:t>
      </w:r>
      <w:proofErr w:type="spellStart"/>
      <w:proofErr w:type="gramStart"/>
      <w:r w:rsidRPr="004E153C">
        <w:rPr>
          <w:rFonts w:eastAsia="Times New Roman"/>
          <w:i/>
          <w:color w:val="000000"/>
          <w:kern w:val="0"/>
        </w:rPr>
        <w:t>et</w:t>
      </w:r>
      <w:proofErr w:type="spellEnd"/>
      <w:proofErr w:type="gramEnd"/>
      <w:r w:rsidRPr="004E153C">
        <w:rPr>
          <w:rFonts w:eastAsia="Times New Roman"/>
          <w:i/>
          <w:color w:val="000000"/>
          <w:kern w:val="0"/>
        </w:rPr>
        <w:t xml:space="preserve"> al.</w:t>
      </w:r>
      <w:r w:rsidRPr="004E153C">
        <w:rPr>
          <w:rFonts w:eastAsia="Times New Roman"/>
          <w:color w:val="000000"/>
          <w:kern w:val="0"/>
        </w:rPr>
        <w:t xml:space="preserve">, (2019), as reformas podem ser um caminho de modelos para se seguir no combate a corrupção. Numa pesquisa com 193 respondentes de grandes organizações públicas na Índia, </w:t>
      </w:r>
      <w:proofErr w:type="spellStart"/>
      <w:r w:rsidRPr="004E153C">
        <w:rPr>
          <w:rFonts w:eastAsia="Times New Roman"/>
          <w:color w:val="000000"/>
          <w:kern w:val="0"/>
        </w:rPr>
        <w:t>Bhagat</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(2024) identificaram quatro fatores que de acordo com entrevistados foram fundamentais para o controle da corrupção: gerenciamento de processos-chave, controle e supervisão, compromisso com a integridade e envolvimento dos </w:t>
      </w:r>
      <w:proofErr w:type="spellStart"/>
      <w:r w:rsidRPr="004E153C">
        <w:rPr>
          <w:rFonts w:eastAsia="Times New Roman"/>
          <w:i/>
          <w:color w:val="000000"/>
          <w:kern w:val="0"/>
        </w:rPr>
        <w:t>stakeholders</w:t>
      </w:r>
      <w:proofErr w:type="spellEnd"/>
      <w:r w:rsidRPr="004E153C">
        <w:rPr>
          <w:rFonts w:eastAsia="Times New Roman"/>
          <w:color w:val="000000"/>
          <w:kern w:val="0"/>
        </w:rPr>
        <w:t>.</w:t>
      </w:r>
    </w:p>
    <w:p w:rsidR="004E153C" w:rsidRPr="004E153C" w:rsidRDefault="004E153C" w:rsidP="004E153C">
      <w:pPr>
        <w:widowControl/>
        <w:suppressAutoHyphens w:val="0"/>
        <w:ind w:firstLine="720"/>
        <w:jc w:val="both"/>
        <w:rPr>
          <w:rFonts w:eastAsia="Times New Roman"/>
          <w:color w:val="000000"/>
          <w:kern w:val="0"/>
        </w:rPr>
      </w:pPr>
      <w:proofErr w:type="spellStart"/>
      <w:r w:rsidRPr="004E153C">
        <w:rPr>
          <w:rFonts w:eastAsia="Times New Roman"/>
          <w:color w:val="000000"/>
          <w:kern w:val="0"/>
        </w:rPr>
        <w:t>Tabish</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(2012) em seu estudo com </w:t>
      </w:r>
      <w:r w:rsidR="00897DF1">
        <w:rPr>
          <w:rFonts w:eastAsia="Times New Roman"/>
          <w:color w:val="000000"/>
          <w:kern w:val="0"/>
        </w:rPr>
        <w:t>105</w:t>
      </w:r>
      <w:r w:rsidRPr="004E153C">
        <w:rPr>
          <w:rFonts w:eastAsia="Times New Roman"/>
          <w:color w:val="000000"/>
          <w:kern w:val="0"/>
        </w:rPr>
        <w:t xml:space="preserve"> profissionais de projetos de construção públicos da Índia identificaram uma significativa influência da liderança, regras e regulamentos, treinamentos e medo de punição sobre o desempenho livre da corrupção. A liderança foi a mais importante, pois os esforços para controlar a corrupção será mais </w:t>
      </w:r>
      <w:proofErr w:type="gramStart"/>
      <w:r w:rsidRPr="004E153C">
        <w:rPr>
          <w:rFonts w:eastAsia="Times New Roman"/>
          <w:color w:val="000000"/>
          <w:kern w:val="0"/>
        </w:rPr>
        <w:t>fácil</w:t>
      </w:r>
      <w:proofErr w:type="gramEnd"/>
      <w:r w:rsidRPr="004E153C">
        <w:rPr>
          <w:rFonts w:eastAsia="Times New Roman"/>
          <w:color w:val="000000"/>
          <w:kern w:val="0"/>
        </w:rPr>
        <w:t xml:space="preserve"> se os proprietários e gestores de topo dos projetos de construção pública acreditarem que é do interesse do projeto controlar a corrupção. O treinamento surgiu como o segundo mais importante e, portanto, toda a organização pública deveria prover treinamento e desenvolver oportunidades para auxiliar setores públicos a manter um elevado padrão profissional (</w:t>
      </w:r>
      <w:proofErr w:type="spellStart"/>
      <w:r w:rsidRPr="004E153C">
        <w:rPr>
          <w:rFonts w:eastAsia="Times New Roman"/>
          <w:color w:val="000000"/>
          <w:kern w:val="0"/>
        </w:rPr>
        <w:t>Tabish</w:t>
      </w:r>
      <w:proofErr w:type="spellEnd"/>
      <w:r w:rsidRPr="004E153C">
        <w:rPr>
          <w:rFonts w:eastAsia="Times New Roman"/>
          <w:color w:val="000000"/>
          <w:kern w:val="0"/>
        </w:rPr>
        <w:t xml:space="preserve">; </w:t>
      </w:r>
      <w:proofErr w:type="spellStart"/>
      <w:r w:rsidRPr="004E153C">
        <w:rPr>
          <w:rFonts w:eastAsia="Times New Roman"/>
          <w:color w:val="000000"/>
          <w:kern w:val="0"/>
        </w:rPr>
        <w:t>Jha</w:t>
      </w:r>
      <w:proofErr w:type="spellEnd"/>
      <w:r w:rsidRPr="004E153C">
        <w:rPr>
          <w:rFonts w:eastAsia="Times New Roman"/>
          <w:color w:val="000000"/>
          <w:kern w:val="0"/>
        </w:rPr>
        <w:t>, 2012).</w:t>
      </w:r>
    </w:p>
    <w:p w:rsidR="004E153C" w:rsidRDefault="004E153C" w:rsidP="004E153C">
      <w:pPr>
        <w:ind w:firstLine="720"/>
        <w:jc w:val="both"/>
        <w:rPr>
          <w:rFonts w:eastAsia="Times New Roman"/>
          <w:kern w:val="0"/>
          <w:lang w:eastAsia="zh-CN" w:bidi="hi-IN"/>
        </w:rPr>
      </w:pPr>
      <w:r w:rsidRPr="00EC3895">
        <w:rPr>
          <w:rFonts w:eastAsia="Times New Roman"/>
          <w:kern w:val="0"/>
          <w:lang w:eastAsia="zh-CN" w:bidi="hi-IN"/>
        </w:rPr>
        <w:t xml:space="preserve">Sobre regras e regulamentos, alguém na organização deve avaliar o quadro regulamentar, monitorizar o cumprimento das leis e regulamentos, medir o desempenho e aconselhar as autoridades competentes sobre os sucessos e deficiências nas </w:t>
      </w:r>
      <w:r>
        <w:rPr>
          <w:rFonts w:eastAsia="Times New Roman"/>
          <w:kern w:val="0"/>
          <w:lang w:eastAsia="zh-CN" w:bidi="hi-IN"/>
        </w:rPr>
        <w:t>normas</w:t>
      </w:r>
      <w:r w:rsidRPr="00EC3895">
        <w:rPr>
          <w:rFonts w:eastAsia="Times New Roman"/>
          <w:kern w:val="0"/>
          <w:lang w:eastAsia="zh-CN" w:bidi="hi-IN"/>
        </w:rPr>
        <w:t xml:space="preserve"> de </w:t>
      </w:r>
      <w:r>
        <w:rPr>
          <w:rFonts w:eastAsia="Times New Roman"/>
          <w:kern w:val="0"/>
          <w:lang w:eastAsia="zh-CN" w:bidi="hi-IN"/>
        </w:rPr>
        <w:lastRenderedPageBreak/>
        <w:t>compras</w:t>
      </w:r>
      <w:r w:rsidRPr="00EC3895">
        <w:rPr>
          <w:rFonts w:eastAsia="Times New Roman"/>
          <w:kern w:val="0"/>
          <w:lang w:eastAsia="zh-CN" w:bidi="hi-IN"/>
        </w:rPr>
        <w:t>. Quanto ao medo de punição, sanções devem ser impostas por violações de códigos de conduta, incluindo a rescisão de emprego, redução de grau, transferência de deveres, redução de salário, deduções de salário (a título de multa) e repreensões (</w:t>
      </w:r>
      <w:proofErr w:type="spellStart"/>
      <w:r w:rsidRPr="00EC3895">
        <w:rPr>
          <w:rFonts w:eastAsia="Times New Roman"/>
          <w:kern w:val="0"/>
          <w:lang w:eastAsia="zh-CN" w:bidi="hi-IN"/>
        </w:rPr>
        <w:t>Tabish</w:t>
      </w:r>
      <w:proofErr w:type="spellEnd"/>
      <w:r w:rsidRPr="00EC3895">
        <w:rPr>
          <w:rFonts w:eastAsia="Times New Roman"/>
          <w:kern w:val="0"/>
          <w:lang w:eastAsia="zh-CN" w:bidi="hi-IN"/>
        </w:rPr>
        <w:t xml:space="preserve">; </w:t>
      </w:r>
      <w:proofErr w:type="spellStart"/>
      <w:r w:rsidRPr="00EC3895">
        <w:rPr>
          <w:rFonts w:eastAsia="Times New Roman"/>
          <w:kern w:val="0"/>
          <w:lang w:eastAsia="zh-CN" w:bidi="hi-IN"/>
        </w:rPr>
        <w:t>Jha</w:t>
      </w:r>
      <w:proofErr w:type="spellEnd"/>
      <w:r w:rsidRPr="00EC3895">
        <w:rPr>
          <w:rFonts w:eastAsia="Times New Roman"/>
          <w:kern w:val="0"/>
          <w:lang w:eastAsia="zh-CN" w:bidi="hi-IN"/>
        </w:rPr>
        <w:t>, 2012).</w:t>
      </w:r>
    </w:p>
    <w:p w:rsidR="009E077A" w:rsidRDefault="00AF39AD" w:rsidP="002C54B1">
      <w:pPr>
        <w:ind w:firstLine="720"/>
        <w:jc w:val="both"/>
        <w:rPr>
          <w:rFonts w:eastAsia="Times New Roman"/>
          <w:color w:val="000000"/>
          <w:kern w:val="0"/>
        </w:rPr>
      </w:pPr>
      <w:r>
        <w:rPr>
          <w:color w:val="000000"/>
        </w:rPr>
        <w:t>Minas Gerais é o Estado brasileiro com o maior número de municípios</w:t>
      </w:r>
      <w:r w:rsidR="006B01DB">
        <w:rPr>
          <w:color w:val="000000"/>
        </w:rPr>
        <w:t xml:space="preserve">, 853, </w:t>
      </w:r>
      <w:proofErr w:type="gramStart"/>
      <w:r w:rsidR="006B01DB">
        <w:rPr>
          <w:color w:val="000000"/>
        </w:rPr>
        <w:t>alguns com grande número de população, como Belo Horizonte</w:t>
      </w:r>
      <w:proofErr w:type="gramEnd"/>
      <w:r w:rsidR="006B01DB">
        <w:rPr>
          <w:color w:val="000000"/>
        </w:rPr>
        <w:t>, com mais de 2,3 milhões de habitantes, e outros com uma pequena população, como Serra da Saudade, menor município com 833 pessoas (IBGE, 2022). Considerando essa diversidade, como fazer uma gestão públ</w:t>
      </w:r>
      <w:r w:rsidR="006B01DB">
        <w:rPr>
          <w:rFonts w:eastAsia="Times New Roman"/>
          <w:color w:val="000000"/>
          <w:kern w:val="0"/>
        </w:rPr>
        <w:t xml:space="preserve">ica </w:t>
      </w:r>
      <w:r w:rsidR="00613FD8">
        <w:rPr>
          <w:rFonts w:eastAsia="Times New Roman"/>
          <w:color w:val="000000"/>
          <w:kern w:val="0"/>
        </w:rPr>
        <w:t xml:space="preserve">inovadora </w:t>
      </w:r>
      <w:r w:rsidR="006B01DB">
        <w:rPr>
          <w:rFonts w:eastAsia="Times New Roman"/>
          <w:color w:val="000000"/>
          <w:kern w:val="0"/>
        </w:rPr>
        <w:t xml:space="preserve">desses municípios que atenda </w:t>
      </w:r>
      <w:r w:rsidR="00AF2F1F">
        <w:rPr>
          <w:rFonts w:eastAsia="Times New Roman"/>
          <w:color w:val="000000"/>
          <w:kern w:val="0"/>
        </w:rPr>
        <w:t xml:space="preserve">aos </w:t>
      </w:r>
      <w:r w:rsidR="006B01DB">
        <w:rPr>
          <w:rFonts w:eastAsia="Times New Roman"/>
          <w:color w:val="000000"/>
          <w:kern w:val="0"/>
        </w:rPr>
        <w:t xml:space="preserve">mecanismos de controle </w:t>
      </w:r>
      <w:r w:rsidR="00AF2F1F">
        <w:rPr>
          <w:rFonts w:eastAsia="Times New Roman"/>
          <w:color w:val="000000"/>
          <w:kern w:val="0"/>
        </w:rPr>
        <w:t>anti</w:t>
      </w:r>
      <w:r w:rsidR="006B01DB">
        <w:rPr>
          <w:rFonts w:eastAsia="Times New Roman"/>
          <w:color w:val="000000"/>
          <w:kern w:val="0"/>
        </w:rPr>
        <w:t>corrupção</w:t>
      </w:r>
      <w:r w:rsidR="00613FD8">
        <w:rPr>
          <w:rFonts w:eastAsia="Times New Roman"/>
          <w:color w:val="000000"/>
          <w:kern w:val="0"/>
        </w:rPr>
        <w:t>?</w:t>
      </w:r>
    </w:p>
    <w:p w:rsidR="00AF2F1F" w:rsidRDefault="00AF2F1F" w:rsidP="00AF2F1F">
      <w:pPr>
        <w:jc w:val="both"/>
        <w:rPr>
          <w:rFonts w:eastAsia="Times New Roman"/>
          <w:color w:val="000000"/>
          <w:kern w:val="0"/>
        </w:rPr>
      </w:pPr>
    </w:p>
    <w:p w:rsidR="00AF2F1F" w:rsidRPr="00AF2F1F" w:rsidRDefault="00AF2F1F" w:rsidP="00AF2F1F">
      <w:pPr>
        <w:jc w:val="both"/>
        <w:rPr>
          <w:b/>
          <w:color w:val="000000"/>
        </w:rPr>
      </w:pPr>
      <w:r w:rsidRPr="00AF2F1F">
        <w:rPr>
          <w:rFonts w:eastAsia="Times New Roman"/>
          <w:b/>
          <w:color w:val="000000"/>
          <w:kern w:val="0"/>
        </w:rPr>
        <w:t>2. Objetivo</w:t>
      </w:r>
    </w:p>
    <w:p w:rsidR="00613FD8" w:rsidRDefault="00613FD8" w:rsidP="002C54B1">
      <w:pPr>
        <w:ind w:firstLine="720"/>
        <w:jc w:val="both"/>
        <w:rPr>
          <w:color w:val="000000"/>
        </w:rPr>
      </w:pPr>
      <w:r>
        <w:rPr>
          <w:color w:val="000000"/>
        </w:rPr>
        <w:t xml:space="preserve">O objetivo desse estudo é verificar as ações </w:t>
      </w:r>
      <w:r w:rsidR="00AF2F1F">
        <w:rPr>
          <w:color w:val="000000"/>
        </w:rPr>
        <w:t>anticorrupção</w:t>
      </w:r>
      <w:r>
        <w:rPr>
          <w:color w:val="000000"/>
        </w:rPr>
        <w:t xml:space="preserve"> dos gestores públicos</w:t>
      </w:r>
      <w:r w:rsidR="00AF2F1F">
        <w:rPr>
          <w:color w:val="000000"/>
        </w:rPr>
        <w:t xml:space="preserve"> de controle</w:t>
      </w:r>
      <w:r>
        <w:rPr>
          <w:color w:val="000000"/>
        </w:rPr>
        <w:t xml:space="preserve"> dos municípios de Minas Gerais.</w:t>
      </w:r>
    </w:p>
    <w:p w:rsidR="00AF2F1F" w:rsidRDefault="00AF2F1F" w:rsidP="00AF2F1F">
      <w:pPr>
        <w:jc w:val="both"/>
        <w:rPr>
          <w:color w:val="000000"/>
        </w:rPr>
      </w:pPr>
      <w:r>
        <w:rPr>
          <w:color w:val="000000"/>
        </w:rPr>
        <w:t>2.1 Objetivos específicos</w:t>
      </w:r>
    </w:p>
    <w:p w:rsidR="00AF2F1F" w:rsidRDefault="00AF2F1F" w:rsidP="002C54B1">
      <w:pPr>
        <w:ind w:firstLine="720"/>
        <w:jc w:val="both"/>
        <w:rPr>
          <w:color w:val="000000"/>
        </w:rPr>
      </w:pPr>
      <w:r>
        <w:rPr>
          <w:color w:val="000000"/>
        </w:rPr>
        <w:t>Esse trabalho visa:</w:t>
      </w:r>
    </w:p>
    <w:p w:rsidR="00AF2F1F" w:rsidRPr="00680C88" w:rsidRDefault="00680C88" w:rsidP="00680C88">
      <w:pPr>
        <w:pStyle w:val="PargrafodaLista"/>
        <w:numPr>
          <w:ilvl w:val="0"/>
          <w:numId w:val="4"/>
        </w:numPr>
        <w:jc w:val="both"/>
        <w:rPr>
          <w:color w:val="000000"/>
        </w:rPr>
      </w:pPr>
      <w:r w:rsidRPr="00680C88">
        <w:rPr>
          <w:color w:val="000000"/>
        </w:rPr>
        <w:t>Levantar a intensidade no uso dos mecanismos anticorrupção dos municípios;</w:t>
      </w:r>
    </w:p>
    <w:p w:rsidR="00680C88" w:rsidRPr="00680C88" w:rsidRDefault="00680C88" w:rsidP="00680C88">
      <w:pPr>
        <w:pStyle w:val="PargrafodaLista"/>
        <w:numPr>
          <w:ilvl w:val="0"/>
          <w:numId w:val="4"/>
        </w:numPr>
        <w:jc w:val="both"/>
        <w:rPr>
          <w:color w:val="000000"/>
        </w:rPr>
      </w:pPr>
      <w:r w:rsidRPr="00680C88">
        <w:rPr>
          <w:color w:val="000000"/>
        </w:rPr>
        <w:t>Identificar quais tem sido os mecanismos mais significativos na influência no desempenho anticorrupção;</w:t>
      </w:r>
    </w:p>
    <w:p w:rsidR="00680C88" w:rsidRPr="00680C88" w:rsidRDefault="00680C88" w:rsidP="00680C88">
      <w:pPr>
        <w:pStyle w:val="PargrafodaLista"/>
        <w:numPr>
          <w:ilvl w:val="0"/>
          <w:numId w:val="4"/>
        </w:numPr>
        <w:jc w:val="both"/>
        <w:rPr>
          <w:color w:val="000000"/>
        </w:rPr>
      </w:pPr>
      <w:r w:rsidRPr="00680C88">
        <w:rPr>
          <w:color w:val="000000"/>
        </w:rPr>
        <w:t>Fazer sugestões quanto às estratégias anticorrupção necessárias nos municípios estudados.</w:t>
      </w:r>
    </w:p>
    <w:p w:rsidR="003A5C0C" w:rsidRDefault="003A5C0C" w:rsidP="003A5C0C">
      <w:pPr>
        <w:jc w:val="both"/>
        <w:rPr>
          <w:color w:val="000000"/>
        </w:rPr>
      </w:pPr>
    </w:p>
    <w:p w:rsidR="003A5C0C" w:rsidRPr="00AF2F1F" w:rsidRDefault="005C6065" w:rsidP="003A5C0C">
      <w:pPr>
        <w:jc w:val="both"/>
        <w:rPr>
          <w:b/>
          <w:color w:val="000000"/>
        </w:rPr>
      </w:pPr>
      <w:r w:rsidRPr="00AF2F1F">
        <w:rPr>
          <w:b/>
          <w:color w:val="000000"/>
        </w:rPr>
        <w:t xml:space="preserve">3. </w:t>
      </w:r>
      <w:r w:rsidR="003A5C0C" w:rsidRPr="00AF2F1F">
        <w:rPr>
          <w:b/>
          <w:color w:val="000000"/>
        </w:rPr>
        <w:t>Metodologia</w:t>
      </w:r>
    </w:p>
    <w:p w:rsidR="003A5C0C" w:rsidRDefault="003A5C0C" w:rsidP="003A5C0C">
      <w:pPr>
        <w:ind w:firstLine="720"/>
        <w:jc w:val="both"/>
        <w:rPr>
          <w:rFonts w:eastAsia="Times New Roman"/>
          <w:color w:val="000000"/>
          <w:kern w:val="0"/>
        </w:rPr>
      </w:pPr>
      <w:r>
        <w:rPr>
          <w:rFonts w:eastAsia="Times New Roman"/>
          <w:color w:val="000000"/>
          <w:kern w:val="0"/>
        </w:rPr>
        <w:t xml:space="preserve">Para analisar as estratégias de ações anticorrupção das prefeituras mineiras e o desempenho no combate à corrupção, o estudo pretende utilizar o modelo hipotético de estratégias de anticorrupção e de </w:t>
      </w:r>
      <w:r>
        <w:rPr>
          <w:color w:val="000000"/>
        </w:rPr>
        <w:t>desempenho livre de corrupção</w:t>
      </w:r>
      <w:r>
        <w:rPr>
          <w:rFonts w:eastAsia="Times New Roman"/>
          <w:color w:val="000000"/>
          <w:kern w:val="0"/>
        </w:rPr>
        <w:t xml:space="preserve"> desenvolvido por </w:t>
      </w:r>
      <w:proofErr w:type="spellStart"/>
      <w:r w:rsidRPr="004E153C">
        <w:rPr>
          <w:rFonts w:eastAsia="Times New Roman"/>
          <w:color w:val="000000"/>
          <w:kern w:val="0"/>
        </w:rPr>
        <w:t>Tabish</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(2012)</w:t>
      </w:r>
      <w:r>
        <w:rPr>
          <w:rFonts w:eastAsia="Times New Roman"/>
          <w:color w:val="000000"/>
          <w:kern w:val="0"/>
        </w:rPr>
        <w:t xml:space="preserve">. Esse modelo estabelece quatro variáveis latentes compostas por variáveis observadas (Quadro </w:t>
      </w:r>
      <w:proofErr w:type="gramStart"/>
      <w:r>
        <w:rPr>
          <w:rFonts w:eastAsia="Times New Roman"/>
          <w:color w:val="000000"/>
          <w:kern w:val="0"/>
        </w:rPr>
        <w:t>3</w:t>
      </w:r>
      <w:proofErr w:type="gramEnd"/>
      <w:r>
        <w:rPr>
          <w:rFonts w:eastAsia="Times New Roman"/>
          <w:color w:val="000000"/>
          <w:kern w:val="0"/>
        </w:rPr>
        <w:t xml:space="preserve">). </w:t>
      </w:r>
      <w:r>
        <w:rPr>
          <w:color w:val="000000"/>
        </w:rPr>
        <w:t xml:space="preserve">Para verificar o desempenho livre de corrupção, </w:t>
      </w:r>
      <w:proofErr w:type="spellStart"/>
      <w:r w:rsidRPr="004E153C">
        <w:rPr>
          <w:rFonts w:eastAsia="Times New Roman"/>
          <w:color w:val="000000"/>
          <w:kern w:val="0"/>
        </w:rPr>
        <w:t>Tabish</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(2012)</w:t>
      </w:r>
      <w:r>
        <w:rPr>
          <w:rFonts w:eastAsia="Times New Roman"/>
          <w:color w:val="000000"/>
          <w:kern w:val="0"/>
        </w:rPr>
        <w:t xml:space="preserve"> desenvolveram cinco variáveis: padrão profissional, Transparência, Equidade, Conformidade Processual e Conformidade Contratual.</w:t>
      </w:r>
    </w:p>
    <w:p w:rsidR="003A5C0C" w:rsidRDefault="003A5C0C" w:rsidP="0074247E">
      <w:pPr>
        <w:jc w:val="both"/>
        <w:rPr>
          <w:rFonts w:eastAsia="Times New Roman"/>
          <w:color w:val="000000"/>
          <w:kern w:val="0"/>
        </w:rPr>
      </w:pPr>
    </w:p>
    <w:p w:rsidR="0074247E" w:rsidRDefault="0074247E" w:rsidP="0074247E">
      <w:pPr>
        <w:jc w:val="both"/>
        <w:rPr>
          <w:rFonts w:eastAsia="Times New Roman"/>
          <w:color w:val="000000"/>
          <w:kern w:val="0"/>
        </w:rPr>
      </w:pPr>
      <w:r>
        <w:rPr>
          <w:rFonts w:eastAsia="Times New Roman"/>
          <w:color w:val="000000"/>
          <w:kern w:val="0"/>
        </w:rPr>
        <w:t xml:space="preserve">Quadro </w:t>
      </w:r>
      <w:proofErr w:type="gramStart"/>
      <w:r>
        <w:rPr>
          <w:rFonts w:eastAsia="Times New Roman"/>
          <w:color w:val="000000"/>
          <w:kern w:val="0"/>
        </w:rPr>
        <w:t>3</w:t>
      </w:r>
      <w:proofErr w:type="gramEnd"/>
      <w:r>
        <w:rPr>
          <w:rFonts w:eastAsia="Times New Roman"/>
          <w:color w:val="000000"/>
          <w:kern w:val="0"/>
        </w:rPr>
        <w:t xml:space="preserve">: </w:t>
      </w:r>
      <w:r w:rsidR="00AF2F1F">
        <w:rPr>
          <w:rFonts w:eastAsia="Times New Roman"/>
          <w:color w:val="000000"/>
          <w:kern w:val="0"/>
        </w:rPr>
        <w:t>E</w:t>
      </w:r>
      <w:r>
        <w:rPr>
          <w:rFonts w:eastAsia="Times New Roman"/>
          <w:color w:val="000000"/>
          <w:kern w:val="0"/>
        </w:rPr>
        <w:t>stratégias de anticorrupção</w:t>
      </w:r>
    </w:p>
    <w:tbl>
      <w:tblPr>
        <w:tblStyle w:val="Tabelacomgrade"/>
        <w:tblW w:w="0" w:type="auto"/>
        <w:tblLook w:val="04A0"/>
      </w:tblPr>
      <w:tblGrid>
        <w:gridCol w:w="2660"/>
        <w:gridCol w:w="6060"/>
      </w:tblGrid>
      <w:tr w:rsidR="003A5C0C" w:rsidTr="0074247E">
        <w:tc>
          <w:tcPr>
            <w:tcW w:w="2660" w:type="dxa"/>
          </w:tcPr>
          <w:p w:rsidR="003A5C0C" w:rsidRDefault="003A5C0C" w:rsidP="00A5359E">
            <w:pPr>
              <w:jc w:val="both"/>
              <w:rPr>
                <w:color w:val="000000"/>
              </w:rPr>
            </w:pPr>
            <w:r>
              <w:rPr>
                <w:color w:val="000000"/>
              </w:rPr>
              <w:t>Liderança</w:t>
            </w:r>
          </w:p>
        </w:tc>
        <w:tc>
          <w:tcPr>
            <w:tcW w:w="6060" w:type="dxa"/>
          </w:tcPr>
          <w:p w:rsidR="003A5C0C" w:rsidRDefault="003A5C0C" w:rsidP="00A5359E">
            <w:pPr>
              <w:jc w:val="both"/>
              <w:rPr>
                <w:color w:val="000000"/>
              </w:rPr>
            </w:pPr>
            <w:r>
              <w:rPr>
                <w:color w:val="000000"/>
              </w:rPr>
              <w:t>Atitude positiva e cooperativa.</w:t>
            </w:r>
          </w:p>
          <w:p w:rsidR="003A5C0C" w:rsidRDefault="003A5C0C" w:rsidP="00A5359E">
            <w:pPr>
              <w:jc w:val="both"/>
              <w:rPr>
                <w:color w:val="000000"/>
              </w:rPr>
            </w:pPr>
            <w:r>
              <w:rPr>
                <w:color w:val="000000"/>
              </w:rPr>
              <w:t>Elogio por trabalhos honestos.</w:t>
            </w:r>
          </w:p>
          <w:p w:rsidR="003A5C0C" w:rsidRDefault="003A5C0C" w:rsidP="00A5359E">
            <w:pPr>
              <w:jc w:val="both"/>
              <w:rPr>
                <w:color w:val="000000"/>
              </w:rPr>
            </w:pPr>
            <w:r>
              <w:rPr>
                <w:color w:val="000000"/>
              </w:rPr>
              <w:t>Agir de maneira decidida contra a corrupção.</w:t>
            </w:r>
          </w:p>
          <w:p w:rsidR="003A5C0C" w:rsidRDefault="003A5C0C" w:rsidP="00A5359E">
            <w:pPr>
              <w:jc w:val="both"/>
              <w:rPr>
                <w:color w:val="000000"/>
              </w:rPr>
            </w:pPr>
            <w:r>
              <w:rPr>
                <w:color w:val="000000"/>
              </w:rPr>
              <w:t>Questões de anticorrupção são importantes.</w:t>
            </w:r>
          </w:p>
          <w:p w:rsidR="003A5C0C" w:rsidRDefault="003A5C0C" w:rsidP="00A5359E">
            <w:pPr>
              <w:jc w:val="both"/>
              <w:rPr>
                <w:color w:val="000000"/>
              </w:rPr>
            </w:pPr>
            <w:r>
              <w:rPr>
                <w:color w:val="000000"/>
              </w:rPr>
              <w:t>Oferece suporte para o trabalho honesto.</w:t>
            </w:r>
          </w:p>
        </w:tc>
      </w:tr>
      <w:tr w:rsidR="003A5C0C" w:rsidTr="0074247E">
        <w:tc>
          <w:tcPr>
            <w:tcW w:w="2660" w:type="dxa"/>
          </w:tcPr>
          <w:p w:rsidR="003A5C0C" w:rsidRDefault="003A5C0C" w:rsidP="00A5359E">
            <w:pPr>
              <w:jc w:val="both"/>
              <w:rPr>
                <w:color w:val="000000"/>
              </w:rPr>
            </w:pPr>
            <w:r>
              <w:rPr>
                <w:color w:val="000000"/>
              </w:rPr>
              <w:t>Regras e regulações</w:t>
            </w:r>
          </w:p>
        </w:tc>
        <w:tc>
          <w:tcPr>
            <w:tcW w:w="6060" w:type="dxa"/>
          </w:tcPr>
          <w:p w:rsidR="003A5C0C" w:rsidRDefault="003A5C0C" w:rsidP="00A5359E">
            <w:pPr>
              <w:jc w:val="both"/>
              <w:rPr>
                <w:color w:val="000000"/>
              </w:rPr>
            </w:pPr>
            <w:r>
              <w:rPr>
                <w:color w:val="000000"/>
              </w:rPr>
              <w:t>Recursos adequados de informações.</w:t>
            </w:r>
          </w:p>
          <w:p w:rsidR="003A5C0C" w:rsidRDefault="003A5C0C" w:rsidP="00A5359E">
            <w:pPr>
              <w:jc w:val="both"/>
              <w:rPr>
                <w:color w:val="000000"/>
                <w:kern w:val="22"/>
              </w:rPr>
            </w:pPr>
            <w:r w:rsidRPr="00780CDE">
              <w:rPr>
                <w:color w:val="000000"/>
                <w:kern w:val="22"/>
              </w:rPr>
              <w:t>As</w:t>
            </w:r>
            <w:r>
              <w:rPr>
                <w:color w:val="000000"/>
                <w:kern w:val="22"/>
              </w:rPr>
              <w:t xml:space="preserve"> regras nos protegem em caso de vigilância.</w:t>
            </w:r>
          </w:p>
          <w:p w:rsidR="003A5C0C" w:rsidRDefault="003A5C0C" w:rsidP="00A5359E">
            <w:pPr>
              <w:jc w:val="both"/>
              <w:rPr>
                <w:color w:val="000000"/>
                <w:kern w:val="22"/>
              </w:rPr>
            </w:pPr>
            <w:r>
              <w:rPr>
                <w:color w:val="000000"/>
                <w:kern w:val="22"/>
              </w:rPr>
              <w:t>Regras podem ser consultadas por todos.</w:t>
            </w:r>
          </w:p>
          <w:p w:rsidR="003A5C0C" w:rsidRDefault="003A5C0C" w:rsidP="00A5359E">
            <w:pPr>
              <w:jc w:val="both"/>
              <w:rPr>
                <w:color w:val="000000"/>
              </w:rPr>
            </w:pPr>
            <w:r>
              <w:rPr>
                <w:color w:val="000000"/>
                <w:kern w:val="22"/>
              </w:rPr>
              <w:t>Regras não impõem restrições</w:t>
            </w:r>
          </w:p>
        </w:tc>
      </w:tr>
      <w:tr w:rsidR="003A5C0C" w:rsidTr="0074247E">
        <w:tc>
          <w:tcPr>
            <w:tcW w:w="2660" w:type="dxa"/>
          </w:tcPr>
          <w:p w:rsidR="003A5C0C" w:rsidRDefault="003A5C0C" w:rsidP="00A5359E">
            <w:pPr>
              <w:jc w:val="both"/>
              <w:rPr>
                <w:color w:val="000000"/>
              </w:rPr>
            </w:pPr>
            <w:r>
              <w:rPr>
                <w:color w:val="000000"/>
                <w:kern w:val="22"/>
              </w:rPr>
              <w:t>Treinamento</w:t>
            </w:r>
          </w:p>
        </w:tc>
        <w:tc>
          <w:tcPr>
            <w:tcW w:w="6060" w:type="dxa"/>
          </w:tcPr>
          <w:p w:rsidR="003A5C0C" w:rsidRDefault="003A5C0C" w:rsidP="00A5359E">
            <w:pPr>
              <w:jc w:val="both"/>
              <w:rPr>
                <w:color w:val="000000"/>
              </w:rPr>
            </w:pPr>
            <w:r>
              <w:rPr>
                <w:color w:val="000000"/>
              </w:rPr>
              <w:t>Treinamento é necessário.</w:t>
            </w:r>
          </w:p>
          <w:p w:rsidR="003A5C0C" w:rsidRDefault="003A5C0C" w:rsidP="00A5359E">
            <w:pPr>
              <w:jc w:val="both"/>
              <w:rPr>
                <w:color w:val="000000"/>
              </w:rPr>
            </w:pPr>
            <w:r>
              <w:rPr>
                <w:color w:val="000000"/>
              </w:rPr>
              <w:t>Treinamento me ajuda.</w:t>
            </w:r>
          </w:p>
          <w:p w:rsidR="003A5C0C" w:rsidRDefault="003A5C0C" w:rsidP="00A5359E">
            <w:pPr>
              <w:jc w:val="both"/>
              <w:rPr>
                <w:color w:val="000000"/>
              </w:rPr>
            </w:pPr>
            <w:r>
              <w:rPr>
                <w:color w:val="000000"/>
              </w:rPr>
              <w:t>Treinamento ajuda na prevenção de práticas corruptas.</w:t>
            </w:r>
          </w:p>
        </w:tc>
      </w:tr>
      <w:tr w:rsidR="003A5C0C" w:rsidTr="0074247E">
        <w:tc>
          <w:tcPr>
            <w:tcW w:w="2660" w:type="dxa"/>
          </w:tcPr>
          <w:p w:rsidR="003A5C0C" w:rsidRDefault="003A5C0C" w:rsidP="00A5359E">
            <w:pPr>
              <w:jc w:val="both"/>
              <w:rPr>
                <w:color w:val="000000"/>
              </w:rPr>
            </w:pPr>
            <w:r>
              <w:rPr>
                <w:color w:val="000000"/>
              </w:rPr>
              <w:t>Medo de punição</w:t>
            </w:r>
          </w:p>
        </w:tc>
        <w:tc>
          <w:tcPr>
            <w:tcW w:w="6060" w:type="dxa"/>
          </w:tcPr>
          <w:p w:rsidR="003A5C0C" w:rsidRDefault="003A5C0C" w:rsidP="00A5359E">
            <w:pPr>
              <w:jc w:val="both"/>
              <w:rPr>
                <w:color w:val="000000"/>
              </w:rPr>
            </w:pPr>
            <w:r>
              <w:rPr>
                <w:color w:val="000000"/>
              </w:rPr>
              <w:t>Medo de suspensão.</w:t>
            </w:r>
          </w:p>
          <w:p w:rsidR="003A5C0C" w:rsidRDefault="003A5C0C" w:rsidP="00A5359E">
            <w:pPr>
              <w:jc w:val="both"/>
              <w:rPr>
                <w:color w:val="000000"/>
              </w:rPr>
            </w:pPr>
            <w:r>
              <w:rPr>
                <w:color w:val="000000"/>
              </w:rPr>
              <w:t>Medo de ações disciplinares.</w:t>
            </w:r>
          </w:p>
          <w:p w:rsidR="003A5C0C" w:rsidRDefault="003A5C0C" w:rsidP="00A5359E">
            <w:pPr>
              <w:jc w:val="both"/>
              <w:rPr>
                <w:color w:val="000000"/>
              </w:rPr>
            </w:pPr>
            <w:r>
              <w:rPr>
                <w:color w:val="000000"/>
              </w:rPr>
              <w:t>Medo de carta de advertência/aviso.</w:t>
            </w:r>
          </w:p>
        </w:tc>
      </w:tr>
    </w:tbl>
    <w:p w:rsidR="003A5C0C" w:rsidRDefault="003A5C0C" w:rsidP="003A5C0C">
      <w:pPr>
        <w:jc w:val="both"/>
        <w:rPr>
          <w:color w:val="000000"/>
        </w:rPr>
      </w:pPr>
      <w:r>
        <w:rPr>
          <w:color w:val="000000"/>
        </w:rPr>
        <w:t xml:space="preserve">Fonte: </w:t>
      </w:r>
      <w:proofErr w:type="spellStart"/>
      <w:r w:rsidR="0074247E">
        <w:rPr>
          <w:rFonts w:eastAsia="Times New Roman"/>
          <w:color w:val="000000"/>
          <w:kern w:val="0"/>
        </w:rPr>
        <w:t>Tabish</w:t>
      </w:r>
      <w:proofErr w:type="spellEnd"/>
      <w:r w:rsidR="0074247E">
        <w:rPr>
          <w:rFonts w:eastAsia="Times New Roman"/>
          <w:color w:val="000000"/>
          <w:kern w:val="0"/>
        </w:rPr>
        <w:t xml:space="preserve"> e </w:t>
      </w:r>
      <w:proofErr w:type="spellStart"/>
      <w:r w:rsidR="0074247E">
        <w:rPr>
          <w:rFonts w:eastAsia="Times New Roman"/>
          <w:color w:val="000000"/>
          <w:kern w:val="0"/>
        </w:rPr>
        <w:t>Jha</w:t>
      </w:r>
      <w:proofErr w:type="spellEnd"/>
      <w:r w:rsidR="0074247E">
        <w:rPr>
          <w:rFonts w:eastAsia="Times New Roman"/>
          <w:color w:val="000000"/>
          <w:kern w:val="0"/>
        </w:rPr>
        <w:t xml:space="preserve"> (</w:t>
      </w:r>
      <w:r w:rsidRPr="004E153C">
        <w:rPr>
          <w:rFonts w:eastAsia="Times New Roman"/>
          <w:color w:val="000000"/>
          <w:kern w:val="0"/>
        </w:rPr>
        <w:t>2012)</w:t>
      </w:r>
    </w:p>
    <w:p w:rsidR="003A5C0C" w:rsidRDefault="003A5C0C" w:rsidP="003A5C0C">
      <w:pPr>
        <w:ind w:firstLine="720"/>
        <w:jc w:val="both"/>
        <w:rPr>
          <w:color w:val="000000"/>
        </w:rPr>
      </w:pPr>
    </w:p>
    <w:p w:rsidR="0074247E" w:rsidRDefault="003A5C0C" w:rsidP="0074247E">
      <w:pPr>
        <w:ind w:firstLine="720"/>
        <w:jc w:val="both"/>
        <w:rPr>
          <w:color w:val="000000"/>
        </w:rPr>
      </w:pPr>
      <w:r>
        <w:rPr>
          <w:rFonts w:eastAsia="Times New Roman"/>
          <w:color w:val="000000"/>
          <w:kern w:val="0"/>
        </w:rPr>
        <w:t>Tantos as variáveis de estratégia anticorr</w:t>
      </w:r>
      <w:r w:rsidR="00AF2F1F">
        <w:rPr>
          <w:rFonts w:eastAsia="Times New Roman"/>
          <w:color w:val="000000"/>
          <w:kern w:val="0"/>
        </w:rPr>
        <w:t>upção com as de desempenho livre</w:t>
      </w:r>
      <w:r>
        <w:rPr>
          <w:rFonts w:eastAsia="Times New Roman"/>
          <w:color w:val="000000"/>
          <w:kern w:val="0"/>
        </w:rPr>
        <w:t xml:space="preserve"> de corrupção serão levantadas por meio de um questionário estruturado numa escala de 1 a </w:t>
      </w:r>
      <w:r>
        <w:rPr>
          <w:rFonts w:eastAsia="Times New Roman"/>
          <w:color w:val="000000"/>
          <w:kern w:val="0"/>
        </w:rPr>
        <w:lastRenderedPageBreak/>
        <w:t xml:space="preserve">9, onde </w:t>
      </w:r>
      <w:proofErr w:type="gramStart"/>
      <w:r>
        <w:rPr>
          <w:rFonts w:eastAsia="Times New Roman"/>
          <w:color w:val="000000"/>
          <w:kern w:val="0"/>
        </w:rPr>
        <w:t>1</w:t>
      </w:r>
      <w:proofErr w:type="gramEnd"/>
      <w:r>
        <w:rPr>
          <w:rFonts w:eastAsia="Times New Roman"/>
          <w:color w:val="000000"/>
          <w:kern w:val="0"/>
        </w:rPr>
        <w:t xml:space="preserve"> representa ‘discordo fortemente’ e 9 ‘concordo fortemente’, conforme realizado no trabalho de </w:t>
      </w:r>
      <w:proofErr w:type="spellStart"/>
      <w:r w:rsidRPr="004E153C">
        <w:rPr>
          <w:rFonts w:eastAsia="Times New Roman"/>
          <w:color w:val="000000"/>
          <w:kern w:val="0"/>
        </w:rPr>
        <w:t>Tabish</w:t>
      </w:r>
      <w:proofErr w:type="spellEnd"/>
      <w:r w:rsidRPr="004E153C">
        <w:rPr>
          <w:rFonts w:eastAsia="Times New Roman"/>
          <w:color w:val="000000"/>
          <w:kern w:val="0"/>
        </w:rPr>
        <w:t xml:space="preserve"> e </w:t>
      </w:r>
      <w:proofErr w:type="spellStart"/>
      <w:r w:rsidRPr="004E153C">
        <w:rPr>
          <w:rFonts w:eastAsia="Times New Roman"/>
          <w:color w:val="000000"/>
          <w:kern w:val="0"/>
        </w:rPr>
        <w:t>Jha</w:t>
      </w:r>
      <w:proofErr w:type="spellEnd"/>
      <w:r w:rsidRPr="004E153C">
        <w:rPr>
          <w:rFonts w:eastAsia="Times New Roman"/>
          <w:color w:val="000000"/>
          <w:kern w:val="0"/>
        </w:rPr>
        <w:t xml:space="preserve"> (2012)</w:t>
      </w:r>
      <w:r>
        <w:rPr>
          <w:rFonts w:eastAsia="Times New Roman"/>
          <w:color w:val="000000"/>
          <w:kern w:val="0"/>
        </w:rPr>
        <w:t>.</w:t>
      </w:r>
      <w:r w:rsidR="0074247E">
        <w:rPr>
          <w:rFonts w:eastAsia="Times New Roman"/>
          <w:color w:val="000000"/>
          <w:kern w:val="0"/>
        </w:rPr>
        <w:t xml:space="preserve"> </w:t>
      </w:r>
      <w:r w:rsidR="0074247E" w:rsidRPr="0074247E">
        <w:rPr>
          <w:color w:val="000000"/>
        </w:rPr>
        <w:t>A pesquisa</w:t>
      </w:r>
      <w:r w:rsidR="0074247E">
        <w:rPr>
          <w:color w:val="000000"/>
        </w:rPr>
        <w:t>, portanto,</w:t>
      </w:r>
      <w:r w:rsidR="0074247E" w:rsidRPr="0074247E">
        <w:rPr>
          <w:color w:val="000000"/>
        </w:rPr>
        <w:t xml:space="preserve"> será descritiva por meio de um </w:t>
      </w:r>
      <w:proofErr w:type="spellStart"/>
      <w:r w:rsidR="0074247E" w:rsidRPr="0074247E">
        <w:rPr>
          <w:i/>
          <w:color w:val="000000"/>
        </w:rPr>
        <w:t>survey</w:t>
      </w:r>
      <w:proofErr w:type="spellEnd"/>
      <w:r w:rsidR="0074247E" w:rsidRPr="0074247E">
        <w:rPr>
          <w:color w:val="000000"/>
        </w:rPr>
        <w:t xml:space="preserve">, utilizando como ferramenta um questionário </w:t>
      </w:r>
      <w:r w:rsidR="0074247E">
        <w:rPr>
          <w:color w:val="000000"/>
        </w:rPr>
        <w:t>estruturado.</w:t>
      </w:r>
    </w:p>
    <w:p w:rsidR="0074247E" w:rsidRDefault="0074247E" w:rsidP="0074247E">
      <w:pPr>
        <w:ind w:firstLine="720"/>
        <w:jc w:val="both"/>
        <w:rPr>
          <w:color w:val="000000"/>
        </w:rPr>
      </w:pPr>
      <w:r>
        <w:rPr>
          <w:color w:val="000000"/>
        </w:rPr>
        <w:t>Para análise, serão utilizad</w:t>
      </w:r>
      <w:r w:rsidRPr="0074247E">
        <w:rPr>
          <w:color w:val="000000"/>
        </w:rPr>
        <w:t>os</w:t>
      </w:r>
      <w:r>
        <w:rPr>
          <w:color w:val="000000"/>
        </w:rPr>
        <w:t xml:space="preserve"> como requisitos </w:t>
      </w:r>
      <w:r w:rsidRPr="0074247E">
        <w:rPr>
          <w:color w:val="000000"/>
        </w:rPr>
        <w:t>a técnica de modelagem de Equações Estruturais (</w:t>
      </w:r>
      <w:proofErr w:type="spellStart"/>
      <w:r w:rsidRPr="005C6065">
        <w:rPr>
          <w:i/>
          <w:color w:val="000000"/>
        </w:rPr>
        <w:t>Partial</w:t>
      </w:r>
      <w:proofErr w:type="spellEnd"/>
      <w:r w:rsidRPr="005C6065">
        <w:rPr>
          <w:i/>
          <w:color w:val="000000"/>
        </w:rPr>
        <w:t xml:space="preserve"> </w:t>
      </w:r>
      <w:proofErr w:type="spellStart"/>
      <w:r w:rsidRPr="005C6065">
        <w:rPr>
          <w:i/>
          <w:color w:val="000000"/>
        </w:rPr>
        <w:t>Least</w:t>
      </w:r>
      <w:proofErr w:type="spellEnd"/>
      <w:r w:rsidRPr="005C6065">
        <w:rPr>
          <w:i/>
          <w:color w:val="000000"/>
        </w:rPr>
        <w:t xml:space="preserve"> </w:t>
      </w:r>
      <w:proofErr w:type="spellStart"/>
      <w:r w:rsidRPr="005C6065">
        <w:rPr>
          <w:i/>
          <w:color w:val="000000"/>
        </w:rPr>
        <w:t>Squares</w:t>
      </w:r>
      <w:proofErr w:type="spellEnd"/>
      <w:r w:rsidRPr="0074247E">
        <w:rPr>
          <w:color w:val="000000"/>
        </w:rPr>
        <w:t xml:space="preserve"> - PLS) para identificar de que maneiras as variáveis observadas influenciam o desempenho das organizações quanto ao controle sobre a corrupção. A amostra será probabilística, ou seja, a escolha dos municípios se dará por uma escolha aleatória por sorteio. O taman</w:t>
      </w:r>
      <w:r w:rsidR="005C6065">
        <w:rPr>
          <w:color w:val="000000"/>
        </w:rPr>
        <w:t>ho da amostra será definido pelo</w:t>
      </w:r>
      <w:r w:rsidRPr="0074247E">
        <w:rPr>
          <w:color w:val="000000"/>
        </w:rPr>
        <w:t xml:space="preserve"> método de amostragem com população finita, erro padrão de 5% e intervalo de confiança de 95%. O questionário será enviado para os gestores públicos nos municípios responsáveis pela fiscalização das ações dos gestores públicos responsáveis pelas decisões administrativas nas prefeituras municipais selecionadas pela amostragem. Após levantamento dos dados, serão realizadas análises utilizando a técnica de modelagem de Equações Estruturais para identificar quais mecanismos têm sido mais eficientes no controle de ações corruptas.</w:t>
      </w:r>
    </w:p>
    <w:p w:rsidR="005C6065" w:rsidRPr="005C6065" w:rsidRDefault="005C6065" w:rsidP="005C6065">
      <w:pPr>
        <w:ind w:firstLine="720"/>
        <w:jc w:val="both"/>
        <w:rPr>
          <w:color w:val="000000"/>
        </w:rPr>
      </w:pPr>
      <w:r w:rsidRPr="005C6065">
        <w:rPr>
          <w:color w:val="000000"/>
        </w:rPr>
        <w:t xml:space="preserve">Para análise dos resultados será utilizado o software </w:t>
      </w:r>
      <w:proofErr w:type="spellStart"/>
      <w:proofErr w:type="gramStart"/>
      <w:r w:rsidRPr="005C6065">
        <w:rPr>
          <w:color w:val="000000"/>
        </w:rPr>
        <w:t>SmartPLS</w:t>
      </w:r>
      <w:proofErr w:type="spellEnd"/>
      <w:proofErr w:type="gramEnd"/>
      <w:r w:rsidRPr="005C6065">
        <w:rPr>
          <w:color w:val="000000"/>
        </w:rPr>
        <w:t xml:space="preserve"> (versão 4.1.1.7), seguindo o procedimento recomendado por </w:t>
      </w:r>
      <w:proofErr w:type="spellStart"/>
      <w:r w:rsidRPr="005C6065">
        <w:rPr>
          <w:color w:val="000000"/>
        </w:rPr>
        <w:t>Hair</w:t>
      </w:r>
      <w:proofErr w:type="spellEnd"/>
      <w:r w:rsidRPr="005C6065">
        <w:rPr>
          <w:color w:val="000000"/>
        </w:rPr>
        <w:t xml:space="preserve"> </w:t>
      </w:r>
      <w:proofErr w:type="spellStart"/>
      <w:r w:rsidRPr="005C6065">
        <w:rPr>
          <w:i/>
          <w:color w:val="000000"/>
        </w:rPr>
        <w:t>et</w:t>
      </w:r>
      <w:proofErr w:type="spellEnd"/>
      <w:r w:rsidRPr="005C6065">
        <w:rPr>
          <w:i/>
          <w:color w:val="000000"/>
        </w:rPr>
        <w:t xml:space="preserve"> al.</w:t>
      </w:r>
      <w:r w:rsidRPr="005C6065">
        <w:rPr>
          <w:color w:val="000000"/>
        </w:rPr>
        <w:t xml:space="preserve"> (2022), composto por duas etapas principais: (i) avaliação do modelo de mensuração e (ii) avaliação do modelo estrutural.</w:t>
      </w:r>
    </w:p>
    <w:p w:rsidR="00982DBA" w:rsidRDefault="00982DBA" w:rsidP="005C6065">
      <w:pPr>
        <w:jc w:val="both"/>
        <w:rPr>
          <w:color w:val="000000"/>
        </w:rPr>
      </w:pPr>
    </w:p>
    <w:p w:rsidR="005C6065" w:rsidRPr="004E7F57" w:rsidRDefault="005C6065" w:rsidP="005C6065">
      <w:pPr>
        <w:pStyle w:val="Recuodecorpodetexto2"/>
        <w:spacing w:after="0" w:line="240" w:lineRule="auto"/>
        <w:ind w:left="0"/>
        <w:rPr>
          <w:b/>
        </w:rPr>
      </w:pPr>
      <w:r w:rsidRPr="004E7F57">
        <w:rPr>
          <w:b/>
        </w:rPr>
        <w:t>4. Plano de trabalho</w:t>
      </w:r>
    </w:p>
    <w:p w:rsidR="005C6065" w:rsidRPr="007904F0" w:rsidRDefault="005C6065" w:rsidP="005C6065">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r w:rsidRPr="007904F0">
        <w:rPr>
          <w:rFonts w:ascii="Times New Roman" w:eastAsia="Times New Roman" w:hAnsi="Times New Roman" w:cs="Times New Roman"/>
          <w:color w:val="000000"/>
          <w:sz w:val="24"/>
          <w:szCs w:val="24"/>
        </w:rPr>
        <w:t xml:space="preserve">Primeiramente o estudante deverá fazer uma pesquisa bibliográfica estudando os conceitos </w:t>
      </w:r>
      <w:r w:rsidR="00AF2F1F">
        <w:rPr>
          <w:rFonts w:ascii="Times New Roman" w:eastAsia="Times New Roman" w:hAnsi="Times New Roman" w:cs="Times New Roman"/>
          <w:color w:val="000000"/>
          <w:sz w:val="24"/>
          <w:szCs w:val="24"/>
        </w:rPr>
        <w:t>gestão pública e corrupção</w:t>
      </w:r>
      <w:r w:rsidRPr="007904F0">
        <w:rPr>
          <w:rFonts w:ascii="Times New Roman" w:eastAsia="Times New Roman" w:hAnsi="Times New Roman" w:cs="Times New Roman"/>
          <w:color w:val="000000"/>
          <w:sz w:val="24"/>
          <w:szCs w:val="24"/>
        </w:rPr>
        <w:t>, levantando através de artigos científicos de congressos e revistas conceituados.</w:t>
      </w:r>
    </w:p>
    <w:p w:rsidR="005C6065" w:rsidRPr="007904F0" w:rsidRDefault="005C6065" w:rsidP="005C6065">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r w:rsidRPr="007904F0">
        <w:rPr>
          <w:rFonts w:ascii="Times New Roman" w:eastAsia="Times New Roman" w:hAnsi="Times New Roman" w:cs="Times New Roman"/>
          <w:color w:val="000000"/>
          <w:sz w:val="24"/>
          <w:szCs w:val="24"/>
        </w:rPr>
        <w:t xml:space="preserve">Esta pesquisa bibliográfica poderá ser realizada </w:t>
      </w:r>
      <w:r>
        <w:rPr>
          <w:rFonts w:ascii="Times New Roman" w:eastAsia="Times New Roman" w:hAnsi="Times New Roman" w:cs="Times New Roman"/>
          <w:color w:val="000000"/>
          <w:sz w:val="24"/>
          <w:szCs w:val="24"/>
        </w:rPr>
        <w:t xml:space="preserve">por meio </w:t>
      </w:r>
      <w:r w:rsidRPr="00676D75">
        <w:rPr>
          <w:rFonts w:ascii="Times New Roman" w:eastAsia="Times New Roman" w:hAnsi="Times New Roman" w:cs="Times New Roman"/>
          <w:color w:val="000000"/>
          <w:sz w:val="24"/>
          <w:szCs w:val="24"/>
        </w:rPr>
        <w:t xml:space="preserve">nas bases de dados Periódico CAPES, </w:t>
      </w:r>
      <w:r w:rsidRPr="001F67A0">
        <w:rPr>
          <w:rFonts w:ascii="Times New Roman" w:eastAsia="Times New Roman" w:hAnsi="Times New Roman" w:cs="Times New Roman"/>
          <w:i/>
          <w:color w:val="000000"/>
          <w:sz w:val="24"/>
          <w:szCs w:val="24"/>
        </w:rPr>
        <w:t xml:space="preserve">Web </w:t>
      </w:r>
      <w:proofErr w:type="spellStart"/>
      <w:r w:rsidRPr="001F67A0">
        <w:rPr>
          <w:rFonts w:ascii="Times New Roman" w:eastAsia="Times New Roman" w:hAnsi="Times New Roman" w:cs="Times New Roman"/>
          <w:i/>
          <w:color w:val="000000"/>
          <w:sz w:val="24"/>
          <w:szCs w:val="24"/>
        </w:rPr>
        <w:t>of</w:t>
      </w:r>
      <w:proofErr w:type="spellEnd"/>
      <w:r w:rsidRPr="001F67A0">
        <w:rPr>
          <w:rFonts w:ascii="Times New Roman" w:eastAsia="Times New Roman" w:hAnsi="Times New Roman" w:cs="Times New Roman"/>
          <w:i/>
          <w:color w:val="000000"/>
          <w:sz w:val="24"/>
          <w:szCs w:val="24"/>
        </w:rPr>
        <w:t xml:space="preserve"> </w:t>
      </w:r>
      <w:proofErr w:type="spellStart"/>
      <w:r w:rsidRPr="001F67A0">
        <w:rPr>
          <w:rFonts w:ascii="Times New Roman" w:eastAsia="Times New Roman" w:hAnsi="Times New Roman" w:cs="Times New Roman"/>
          <w:i/>
          <w:color w:val="000000"/>
          <w:sz w:val="24"/>
          <w:szCs w:val="24"/>
        </w:rPr>
        <w:t>Science</w:t>
      </w:r>
      <w:proofErr w:type="spellEnd"/>
      <w:r w:rsidRPr="001F67A0">
        <w:rPr>
          <w:rFonts w:ascii="Times New Roman" w:eastAsia="Times New Roman" w:hAnsi="Times New Roman" w:cs="Times New Roman"/>
          <w:i/>
          <w:color w:val="000000"/>
          <w:sz w:val="24"/>
          <w:szCs w:val="24"/>
        </w:rPr>
        <w:t xml:space="preserve">, </w:t>
      </w:r>
      <w:proofErr w:type="spellStart"/>
      <w:r w:rsidRPr="001F67A0">
        <w:rPr>
          <w:rFonts w:ascii="Times New Roman" w:eastAsia="Times New Roman" w:hAnsi="Times New Roman" w:cs="Times New Roman"/>
          <w:i/>
          <w:color w:val="000000"/>
          <w:sz w:val="24"/>
          <w:szCs w:val="24"/>
        </w:rPr>
        <w:t>Scopus</w:t>
      </w:r>
      <w:proofErr w:type="spellEnd"/>
      <w:r w:rsidRPr="001F67A0">
        <w:rPr>
          <w:rFonts w:ascii="Times New Roman" w:eastAsia="Times New Roman" w:hAnsi="Times New Roman" w:cs="Times New Roman"/>
          <w:i/>
          <w:color w:val="000000"/>
          <w:sz w:val="24"/>
          <w:szCs w:val="24"/>
        </w:rPr>
        <w:t xml:space="preserve">, </w:t>
      </w:r>
      <w:proofErr w:type="spellStart"/>
      <w:r w:rsidRPr="001F67A0">
        <w:rPr>
          <w:rFonts w:ascii="Times New Roman" w:eastAsia="Times New Roman" w:hAnsi="Times New Roman" w:cs="Times New Roman"/>
          <w:i/>
          <w:color w:val="000000"/>
          <w:sz w:val="24"/>
          <w:szCs w:val="24"/>
        </w:rPr>
        <w:t>Scielo</w:t>
      </w:r>
      <w:proofErr w:type="spellEnd"/>
      <w:r w:rsidRPr="001F67A0">
        <w:rPr>
          <w:rFonts w:ascii="Times New Roman" w:eastAsia="Times New Roman" w:hAnsi="Times New Roman" w:cs="Times New Roman"/>
          <w:i/>
          <w:color w:val="000000"/>
          <w:sz w:val="24"/>
          <w:szCs w:val="24"/>
        </w:rPr>
        <w:t xml:space="preserve">, </w:t>
      </w:r>
      <w:proofErr w:type="spellStart"/>
      <w:r w:rsidRPr="001F67A0">
        <w:rPr>
          <w:rFonts w:ascii="Times New Roman" w:eastAsia="Times New Roman" w:hAnsi="Times New Roman" w:cs="Times New Roman"/>
          <w:i/>
          <w:color w:val="000000"/>
          <w:sz w:val="24"/>
          <w:szCs w:val="24"/>
        </w:rPr>
        <w:t>Spell</w:t>
      </w:r>
      <w:proofErr w:type="spellEnd"/>
      <w:r w:rsidRPr="00676D75">
        <w:rPr>
          <w:rFonts w:ascii="Times New Roman" w:eastAsia="Times New Roman" w:hAnsi="Times New Roman" w:cs="Times New Roman"/>
          <w:color w:val="000000"/>
          <w:sz w:val="24"/>
          <w:szCs w:val="24"/>
        </w:rPr>
        <w:t xml:space="preserve"> e Google</w:t>
      </w:r>
      <w:r>
        <w:rPr>
          <w:rFonts w:ascii="Times New Roman" w:eastAsia="Times New Roman" w:hAnsi="Times New Roman" w:cs="Times New Roman"/>
          <w:color w:val="000000"/>
          <w:sz w:val="24"/>
          <w:szCs w:val="24"/>
        </w:rPr>
        <w:t xml:space="preserve"> acadêmico</w:t>
      </w:r>
      <w:r w:rsidRPr="007904F0">
        <w:rPr>
          <w:rFonts w:ascii="Times New Roman" w:eastAsia="Times New Roman" w:hAnsi="Times New Roman" w:cs="Times New Roman"/>
          <w:color w:val="000000"/>
          <w:sz w:val="24"/>
          <w:szCs w:val="24"/>
        </w:rPr>
        <w:t xml:space="preserve">. </w:t>
      </w:r>
      <w:r w:rsidR="00680C88">
        <w:rPr>
          <w:rFonts w:ascii="Times New Roman" w:eastAsia="Times New Roman" w:hAnsi="Times New Roman" w:cs="Times New Roman"/>
          <w:color w:val="000000"/>
          <w:sz w:val="24"/>
          <w:szCs w:val="24"/>
        </w:rPr>
        <w:t>Comprometo-me</w:t>
      </w:r>
      <w:r w:rsidRPr="007904F0">
        <w:rPr>
          <w:rFonts w:ascii="Times New Roman" w:eastAsia="Times New Roman" w:hAnsi="Times New Roman" w:cs="Times New Roman"/>
          <w:color w:val="000000"/>
          <w:sz w:val="24"/>
          <w:szCs w:val="24"/>
        </w:rPr>
        <w:t xml:space="preserve"> a auxiliar o estudante na interpretação do texto se ele tiver </w:t>
      </w:r>
      <w:r>
        <w:rPr>
          <w:rFonts w:ascii="Times New Roman" w:eastAsia="Times New Roman" w:hAnsi="Times New Roman" w:cs="Times New Roman"/>
          <w:color w:val="000000"/>
          <w:sz w:val="24"/>
          <w:szCs w:val="24"/>
        </w:rPr>
        <w:t>alguma dificuldade com outros idiomas.</w:t>
      </w:r>
    </w:p>
    <w:p w:rsidR="005C6065" w:rsidRPr="007904F0" w:rsidRDefault="005C6065" w:rsidP="00AF2F1F">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r w:rsidRPr="007904F0">
        <w:rPr>
          <w:rFonts w:ascii="Times New Roman" w:eastAsia="Times New Roman" w:hAnsi="Times New Roman" w:cs="Times New Roman"/>
          <w:color w:val="000000"/>
          <w:sz w:val="24"/>
          <w:szCs w:val="24"/>
        </w:rPr>
        <w:t xml:space="preserve">Após uma adequada seleção e elaboração do referencial bibliográfico da pesquisa, o estudante começará </w:t>
      </w:r>
      <w:r w:rsidR="00AF2F1F">
        <w:rPr>
          <w:rFonts w:ascii="Times New Roman" w:eastAsia="Times New Roman" w:hAnsi="Times New Roman" w:cs="Times New Roman"/>
          <w:color w:val="000000"/>
          <w:sz w:val="24"/>
          <w:szCs w:val="24"/>
        </w:rPr>
        <w:t>identificar quais serão os municípios que farão parte da pesquisa e como levantar os contatos dos gestores responsáveis pelos mecanismos de controle anticorrupção. Em seguida, os questionários serão encaminhados para os</w:t>
      </w:r>
      <w:r w:rsidRPr="007904F0">
        <w:rPr>
          <w:rFonts w:ascii="Times New Roman" w:eastAsia="Times New Roman" w:hAnsi="Times New Roman" w:cs="Times New Roman"/>
          <w:color w:val="000000"/>
          <w:sz w:val="24"/>
          <w:szCs w:val="24"/>
        </w:rPr>
        <w:t xml:space="preserve"> gestores</w:t>
      </w:r>
      <w:r w:rsidR="00AF2F1F">
        <w:rPr>
          <w:rFonts w:ascii="Times New Roman" w:eastAsia="Times New Roman" w:hAnsi="Times New Roman" w:cs="Times New Roman"/>
          <w:color w:val="000000"/>
          <w:sz w:val="24"/>
          <w:szCs w:val="24"/>
        </w:rPr>
        <w:t xml:space="preserve"> públicos de controle dos</w:t>
      </w:r>
      <w:r w:rsidRPr="007904F0">
        <w:rPr>
          <w:rFonts w:ascii="Times New Roman" w:eastAsia="Times New Roman" w:hAnsi="Times New Roman" w:cs="Times New Roman"/>
          <w:color w:val="000000"/>
          <w:sz w:val="24"/>
          <w:szCs w:val="24"/>
        </w:rPr>
        <w:t xml:space="preserve"> </w:t>
      </w:r>
      <w:r w:rsidR="00AF2F1F">
        <w:rPr>
          <w:rFonts w:ascii="Times New Roman" w:eastAsia="Times New Roman" w:hAnsi="Times New Roman" w:cs="Times New Roman"/>
          <w:color w:val="000000"/>
          <w:sz w:val="24"/>
          <w:szCs w:val="24"/>
        </w:rPr>
        <w:t>municípios selecionados</w:t>
      </w:r>
      <w:r w:rsidRPr="007904F0">
        <w:rPr>
          <w:rFonts w:ascii="Times New Roman" w:eastAsia="Times New Roman" w:hAnsi="Times New Roman" w:cs="Times New Roman"/>
          <w:color w:val="000000"/>
          <w:sz w:val="24"/>
          <w:szCs w:val="24"/>
        </w:rPr>
        <w:t>.</w:t>
      </w:r>
    </w:p>
    <w:p w:rsidR="005C6065" w:rsidRPr="007904F0" w:rsidRDefault="005C6065" w:rsidP="005C6065">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r w:rsidRPr="007904F0">
        <w:rPr>
          <w:rFonts w:ascii="Times New Roman" w:eastAsia="Times New Roman" w:hAnsi="Times New Roman" w:cs="Times New Roman"/>
          <w:color w:val="000000"/>
          <w:sz w:val="24"/>
          <w:szCs w:val="24"/>
        </w:rPr>
        <w:t>Finalmente, o estudante desenvolverá a análise dos resultados e conclusões do estudo, demonstrando quais foram os resultados mais significativos do seu trabalho.</w:t>
      </w:r>
    </w:p>
    <w:p w:rsidR="005C6065" w:rsidRPr="007904F0" w:rsidRDefault="005C6065" w:rsidP="005C6065">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r w:rsidRPr="007904F0">
        <w:rPr>
          <w:rFonts w:ascii="Times New Roman" w:eastAsia="Times New Roman" w:hAnsi="Times New Roman" w:cs="Times New Roman"/>
          <w:color w:val="000000"/>
          <w:sz w:val="24"/>
          <w:szCs w:val="24"/>
        </w:rPr>
        <w:t>Evidentemente, durante todo esse processo de trabalho, como orientador me comprometo a auxiliá-lo em toda e qualquer etapa, sem deixar que ele desenvolva certa autonomia, o que é fundamental para o amadurecimento científico do estudante.</w:t>
      </w:r>
    </w:p>
    <w:p w:rsidR="005C6065" w:rsidRPr="007904F0" w:rsidRDefault="005C6065" w:rsidP="005C6065">
      <w:pPr>
        <w:pStyle w:val="normal0"/>
        <w:pBdr>
          <w:top w:val="nil"/>
          <w:left w:val="nil"/>
          <w:bottom w:val="nil"/>
          <w:right w:val="nil"/>
          <w:between w:val="nil"/>
        </w:pBdr>
        <w:spacing w:line="240" w:lineRule="auto"/>
        <w:ind w:firstLine="720"/>
        <w:jc w:val="both"/>
        <w:rPr>
          <w:rFonts w:ascii="Times New Roman" w:eastAsia="Times New Roman" w:hAnsi="Times New Roman" w:cs="Times New Roman"/>
          <w:color w:val="000000"/>
          <w:sz w:val="24"/>
          <w:szCs w:val="24"/>
        </w:rPr>
      </w:pPr>
    </w:p>
    <w:p w:rsidR="005C6065" w:rsidRPr="004E7F57" w:rsidRDefault="005C6065" w:rsidP="005C6065">
      <w:pPr>
        <w:rPr>
          <w:b/>
        </w:rPr>
      </w:pPr>
      <w:r w:rsidRPr="004E7F57">
        <w:rPr>
          <w:b/>
        </w:rPr>
        <w:t>5. Cronograma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36"/>
        <w:gridCol w:w="529"/>
        <w:gridCol w:w="580"/>
        <w:gridCol w:w="632"/>
        <w:gridCol w:w="606"/>
        <w:gridCol w:w="543"/>
        <w:gridCol w:w="581"/>
        <w:gridCol w:w="619"/>
        <w:gridCol w:w="594"/>
        <w:gridCol w:w="606"/>
        <w:gridCol w:w="556"/>
        <w:gridCol w:w="506"/>
        <w:gridCol w:w="632"/>
      </w:tblGrid>
      <w:tr w:rsidR="005C6065" w:rsidRPr="004E7F57" w:rsidTr="00A5359E">
        <w:tc>
          <w:tcPr>
            <w:tcW w:w="664" w:type="dxa"/>
          </w:tcPr>
          <w:p w:rsidR="005C6065" w:rsidRPr="004E7F57" w:rsidRDefault="005C6065" w:rsidP="00A5359E">
            <w:r w:rsidRPr="004E7F57">
              <w:t>Atividades/Mês</w:t>
            </w:r>
          </w:p>
        </w:tc>
        <w:tc>
          <w:tcPr>
            <w:tcW w:w="665" w:type="dxa"/>
          </w:tcPr>
          <w:p w:rsidR="005C6065" w:rsidRPr="004E7F57" w:rsidRDefault="005C6065" w:rsidP="00A5359E">
            <w:pPr>
              <w:jc w:val="center"/>
            </w:pPr>
            <w:r>
              <w:t>Set</w:t>
            </w:r>
          </w:p>
        </w:tc>
        <w:tc>
          <w:tcPr>
            <w:tcW w:w="665" w:type="dxa"/>
          </w:tcPr>
          <w:p w:rsidR="005C6065" w:rsidRPr="004E7F57" w:rsidRDefault="005C6065" w:rsidP="00A5359E">
            <w:pPr>
              <w:jc w:val="center"/>
            </w:pPr>
            <w:r>
              <w:t>Out</w:t>
            </w:r>
          </w:p>
        </w:tc>
        <w:tc>
          <w:tcPr>
            <w:tcW w:w="665" w:type="dxa"/>
          </w:tcPr>
          <w:p w:rsidR="005C6065" w:rsidRPr="004E7F57" w:rsidRDefault="005C6065" w:rsidP="00A5359E">
            <w:pPr>
              <w:jc w:val="center"/>
            </w:pPr>
            <w:r>
              <w:t>Nov</w:t>
            </w:r>
          </w:p>
        </w:tc>
        <w:tc>
          <w:tcPr>
            <w:tcW w:w="665" w:type="dxa"/>
          </w:tcPr>
          <w:p w:rsidR="005C6065" w:rsidRPr="004E7F57" w:rsidRDefault="005C6065" w:rsidP="00A5359E">
            <w:pPr>
              <w:jc w:val="center"/>
            </w:pPr>
            <w:r>
              <w:t>Dez</w:t>
            </w:r>
          </w:p>
        </w:tc>
        <w:tc>
          <w:tcPr>
            <w:tcW w:w="665" w:type="dxa"/>
          </w:tcPr>
          <w:p w:rsidR="005C6065" w:rsidRPr="004E7F57" w:rsidRDefault="005C6065" w:rsidP="00A5359E">
            <w:pPr>
              <w:jc w:val="center"/>
            </w:pPr>
            <w:r>
              <w:t>Jan</w:t>
            </w:r>
          </w:p>
        </w:tc>
        <w:tc>
          <w:tcPr>
            <w:tcW w:w="665" w:type="dxa"/>
          </w:tcPr>
          <w:p w:rsidR="005C6065" w:rsidRPr="004E7F57" w:rsidRDefault="005C6065" w:rsidP="00A5359E">
            <w:pPr>
              <w:jc w:val="center"/>
            </w:pPr>
            <w:r>
              <w:t>Fev</w:t>
            </w:r>
          </w:p>
        </w:tc>
        <w:tc>
          <w:tcPr>
            <w:tcW w:w="665" w:type="dxa"/>
          </w:tcPr>
          <w:p w:rsidR="005C6065" w:rsidRPr="004E7F57" w:rsidRDefault="005C6065" w:rsidP="00A5359E">
            <w:pPr>
              <w:jc w:val="center"/>
            </w:pPr>
            <w:r>
              <w:t>Mar</w:t>
            </w:r>
          </w:p>
        </w:tc>
        <w:tc>
          <w:tcPr>
            <w:tcW w:w="665" w:type="dxa"/>
          </w:tcPr>
          <w:p w:rsidR="005C6065" w:rsidRPr="004E7F57" w:rsidRDefault="005C6065" w:rsidP="00A5359E">
            <w:pPr>
              <w:jc w:val="center"/>
            </w:pPr>
            <w:r>
              <w:t>Abr</w:t>
            </w:r>
          </w:p>
        </w:tc>
        <w:tc>
          <w:tcPr>
            <w:tcW w:w="665" w:type="dxa"/>
          </w:tcPr>
          <w:p w:rsidR="005C6065" w:rsidRPr="004E7F57" w:rsidRDefault="005C6065" w:rsidP="00A5359E">
            <w:pPr>
              <w:jc w:val="center"/>
            </w:pPr>
            <w:r>
              <w:t>Mai</w:t>
            </w:r>
          </w:p>
        </w:tc>
        <w:tc>
          <w:tcPr>
            <w:tcW w:w="665" w:type="dxa"/>
          </w:tcPr>
          <w:p w:rsidR="005C6065" w:rsidRPr="004E7F57" w:rsidRDefault="005C6065" w:rsidP="00A5359E">
            <w:pPr>
              <w:jc w:val="center"/>
            </w:pPr>
            <w:r>
              <w:t>Jun</w:t>
            </w:r>
          </w:p>
        </w:tc>
        <w:tc>
          <w:tcPr>
            <w:tcW w:w="665" w:type="dxa"/>
          </w:tcPr>
          <w:p w:rsidR="005C6065" w:rsidRPr="004E7F57" w:rsidRDefault="005C6065" w:rsidP="00A5359E">
            <w:pPr>
              <w:jc w:val="center"/>
            </w:pPr>
            <w:r>
              <w:t>Jul</w:t>
            </w:r>
          </w:p>
        </w:tc>
        <w:tc>
          <w:tcPr>
            <w:tcW w:w="665" w:type="dxa"/>
          </w:tcPr>
          <w:p w:rsidR="005C6065" w:rsidRPr="004E7F57" w:rsidRDefault="005C6065" w:rsidP="00A5359E">
            <w:pPr>
              <w:jc w:val="center"/>
            </w:pPr>
            <w:r>
              <w:t>Ago</w:t>
            </w:r>
          </w:p>
        </w:tc>
      </w:tr>
      <w:tr w:rsidR="005C6065" w:rsidRPr="004E7F57" w:rsidTr="00A5359E">
        <w:tc>
          <w:tcPr>
            <w:tcW w:w="664" w:type="dxa"/>
          </w:tcPr>
          <w:p w:rsidR="005C6065" w:rsidRPr="004E7F57" w:rsidRDefault="005C6065" w:rsidP="00A5359E">
            <w:r w:rsidRPr="004E7F57">
              <w:t>Pesquisa Bibliográfica</w:t>
            </w: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r>
      <w:tr w:rsidR="005C6065" w:rsidRPr="004E7F57" w:rsidTr="00A5359E">
        <w:tc>
          <w:tcPr>
            <w:tcW w:w="664" w:type="dxa"/>
          </w:tcPr>
          <w:p w:rsidR="005C6065" w:rsidRPr="004E7F57" w:rsidRDefault="005C6065" w:rsidP="00A5359E">
            <w:r w:rsidRPr="004E7F57">
              <w:t>Elaboração do questionário</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r>
      <w:tr w:rsidR="005C6065" w:rsidRPr="004E7F57" w:rsidTr="00A5359E">
        <w:tc>
          <w:tcPr>
            <w:tcW w:w="664" w:type="dxa"/>
          </w:tcPr>
          <w:p w:rsidR="005C6065" w:rsidRPr="004E7F57" w:rsidRDefault="005C6065" w:rsidP="00A5359E">
            <w:r w:rsidRPr="004E7F57">
              <w:t>Levantamento dos dados</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r>
      <w:tr w:rsidR="005C6065" w:rsidRPr="004E7F57" w:rsidTr="00A5359E">
        <w:tc>
          <w:tcPr>
            <w:tcW w:w="664" w:type="dxa"/>
          </w:tcPr>
          <w:p w:rsidR="005C6065" w:rsidRPr="004E7F57" w:rsidRDefault="005C6065" w:rsidP="00A5359E">
            <w:r w:rsidRPr="004E7F57">
              <w:t>Análise dos resultados</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r>
      <w:tr w:rsidR="005C6065" w:rsidRPr="004E7F57" w:rsidTr="00A5359E">
        <w:tc>
          <w:tcPr>
            <w:tcW w:w="664" w:type="dxa"/>
          </w:tcPr>
          <w:p w:rsidR="005C6065" w:rsidRPr="004E7F57" w:rsidRDefault="005C6065" w:rsidP="00A5359E">
            <w:r w:rsidRPr="004E7F57">
              <w:t>Elaboração do relatório final</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p>
        </w:tc>
      </w:tr>
      <w:tr w:rsidR="005C6065" w:rsidRPr="004E7F57" w:rsidTr="00A5359E">
        <w:tc>
          <w:tcPr>
            <w:tcW w:w="664" w:type="dxa"/>
          </w:tcPr>
          <w:p w:rsidR="005C6065" w:rsidRPr="004E7F57" w:rsidRDefault="005C6065" w:rsidP="00A5359E">
            <w:r w:rsidRPr="004E7F57">
              <w:lastRenderedPageBreak/>
              <w:t>Revisão do texto</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r w:rsidRPr="004E7F57">
              <w:t>X</w:t>
            </w:r>
          </w:p>
        </w:tc>
        <w:tc>
          <w:tcPr>
            <w:tcW w:w="665" w:type="dxa"/>
          </w:tcPr>
          <w:p w:rsidR="005C6065" w:rsidRPr="004E7F57" w:rsidRDefault="005C6065" w:rsidP="00A5359E">
            <w:pPr>
              <w:jc w:val="center"/>
            </w:pPr>
            <w:r>
              <w:t>X</w:t>
            </w:r>
          </w:p>
        </w:tc>
      </w:tr>
      <w:tr w:rsidR="005C6065" w:rsidRPr="004E7F57" w:rsidTr="00A5359E">
        <w:tc>
          <w:tcPr>
            <w:tcW w:w="664" w:type="dxa"/>
          </w:tcPr>
          <w:p w:rsidR="005C6065" w:rsidRPr="004E7F57" w:rsidRDefault="005C6065" w:rsidP="00A5359E">
            <w:r w:rsidRPr="004E7F57">
              <w:t>Entrega e elaboração de artigos</w:t>
            </w: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p>
        </w:tc>
        <w:tc>
          <w:tcPr>
            <w:tcW w:w="665" w:type="dxa"/>
          </w:tcPr>
          <w:p w:rsidR="005C6065" w:rsidRPr="004E7F57" w:rsidRDefault="005C6065" w:rsidP="00A5359E">
            <w:pPr>
              <w:jc w:val="center"/>
            </w:pPr>
            <w:r>
              <w:t>X</w:t>
            </w:r>
          </w:p>
        </w:tc>
        <w:tc>
          <w:tcPr>
            <w:tcW w:w="665" w:type="dxa"/>
          </w:tcPr>
          <w:p w:rsidR="005C6065" w:rsidRPr="004E7F57" w:rsidRDefault="005C6065" w:rsidP="00A5359E">
            <w:pPr>
              <w:jc w:val="center"/>
            </w:pPr>
            <w:r w:rsidRPr="004E7F57">
              <w:t>X</w:t>
            </w:r>
          </w:p>
        </w:tc>
      </w:tr>
    </w:tbl>
    <w:p w:rsidR="005C6065" w:rsidRDefault="005C6065" w:rsidP="005C6065">
      <w:pPr>
        <w:jc w:val="both"/>
        <w:rPr>
          <w:color w:val="000000"/>
        </w:rPr>
      </w:pPr>
    </w:p>
    <w:p w:rsidR="00982DBA" w:rsidRPr="00982DBA" w:rsidRDefault="00982DBA" w:rsidP="00982DBA">
      <w:pPr>
        <w:jc w:val="both"/>
        <w:rPr>
          <w:b/>
          <w:color w:val="000000"/>
        </w:rPr>
      </w:pPr>
      <w:r w:rsidRPr="00982DBA">
        <w:rPr>
          <w:b/>
          <w:color w:val="000000"/>
        </w:rPr>
        <w:t>Bibliografia</w:t>
      </w:r>
    </w:p>
    <w:p w:rsidR="00745B27" w:rsidRPr="00745B27" w:rsidRDefault="00745B27" w:rsidP="00783DE0">
      <w:pPr>
        <w:spacing w:after="120"/>
        <w:jc w:val="both"/>
        <w:rPr>
          <w:lang w:val="en-US"/>
        </w:rPr>
      </w:pPr>
      <w:r w:rsidRPr="00422945">
        <w:t>A</w:t>
      </w:r>
      <w:r>
        <w:t xml:space="preserve">lencar, C. H. </w:t>
      </w:r>
      <w:proofErr w:type="gramStart"/>
      <w:r>
        <w:t>R.</w:t>
      </w:r>
      <w:proofErr w:type="gramEnd"/>
      <w:r>
        <w:t xml:space="preserve"> de, &amp;</w:t>
      </w:r>
      <w:r w:rsidRPr="00422945">
        <w:t xml:space="preserve"> </w:t>
      </w:r>
      <w:proofErr w:type="spellStart"/>
      <w:r w:rsidRPr="00422945">
        <w:t>G</w:t>
      </w:r>
      <w:r>
        <w:t>ico</w:t>
      </w:r>
      <w:proofErr w:type="spellEnd"/>
      <w:r w:rsidRPr="00422945">
        <w:t xml:space="preserve"> JR., I. (2011). Corrupção e judiciário: a (in</w:t>
      </w:r>
      <w:proofErr w:type="gramStart"/>
      <w:r w:rsidRPr="00422945">
        <w:t>)eficácia</w:t>
      </w:r>
      <w:proofErr w:type="gramEnd"/>
      <w:r w:rsidRPr="00422945">
        <w:t xml:space="preserve"> do sistema judicial no combate à corrupção. </w:t>
      </w:r>
      <w:proofErr w:type="spellStart"/>
      <w:r w:rsidRPr="00745B27">
        <w:rPr>
          <w:i/>
          <w:lang w:val="en-US"/>
        </w:rPr>
        <w:t>Revista</w:t>
      </w:r>
      <w:proofErr w:type="spellEnd"/>
      <w:r w:rsidRPr="00745B27">
        <w:rPr>
          <w:i/>
          <w:lang w:val="en-US"/>
        </w:rPr>
        <w:t xml:space="preserve"> </w:t>
      </w:r>
      <w:proofErr w:type="spellStart"/>
      <w:r w:rsidRPr="00745B27">
        <w:rPr>
          <w:i/>
          <w:lang w:val="en-US"/>
        </w:rPr>
        <w:t>Direito</w:t>
      </w:r>
      <w:proofErr w:type="spellEnd"/>
      <w:r w:rsidRPr="00745B27">
        <w:rPr>
          <w:i/>
          <w:lang w:val="en-US"/>
        </w:rPr>
        <w:t xml:space="preserve"> GV</w:t>
      </w:r>
      <w:r w:rsidRPr="00745B27">
        <w:rPr>
          <w:lang w:val="en-US"/>
        </w:rPr>
        <w:t>, 7 (1), 75–98.</w:t>
      </w:r>
    </w:p>
    <w:p w:rsidR="009B6501" w:rsidRPr="009B6501" w:rsidRDefault="009B6501" w:rsidP="009B6501">
      <w:pPr>
        <w:spacing w:after="120"/>
        <w:jc w:val="both"/>
      </w:pPr>
      <w:r w:rsidRPr="009B6501">
        <w:t xml:space="preserve">Amigos Associados de Ribeirão Bonito – AMARRIBO. </w:t>
      </w:r>
      <w:r w:rsidRPr="009B6501">
        <w:rPr>
          <w:i/>
        </w:rPr>
        <w:t>O Combate à corrupção nas prefeituras do Brasil</w:t>
      </w:r>
      <w:r w:rsidRPr="009B6501">
        <w:t xml:space="preserve"> / - 5. </w:t>
      </w:r>
      <w:proofErr w:type="gramStart"/>
      <w:r>
        <w:t>ed.</w:t>
      </w:r>
      <w:proofErr w:type="gramEnd"/>
      <w:r>
        <w:t xml:space="preserve"> </w:t>
      </w:r>
      <w:r w:rsidRPr="009B6501">
        <w:t>- São Paulo: 24X7 Cultural, 2012.</w:t>
      </w:r>
    </w:p>
    <w:p w:rsidR="00745B27" w:rsidRPr="009B6501" w:rsidRDefault="00745B27" w:rsidP="00783DE0">
      <w:pPr>
        <w:spacing w:after="120"/>
        <w:jc w:val="both"/>
        <w:rPr>
          <w:lang w:val="en-US"/>
        </w:rPr>
      </w:pPr>
      <w:proofErr w:type="spellStart"/>
      <w:r w:rsidRPr="00745B27">
        <w:rPr>
          <w:lang w:val="en-US"/>
        </w:rPr>
        <w:t>Bhagat</w:t>
      </w:r>
      <w:proofErr w:type="spellEnd"/>
      <w:r w:rsidRPr="00745B27">
        <w:rPr>
          <w:lang w:val="en-US"/>
        </w:rPr>
        <w:t xml:space="preserve">, G., &amp; </w:t>
      </w:r>
      <w:proofErr w:type="spellStart"/>
      <w:r w:rsidRPr="00745B27">
        <w:rPr>
          <w:lang w:val="en-US"/>
        </w:rPr>
        <w:t>Jha</w:t>
      </w:r>
      <w:proofErr w:type="spellEnd"/>
      <w:r w:rsidRPr="00745B27">
        <w:rPr>
          <w:lang w:val="en-US"/>
        </w:rPr>
        <w:t xml:space="preserve">, K. N. </w:t>
      </w:r>
      <w:proofErr w:type="spellStart"/>
      <w:r w:rsidRPr="00745B27">
        <w:rPr>
          <w:lang w:val="en-US"/>
        </w:rPr>
        <w:t>Jha</w:t>
      </w:r>
      <w:proofErr w:type="spellEnd"/>
      <w:r w:rsidRPr="00745B27">
        <w:rPr>
          <w:lang w:val="en-US"/>
        </w:rPr>
        <w:t xml:space="preserve"> (2023) Stage-wise evaluation of integrity risks in public works procurement in India. </w:t>
      </w:r>
      <w:r w:rsidRPr="009B6501">
        <w:rPr>
          <w:i/>
          <w:lang w:val="en-US"/>
        </w:rPr>
        <w:t>International Journal of Construction Management</w:t>
      </w:r>
      <w:r w:rsidRPr="009B6501">
        <w:rPr>
          <w:lang w:val="en-US"/>
        </w:rPr>
        <w:t xml:space="preserve">, 23(16), 2818-2829. </w:t>
      </w:r>
      <w:hyperlink r:id="rId5" w:history="1">
        <w:r w:rsidRPr="009B6501">
          <w:rPr>
            <w:lang w:val="en-US"/>
          </w:rPr>
          <w:t>https://doi.org/10.1080/15623599.2022.2100623</w:t>
        </w:r>
      </w:hyperlink>
      <w:r w:rsidRPr="009B6501">
        <w:rPr>
          <w:lang w:val="en-US"/>
        </w:rPr>
        <w:t>.</w:t>
      </w:r>
    </w:p>
    <w:p w:rsidR="00783DE0" w:rsidRDefault="00783DE0" w:rsidP="00783DE0">
      <w:pPr>
        <w:spacing w:after="120"/>
        <w:jc w:val="both"/>
        <w:rPr>
          <w:color w:val="000000"/>
        </w:rPr>
      </w:pPr>
      <w:r w:rsidRPr="00783DE0">
        <w:rPr>
          <w:lang w:val="es-ES"/>
        </w:rPr>
        <w:t xml:space="preserve">BEGU, L., APOSTU, S., &amp; ENACHE, A. (2019). </w:t>
      </w:r>
      <w:proofErr w:type="gramStart"/>
      <w:r w:rsidRPr="00783DE0">
        <w:rPr>
          <w:lang w:val="en-US"/>
        </w:rPr>
        <w:t>Corruption perceptions index and economic development of the country.</w:t>
      </w:r>
      <w:proofErr w:type="gramEnd"/>
      <w:r w:rsidRPr="00783DE0">
        <w:rPr>
          <w:lang w:val="en-US"/>
        </w:rPr>
        <w:t xml:space="preserve"> </w:t>
      </w:r>
      <w:r w:rsidRPr="00783DE0">
        <w:rPr>
          <w:bCs/>
          <w:i/>
          <w:lang w:val="en-US"/>
        </w:rPr>
        <w:t>Proceedings of the International Conference on Applied Statistics</w:t>
      </w:r>
      <w:r w:rsidRPr="00783DE0">
        <w:rPr>
          <w:lang w:val="en-US"/>
        </w:rPr>
        <w:t xml:space="preserve">, 1, 115 - 122.Disponível </w:t>
      </w:r>
      <w:proofErr w:type="spellStart"/>
      <w:r w:rsidRPr="00783DE0">
        <w:rPr>
          <w:lang w:val="en-US"/>
        </w:rPr>
        <w:t>em</w:t>
      </w:r>
      <w:proofErr w:type="spellEnd"/>
      <w:r w:rsidRPr="00783DE0">
        <w:rPr>
          <w:lang w:val="en-US"/>
        </w:rPr>
        <w:t xml:space="preserve">: </w:t>
      </w:r>
      <w:r w:rsidRPr="00986F4B">
        <w:rPr>
          <w:color w:val="28333D"/>
          <w:lang w:val="en-US"/>
        </w:rPr>
        <w:t xml:space="preserve">&lt; </w:t>
      </w:r>
      <w:hyperlink r:id="rId6" w:history="1">
        <w:r w:rsidRPr="00986F4B">
          <w:rPr>
            <w:rStyle w:val="Hyperlink"/>
            <w:color w:val="1155CC"/>
            <w:lang w:val="en-US"/>
          </w:rPr>
          <w:t>https://doi.org/10.2478/icas-2019-0010</w:t>
        </w:r>
      </w:hyperlink>
      <w:r w:rsidRPr="00986F4B">
        <w:rPr>
          <w:lang w:val="en-US"/>
        </w:rPr>
        <w:t>&gt;</w:t>
      </w:r>
      <w:r w:rsidRPr="00986F4B">
        <w:rPr>
          <w:color w:val="28333D"/>
          <w:lang w:val="en-US"/>
        </w:rPr>
        <w:t xml:space="preserve">. </w:t>
      </w:r>
      <w:r w:rsidRPr="00382404">
        <w:rPr>
          <w:color w:val="28333D"/>
        </w:rPr>
        <w:t xml:space="preserve">Acesso em </w:t>
      </w:r>
      <w:proofErr w:type="gramStart"/>
      <w:r w:rsidRPr="00382404">
        <w:rPr>
          <w:color w:val="28333D"/>
        </w:rPr>
        <w:t>20 jun</w:t>
      </w:r>
      <w:proofErr w:type="gramEnd"/>
      <w:r w:rsidRPr="00382404">
        <w:rPr>
          <w:color w:val="28333D"/>
        </w:rPr>
        <w:t xml:space="preserve"> 2024.</w:t>
      </w:r>
    </w:p>
    <w:p w:rsidR="005C6065" w:rsidRDefault="005C6065" w:rsidP="00783DE0">
      <w:pPr>
        <w:spacing w:after="120"/>
        <w:jc w:val="both"/>
        <w:rPr>
          <w:color w:val="000000"/>
        </w:rPr>
      </w:pPr>
      <w:r w:rsidRPr="005C6065">
        <w:rPr>
          <w:color w:val="000000"/>
        </w:rPr>
        <w:t xml:space="preserve">BREI, Z. A. Corrupção: dificuldades para definição e para um consenso. </w:t>
      </w:r>
      <w:r w:rsidRPr="005C6065">
        <w:rPr>
          <w:i/>
          <w:color w:val="000000"/>
        </w:rPr>
        <w:t>Revista de Administração Pública</w:t>
      </w:r>
      <w:r w:rsidRPr="005C6065">
        <w:rPr>
          <w:color w:val="000000"/>
        </w:rPr>
        <w:t>, Rio de Janeiro,</w:t>
      </w:r>
      <w:r>
        <w:rPr>
          <w:color w:val="000000"/>
        </w:rPr>
        <w:t xml:space="preserve"> </w:t>
      </w:r>
      <w:r w:rsidRPr="005C6065">
        <w:rPr>
          <w:color w:val="000000"/>
        </w:rPr>
        <w:t>RJ, v. 30, n. 1, p. 64 a 77, 1996. Disponível em: &lt;</w:t>
      </w:r>
      <w:proofErr w:type="gramStart"/>
      <w:r w:rsidRPr="005C6065">
        <w:rPr>
          <w:color w:val="000000"/>
        </w:rPr>
        <w:t>https</w:t>
      </w:r>
      <w:proofErr w:type="gramEnd"/>
      <w:r w:rsidRPr="005C6065">
        <w:rPr>
          <w:color w:val="000000"/>
        </w:rPr>
        <w:t>://periodicos.fgv.br/rap/article/view/8128&gt;. Acesso em: 27 ago.</w:t>
      </w:r>
      <w:r>
        <w:rPr>
          <w:color w:val="000000"/>
        </w:rPr>
        <w:t>2023.</w:t>
      </w:r>
    </w:p>
    <w:p w:rsidR="005C6065" w:rsidRDefault="005C6065" w:rsidP="00783DE0">
      <w:pPr>
        <w:spacing w:after="120"/>
        <w:jc w:val="both"/>
        <w:rPr>
          <w:color w:val="000000"/>
        </w:rPr>
      </w:pPr>
      <w:r w:rsidRPr="005C6065">
        <w:rPr>
          <w:color w:val="000000"/>
        </w:rPr>
        <w:t>BUGARIN M.; F. B. MENEGUIN, F. B. Incentivos à corrupção e à inação no serviço público: Uma análise de desenho</w:t>
      </w:r>
      <w:r>
        <w:rPr>
          <w:color w:val="000000"/>
        </w:rPr>
        <w:t xml:space="preserve"> </w:t>
      </w:r>
      <w:r w:rsidRPr="005C6065">
        <w:rPr>
          <w:color w:val="000000"/>
        </w:rPr>
        <w:t xml:space="preserve">de mecanismos. </w:t>
      </w:r>
      <w:r w:rsidRPr="005C6065">
        <w:rPr>
          <w:i/>
          <w:color w:val="000000"/>
        </w:rPr>
        <w:t>Estud. Econ.</w:t>
      </w:r>
      <w:r w:rsidRPr="005C6065">
        <w:rPr>
          <w:color w:val="000000"/>
        </w:rPr>
        <w:t xml:space="preserve"> São Paulo, vol.46</w:t>
      </w:r>
      <w:r>
        <w:rPr>
          <w:color w:val="000000"/>
        </w:rPr>
        <w:t xml:space="preserve">, n.1, jan.-mar. </w:t>
      </w:r>
      <w:proofErr w:type="gramStart"/>
      <w:r>
        <w:rPr>
          <w:color w:val="000000"/>
        </w:rPr>
        <w:t>2016, p.</w:t>
      </w:r>
      <w:proofErr w:type="gramEnd"/>
      <w:r>
        <w:rPr>
          <w:color w:val="000000"/>
        </w:rPr>
        <w:t xml:space="preserve"> 43-89</w:t>
      </w:r>
    </w:p>
    <w:p w:rsidR="005C6065" w:rsidRDefault="005C6065" w:rsidP="00783DE0">
      <w:pPr>
        <w:spacing w:after="120"/>
        <w:jc w:val="both"/>
        <w:rPr>
          <w:color w:val="000000"/>
        </w:rPr>
      </w:pPr>
      <w:r w:rsidRPr="005C6065">
        <w:rPr>
          <w:color w:val="000000"/>
        </w:rPr>
        <w:t>GOMES, José Vitor Lemes. A Corrupção em</w:t>
      </w:r>
      <w:r>
        <w:rPr>
          <w:color w:val="000000"/>
        </w:rPr>
        <w:t xml:space="preserve"> </w:t>
      </w:r>
      <w:r w:rsidRPr="005C6065">
        <w:rPr>
          <w:color w:val="000000"/>
        </w:rPr>
        <w:t xml:space="preserve">Perspectivas Teóricas. </w:t>
      </w:r>
      <w:r w:rsidRPr="005C6065">
        <w:rPr>
          <w:i/>
          <w:color w:val="000000"/>
        </w:rPr>
        <w:t>Programa de Pós-Graduação em Ciências Sociais</w:t>
      </w:r>
      <w:r w:rsidRPr="005C6065">
        <w:rPr>
          <w:color w:val="000000"/>
        </w:rPr>
        <w:t xml:space="preserve"> - UFJF v. 5, n.1 e 2 jan./dez. 2010 ISSN</w:t>
      </w:r>
      <w:r>
        <w:rPr>
          <w:color w:val="000000"/>
        </w:rPr>
        <w:t xml:space="preserve"> </w:t>
      </w:r>
      <w:r w:rsidRPr="005C6065">
        <w:rPr>
          <w:color w:val="000000"/>
        </w:rPr>
        <w:t>2318-101x (on-line</w:t>
      </w:r>
      <w:proofErr w:type="gramStart"/>
      <w:r w:rsidRPr="005C6065">
        <w:rPr>
          <w:color w:val="000000"/>
        </w:rPr>
        <w:t>)</w:t>
      </w:r>
      <w:proofErr w:type="gramEnd"/>
    </w:p>
    <w:p w:rsidR="009B6501" w:rsidRPr="009B6501" w:rsidRDefault="009B6501" w:rsidP="00783DE0">
      <w:pPr>
        <w:spacing w:after="120"/>
        <w:jc w:val="both"/>
        <w:rPr>
          <w:color w:val="000000"/>
          <w:lang w:val="en-US"/>
        </w:rPr>
      </w:pPr>
      <w:r w:rsidRPr="00687814">
        <w:rPr>
          <w:rFonts w:eastAsia="Times New Roman"/>
          <w:lang w:val="en-US"/>
        </w:rPr>
        <w:t xml:space="preserve">HAIR, J. F. </w:t>
      </w:r>
      <w:r w:rsidRPr="00092C9D">
        <w:rPr>
          <w:rFonts w:eastAsia="Times New Roman"/>
          <w:i/>
          <w:lang w:val="en-US"/>
        </w:rPr>
        <w:t>et al.</w:t>
      </w:r>
      <w:r w:rsidRPr="00687814">
        <w:rPr>
          <w:rFonts w:eastAsia="Times New Roman"/>
          <w:lang w:val="en-US"/>
        </w:rPr>
        <w:t xml:space="preserve"> A primer on partial least squares structural equation modeling (PLS-SEM). </w:t>
      </w:r>
      <w:r w:rsidRPr="009B6501">
        <w:rPr>
          <w:rFonts w:eastAsia="Times New Roman"/>
          <w:i/>
          <w:lang w:val="en-US"/>
        </w:rPr>
        <w:t>International Journal of Research &amp; Method in Education,</w:t>
      </w:r>
      <w:r w:rsidRPr="00687814">
        <w:rPr>
          <w:rFonts w:eastAsia="Times New Roman"/>
          <w:lang w:val="en-US"/>
        </w:rPr>
        <w:t xml:space="preserve"> v. 38, n. 2, p. 220–221, 2022</w:t>
      </w:r>
    </w:p>
    <w:p w:rsidR="00680C88" w:rsidRDefault="00680C88" w:rsidP="00783DE0">
      <w:pPr>
        <w:spacing w:after="120"/>
        <w:jc w:val="both"/>
        <w:rPr>
          <w:color w:val="000000"/>
        </w:rPr>
      </w:pPr>
      <w:r>
        <w:rPr>
          <w:color w:val="000000"/>
        </w:rPr>
        <w:t xml:space="preserve">ÍNDICE DE PERCEPÇÃO DA CORRUPÇÃO 2025. </w:t>
      </w:r>
      <w:r w:rsidRPr="00680C88">
        <w:rPr>
          <w:i/>
          <w:color w:val="000000"/>
        </w:rPr>
        <w:t>Transparência Internacional</w:t>
      </w:r>
      <w:r w:rsidRPr="00680C88">
        <w:rPr>
          <w:color w:val="000000"/>
        </w:rPr>
        <w:t>, 2026.</w:t>
      </w:r>
      <w:r>
        <w:rPr>
          <w:color w:val="000000"/>
        </w:rPr>
        <w:t xml:space="preserve"> Disponível em: </w:t>
      </w:r>
      <w:hyperlink r:id="rId7" w:history="1">
        <w:r w:rsidRPr="00F82084">
          <w:rPr>
            <w:rStyle w:val="Hyperlink"/>
          </w:rPr>
          <w:t>www.transparenciainternacional.org.br/ipc</w:t>
        </w:r>
      </w:hyperlink>
      <w:r>
        <w:rPr>
          <w:color w:val="000000"/>
        </w:rPr>
        <w:t xml:space="preserve"> Acesso em março de 2026</w:t>
      </w:r>
    </w:p>
    <w:p w:rsidR="00982DBA" w:rsidRDefault="00982DBA" w:rsidP="00783DE0">
      <w:pPr>
        <w:spacing w:after="120"/>
        <w:jc w:val="both"/>
        <w:rPr>
          <w:color w:val="000000"/>
        </w:rPr>
      </w:pPr>
      <w:r>
        <w:rPr>
          <w:color w:val="000000"/>
        </w:rPr>
        <w:t xml:space="preserve">OLIVEIRA JÚNIOR, Temístocles Murilo; COSTA, Frederico José Lustosa da; MENDES, Arnaldo Paulo. </w:t>
      </w:r>
      <w:r w:rsidRPr="00982DBA">
        <w:rPr>
          <w:color w:val="000000"/>
        </w:rPr>
        <w:t>Perspectivas teóricas da corrupção no campo da administração pública brasileira: características, limites e</w:t>
      </w:r>
      <w:r>
        <w:rPr>
          <w:color w:val="000000"/>
        </w:rPr>
        <w:t xml:space="preserve"> </w:t>
      </w:r>
      <w:r w:rsidRPr="00982DBA">
        <w:rPr>
          <w:color w:val="000000"/>
        </w:rPr>
        <w:t>alternativas</w:t>
      </w:r>
      <w:r>
        <w:rPr>
          <w:color w:val="000000"/>
        </w:rPr>
        <w:t xml:space="preserve">. </w:t>
      </w:r>
      <w:r w:rsidRPr="00982DBA">
        <w:rPr>
          <w:i/>
          <w:color w:val="000000"/>
        </w:rPr>
        <w:t>Revista Serviço Público</w:t>
      </w:r>
      <w:r>
        <w:rPr>
          <w:i/>
          <w:color w:val="000000"/>
        </w:rPr>
        <w:t>.</w:t>
      </w:r>
      <w:r w:rsidRPr="00982DBA">
        <w:rPr>
          <w:color w:val="000000"/>
        </w:rPr>
        <w:t xml:space="preserve"> Brasília</w:t>
      </w:r>
      <w:r>
        <w:rPr>
          <w:color w:val="000000"/>
        </w:rPr>
        <w:t>,</w:t>
      </w:r>
      <w:r w:rsidRPr="00982DBA">
        <w:rPr>
          <w:color w:val="000000"/>
        </w:rPr>
        <w:t xml:space="preserve"> 67 (Especial) </w:t>
      </w:r>
      <w:r>
        <w:rPr>
          <w:color w:val="000000"/>
        </w:rPr>
        <w:t xml:space="preserve">p. </w:t>
      </w:r>
      <w:r w:rsidRPr="00982DBA">
        <w:rPr>
          <w:color w:val="000000"/>
        </w:rPr>
        <w:t>111-138</w:t>
      </w:r>
      <w:r>
        <w:rPr>
          <w:color w:val="000000"/>
        </w:rPr>
        <w:t>,</w:t>
      </w:r>
      <w:r w:rsidRPr="00982DBA">
        <w:rPr>
          <w:color w:val="000000"/>
        </w:rPr>
        <w:t xml:space="preserve"> 2016</w:t>
      </w:r>
    </w:p>
    <w:p w:rsidR="00745B27" w:rsidRDefault="00745B27" w:rsidP="00783DE0">
      <w:pPr>
        <w:spacing w:after="120"/>
        <w:jc w:val="both"/>
        <w:rPr>
          <w:color w:val="000000"/>
        </w:rPr>
      </w:pPr>
      <w:r w:rsidRPr="00422945">
        <w:t>S</w:t>
      </w:r>
      <w:r>
        <w:t>ouza</w:t>
      </w:r>
      <w:r w:rsidRPr="00422945">
        <w:t>, F</w:t>
      </w:r>
      <w:r>
        <w:t>.</w:t>
      </w:r>
      <w:r w:rsidRPr="00422945">
        <w:t xml:space="preserve"> J</w:t>
      </w:r>
      <w:r>
        <w:t>.</w:t>
      </w:r>
      <w:r w:rsidRPr="00422945">
        <w:t xml:space="preserve"> B</w:t>
      </w:r>
      <w:r>
        <w:t>.</w:t>
      </w:r>
      <w:r w:rsidRPr="00422945">
        <w:t xml:space="preserve"> de</w:t>
      </w:r>
      <w:r>
        <w:t>,</w:t>
      </w:r>
      <w:r w:rsidRPr="00422945">
        <w:t xml:space="preserve"> A</w:t>
      </w:r>
      <w:r>
        <w:t>lmeida,</w:t>
      </w:r>
      <w:r w:rsidRPr="00422945">
        <w:t xml:space="preserve"> M</w:t>
      </w:r>
      <w:r>
        <w:t>. de,</w:t>
      </w:r>
      <w:r w:rsidRPr="00422945">
        <w:t xml:space="preserve"> SILVA, S</w:t>
      </w:r>
      <w:r>
        <w:t>.,</w:t>
      </w:r>
      <w:r w:rsidRPr="00422945">
        <w:t xml:space="preserve"> </w:t>
      </w:r>
      <w:r>
        <w:t xml:space="preserve">&amp; </w:t>
      </w:r>
      <w:r w:rsidRPr="00422945">
        <w:t>O</w:t>
      </w:r>
      <w:r>
        <w:t>liveira</w:t>
      </w:r>
      <w:r w:rsidRPr="00422945">
        <w:t xml:space="preserve"> A G. de.</w:t>
      </w:r>
      <w:r>
        <w:t xml:space="preserve"> (2019).</w:t>
      </w:r>
      <w:r w:rsidRPr="00422945">
        <w:t xml:space="preserve"> Corrupção no setor público: Agenda de pesquisa e principais debates a partir da literatura internacional.</w:t>
      </w:r>
      <w:r>
        <w:t xml:space="preserve"> </w:t>
      </w:r>
      <w:r w:rsidRPr="00776A1C">
        <w:rPr>
          <w:i/>
          <w:iCs/>
        </w:rPr>
        <w:t>Administração Pública e Gestão Social</w:t>
      </w:r>
      <w:r>
        <w:t>.</w:t>
      </w:r>
      <w:r w:rsidRPr="00776A1C">
        <w:t xml:space="preserve"> 11</w:t>
      </w:r>
      <w:r>
        <w:t xml:space="preserve"> (</w:t>
      </w:r>
      <w:r w:rsidRPr="00776A1C">
        <w:t>3</w:t>
      </w:r>
      <w:r>
        <w:t>)</w:t>
      </w:r>
      <w:r w:rsidRPr="00776A1C">
        <w:t>.</w:t>
      </w:r>
    </w:p>
    <w:p w:rsidR="00745B27" w:rsidRPr="00745B27" w:rsidRDefault="00745B27" w:rsidP="00783DE0">
      <w:pPr>
        <w:spacing w:after="120"/>
        <w:jc w:val="both"/>
      </w:pPr>
      <w:proofErr w:type="spellStart"/>
      <w:r w:rsidRPr="00745B27">
        <w:rPr>
          <w:lang w:val="en-US"/>
        </w:rPr>
        <w:t>Tabish</w:t>
      </w:r>
      <w:proofErr w:type="spellEnd"/>
      <w:r w:rsidRPr="00745B27">
        <w:rPr>
          <w:lang w:val="en-US"/>
        </w:rPr>
        <w:t xml:space="preserve">, S. Z. S., </w:t>
      </w:r>
      <w:proofErr w:type="spellStart"/>
      <w:r w:rsidRPr="00745B27">
        <w:rPr>
          <w:lang w:val="en-US"/>
        </w:rPr>
        <w:t>Jha</w:t>
      </w:r>
      <w:proofErr w:type="spellEnd"/>
      <w:r w:rsidRPr="00745B27">
        <w:rPr>
          <w:lang w:val="en-US"/>
        </w:rPr>
        <w:t xml:space="preserve">, K. N. (2012) </w:t>
      </w:r>
      <w:proofErr w:type="gramStart"/>
      <w:r w:rsidRPr="00745B27">
        <w:rPr>
          <w:lang w:val="en-US"/>
        </w:rPr>
        <w:t>The</w:t>
      </w:r>
      <w:proofErr w:type="gramEnd"/>
      <w:r w:rsidRPr="00745B27">
        <w:rPr>
          <w:lang w:val="en-US"/>
        </w:rPr>
        <w:t xml:space="preserve"> impact of anti-corruption strategies on corruption free performance in public construction projects. </w:t>
      </w:r>
      <w:proofErr w:type="spellStart"/>
      <w:r w:rsidRPr="00CE359B">
        <w:rPr>
          <w:i/>
        </w:rPr>
        <w:t>Construction</w:t>
      </w:r>
      <w:proofErr w:type="spellEnd"/>
      <w:r w:rsidRPr="00CE359B">
        <w:rPr>
          <w:i/>
        </w:rPr>
        <w:t xml:space="preserve"> Management </w:t>
      </w:r>
      <w:proofErr w:type="spellStart"/>
      <w:r w:rsidRPr="00CE359B">
        <w:rPr>
          <w:i/>
        </w:rPr>
        <w:t>and</w:t>
      </w:r>
      <w:proofErr w:type="spellEnd"/>
      <w:r w:rsidRPr="00CE359B">
        <w:rPr>
          <w:i/>
        </w:rPr>
        <w:t xml:space="preserve"> </w:t>
      </w:r>
      <w:proofErr w:type="spellStart"/>
      <w:r w:rsidRPr="00CE359B">
        <w:rPr>
          <w:i/>
        </w:rPr>
        <w:t>Economics</w:t>
      </w:r>
      <w:proofErr w:type="spellEnd"/>
      <w:r>
        <w:t>, 30 (</w:t>
      </w:r>
      <w:r w:rsidRPr="00CE359B">
        <w:t>1</w:t>
      </w:r>
      <w:r>
        <w:t>)</w:t>
      </w:r>
      <w:r w:rsidRPr="00CE359B">
        <w:t>, 21-35, DOI: 10.1080/01446193.2011.654128</w:t>
      </w:r>
    </w:p>
    <w:sectPr w:rsidR="00745B27" w:rsidRPr="00745B27" w:rsidSect="003631A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oto Serif CJK SC">
    <w:charset w:val="00"/>
    <w:family w:val="auto"/>
    <w:pitch w:val="variable"/>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NewBaskerville-Roman">
    <w:panose1 w:val="00000000000000000000"/>
    <w:charset w:val="00"/>
    <w:family w:val="roman"/>
    <w:notTrueType/>
    <w:pitch w:val="default"/>
    <w:sig w:usb0="00000003" w:usb1="00000000" w:usb2="00000000" w:usb3="00000000" w:csb0="00000001" w:csb1="00000000"/>
  </w:font>
  <w:font w:name="Revival565 BT">
    <w:altName w:val="Revival565 B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61E75"/>
    <w:multiLevelType w:val="hybridMultilevel"/>
    <w:tmpl w:val="EBBAE7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D897A30"/>
    <w:multiLevelType w:val="hybridMultilevel"/>
    <w:tmpl w:val="BC104CC2"/>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3777A56"/>
    <w:multiLevelType w:val="hybridMultilevel"/>
    <w:tmpl w:val="34D8B3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7FD60EE1"/>
    <w:multiLevelType w:val="hybridMultilevel"/>
    <w:tmpl w:val="F9245E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304DC"/>
    <w:rsid w:val="000647B7"/>
    <w:rsid w:val="000A131C"/>
    <w:rsid w:val="000F0533"/>
    <w:rsid w:val="0014426D"/>
    <w:rsid w:val="0020430E"/>
    <w:rsid w:val="00217401"/>
    <w:rsid w:val="00220809"/>
    <w:rsid w:val="0023622A"/>
    <w:rsid w:val="002375A0"/>
    <w:rsid w:val="00252999"/>
    <w:rsid w:val="0029031C"/>
    <w:rsid w:val="002C54B1"/>
    <w:rsid w:val="00305E91"/>
    <w:rsid w:val="003631AF"/>
    <w:rsid w:val="003A1A80"/>
    <w:rsid w:val="003A5C0C"/>
    <w:rsid w:val="003C658A"/>
    <w:rsid w:val="00436447"/>
    <w:rsid w:val="00457E0D"/>
    <w:rsid w:val="00494491"/>
    <w:rsid w:val="004E153C"/>
    <w:rsid w:val="004E76D1"/>
    <w:rsid w:val="005372E7"/>
    <w:rsid w:val="0057513D"/>
    <w:rsid w:val="005767D5"/>
    <w:rsid w:val="005C6065"/>
    <w:rsid w:val="005D0C54"/>
    <w:rsid w:val="00613FD8"/>
    <w:rsid w:val="006304DC"/>
    <w:rsid w:val="00657792"/>
    <w:rsid w:val="00680C88"/>
    <w:rsid w:val="006B01DB"/>
    <w:rsid w:val="006B35CD"/>
    <w:rsid w:val="006C2495"/>
    <w:rsid w:val="006E53AA"/>
    <w:rsid w:val="0074247E"/>
    <w:rsid w:val="00745B27"/>
    <w:rsid w:val="00774519"/>
    <w:rsid w:val="00780CDE"/>
    <w:rsid w:val="00783DE0"/>
    <w:rsid w:val="00790323"/>
    <w:rsid w:val="00807FA2"/>
    <w:rsid w:val="0089531A"/>
    <w:rsid w:val="00897DF1"/>
    <w:rsid w:val="00971480"/>
    <w:rsid w:val="00982DBA"/>
    <w:rsid w:val="009B6501"/>
    <w:rsid w:val="009E077A"/>
    <w:rsid w:val="00A240FA"/>
    <w:rsid w:val="00A448F5"/>
    <w:rsid w:val="00A45A02"/>
    <w:rsid w:val="00A54EB1"/>
    <w:rsid w:val="00AF2F1F"/>
    <w:rsid w:val="00AF39AD"/>
    <w:rsid w:val="00C16435"/>
    <w:rsid w:val="00C84730"/>
    <w:rsid w:val="00CD506F"/>
    <w:rsid w:val="00CE39F4"/>
    <w:rsid w:val="00CE3A4F"/>
    <w:rsid w:val="00D14EFA"/>
    <w:rsid w:val="00D47AF6"/>
    <w:rsid w:val="00D538D2"/>
    <w:rsid w:val="00E454B2"/>
    <w:rsid w:val="00E60FF0"/>
    <w:rsid w:val="00E9664A"/>
    <w:rsid w:val="00EB122D"/>
    <w:rsid w:val="00FB27D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4DC"/>
    <w:pPr>
      <w:widowControl w:val="0"/>
      <w:suppressAutoHyphens/>
      <w:spacing w:after="0" w:line="240" w:lineRule="auto"/>
    </w:pPr>
    <w:rPr>
      <w:rFonts w:ascii="Times New Roman" w:eastAsia="Arial Unicode MS" w:hAnsi="Times New Roman" w:cs="Times New Roman"/>
      <w:kern w:val="1"/>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31">
    <w:name w:val="Título 31"/>
    <w:basedOn w:val="Normal"/>
    <w:next w:val="Normal"/>
    <w:qFormat/>
    <w:rsid w:val="006304DC"/>
    <w:pPr>
      <w:keepNext/>
      <w:keepLines/>
      <w:widowControl/>
      <w:spacing w:line="276" w:lineRule="auto"/>
    </w:pPr>
    <w:rPr>
      <w:rFonts w:ascii="Arial" w:eastAsia="Arial" w:hAnsi="Arial" w:cs="Arial"/>
      <w:kern w:val="0"/>
      <w:sz w:val="22"/>
      <w:szCs w:val="22"/>
      <w:lang w:val="en-US" w:eastAsia="zh-CN" w:bidi="hi-IN"/>
    </w:rPr>
  </w:style>
  <w:style w:type="paragraph" w:customStyle="1" w:styleId="LO-normal">
    <w:name w:val="LO-normal"/>
    <w:qFormat/>
    <w:rsid w:val="006304DC"/>
    <w:pPr>
      <w:suppressAutoHyphens/>
      <w:spacing w:after="0"/>
    </w:pPr>
    <w:rPr>
      <w:rFonts w:ascii="Arial" w:eastAsia="Arial" w:hAnsi="Arial" w:cs="Arial"/>
      <w:lang w:val="en-US" w:eastAsia="zh-CN" w:bidi="hi-IN"/>
    </w:rPr>
  </w:style>
  <w:style w:type="paragraph" w:customStyle="1" w:styleId="Standard">
    <w:name w:val="Standard"/>
    <w:rsid w:val="00D14EFA"/>
    <w:pPr>
      <w:suppressAutoHyphens/>
      <w:autoSpaceDN w:val="0"/>
      <w:spacing w:after="0" w:line="240" w:lineRule="auto"/>
      <w:textAlignment w:val="baseline"/>
    </w:pPr>
    <w:rPr>
      <w:rFonts w:ascii="Liberation Serif" w:eastAsia="Noto Serif CJK SC" w:hAnsi="Liberation Serif" w:cs="Lohit Devanagari"/>
      <w:kern w:val="3"/>
      <w:sz w:val="24"/>
      <w:szCs w:val="24"/>
      <w:lang w:val="pt-PT" w:eastAsia="zh-CN" w:bidi="hi-IN"/>
    </w:rPr>
  </w:style>
  <w:style w:type="paragraph" w:styleId="NormalWeb">
    <w:name w:val="Normal (Web)"/>
    <w:basedOn w:val="Normal"/>
    <w:uiPriority w:val="99"/>
    <w:semiHidden/>
    <w:unhideWhenUsed/>
    <w:rsid w:val="00AF39AD"/>
    <w:pPr>
      <w:widowControl/>
      <w:suppressAutoHyphens w:val="0"/>
      <w:spacing w:before="100" w:beforeAutospacing="1" w:after="100" w:afterAutospacing="1"/>
    </w:pPr>
    <w:rPr>
      <w:rFonts w:eastAsia="Times New Roman"/>
      <w:kern w:val="0"/>
    </w:rPr>
  </w:style>
  <w:style w:type="table" w:styleId="Tabelacomgrade">
    <w:name w:val="Table Grid"/>
    <w:basedOn w:val="Tabelanormal"/>
    <w:uiPriority w:val="59"/>
    <w:rsid w:val="00895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3622A"/>
    <w:pPr>
      <w:ind w:left="720"/>
      <w:contextualSpacing/>
    </w:pPr>
  </w:style>
  <w:style w:type="paragraph" w:customStyle="1" w:styleId="normal0">
    <w:name w:val="normal"/>
    <w:rsid w:val="005C6065"/>
    <w:pPr>
      <w:spacing w:after="0"/>
    </w:pPr>
    <w:rPr>
      <w:rFonts w:ascii="Arial" w:eastAsia="Arial" w:hAnsi="Arial" w:cs="Arial"/>
      <w:lang w:eastAsia="pt-BR"/>
    </w:rPr>
  </w:style>
  <w:style w:type="paragraph" w:styleId="Recuodecorpodetexto2">
    <w:name w:val="Body Text Indent 2"/>
    <w:basedOn w:val="Normal"/>
    <w:link w:val="Recuodecorpodetexto2Char"/>
    <w:rsid w:val="005C6065"/>
    <w:pPr>
      <w:widowControl/>
      <w:suppressAutoHyphens w:val="0"/>
      <w:spacing w:after="120" w:line="480" w:lineRule="auto"/>
      <w:ind w:left="283"/>
    </w:pPr>
    <w:rPr>
      <w:rFonts w:eastAsia="Times New Roman"/>
      <w:kern w:val="0"/>
    </w:rPr>
  </w:style>
  <w:style w:type="character" w:customStyle="1" w:styleId="Recuodecorpodetexto2Char">
    <w:name w:val="Recuo de corpo de texto 2 Char"/>
    <w:basedOn w:val="Fontepargpadro"/>
    <w:link w:val="Recuodecorpodetexto2"/>
    <w:rsid w:val="005C6065"/>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80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3499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ansparenciainternacional.org.br/ip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478/icas-2019-0010" TargetMode="External"/><Relationship Id="rId5" Type="http://schemas.openxmlformats.org/officeDocument/2006/relationships/hyperlink" Target="https://doi.org/10.1080/15623599.2022.21006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4842</TotalTime>
  <Pages>7</Pages>
  <Words>3467</Words>
  <Characters>18728</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Henrique</dc:creator>
  <cp:keywords/>
  <dc:description/>
  <cp:lastModifiedBy>Paulo Henrique</cp:lastModifiedBy>
  <cp:revision>4</cp:revision>
  <dcterms:created xsi:type="dcterms:W3CDTF">2026-03-04T19:59:00Z</dcterms:created>
  <dcterms:modified xsi:type="dcterms:W3CDTF">2026-04-13T21:29:00Z</dcterms:modified>
</cp:coreProperties>
</file>