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717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drawing>
          <wp:inline distT="0" distB="0" distL="0" distR="0">
            <wp:extent cx="1085215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4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Coordenadoria do Curso de História</w:t>
      </w:r>
    </w:p>
    <w:p>
      <w:pPr>
        <w:pStyle w:val="4"/>
        <w:spacing w:before="9"/>
        <w:jc w:val="center"/>
        <w:rPr>
          <w:sz w:val="31"/>
        </w:rPr>
      </w:pPr>
    </w:p>
    <w:p>
      <w:pPr>
        <w:pStyle w:val="4"/>
        <w:ind w:left="3052" w:right="1111" w:hanging="845"/>
        <w:jc w:val="center"/>
        <w:rPr>
          <w:w w:val="95"/>
        </w:rPr>
      </w:pPr>
      <w:r>
        <w:rPr>
          <w:w w:val="95"/>
        </w:rPr>
        <w:t>FORMULÁRIO PARA ORIENTAÇÃO</w:t>
      </w:r>
    </w:p>
    <w:p>
      <w:pPr>
        <w:pStyle w:val="4"/>
        <w:ind w:left="3052" w:right="1111" w:hanging="845"/>
        <w:jc w:val="center"/>
        <w:rPr>
          <w:rFonts w:hint="default"/>
          <w:lang w:val="pt-BR"/>
        </w:rPr>
      </w:pPr>
      <w:r>
        <w:t>TCC</w:t>
      </w:r>
      <w:r>
        <w:rPr>
          <w:rFonts w:hint="default"/>
          <w:lang w:val="pt-BR"/>
        </w:rPr>
        <w:t xml:space="preserve"> II</w:t>
      </w:r>
    </w:p>
    <w:p>
      <w:pPr>
        <w:pStyle w:val="4"/>
        <w:jc w:val="center"/>
        <w:rPr>
          <w:sz w:val="34"/>
        </w:rPr>
      </w:pPr>
    </w:p>
    <w:p>
      <w:pPr>
        <w:pStyle w:val="4"/>
        <w:spacing w:before="1"/>
        <w:rPr>
          <w:sz w:val="30"/>
        </w:rPr>
      </w:pPr>
    </w:p>
    <w:p>
      <w:pPr>
        <w:spacing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>Disciplina</w:t>
      </w:r>
      <w:r>
        <w:rPr>
          <w:sz w:val="28"/>
        </w:rPr>
        <w:t>: TCC II</w:t>
      </w:r>
    </w:p>
    <w:p>
      <w:pPr>
        <w:pStyle w:val="4"/>
        <w:rPr>
          <w:b w:val="0"/>
          <w:sz w:val="30"/>
        </w:rPr>
      </w:pPr>
    </w:p>
    <w:p>
      <w:pPr>
        <w:tabs>
          <w:tab w:val="left" w:pos="8629"/>
        </w:tabs>
        <w:spacing w:before="252"/>
        <w:ind w:left="112" w:right="0" w:firstLine="0"/>
        <w:jc w:val="left"/>
        <w:rPr>
          <w:sz w:val="28"/>
        </w:rPr>
      </w:pPr>
      <w:r>
        <w:rPr>
          <w:b/>
          <w:sz w:val="28"/>
        </w:rPr>
        <w:t>Aluno: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4"/>
        <w:rPr>
          <w:b w:val="0"/>
          <w:sz w:val="28"/>
        </w:rPr>
      </w:pPr>
    </w:p>
    <w:p>
      <w:pPr>
        <w:tabs>
          <w:tab w:val="left" w:pos="8627"/>
        </w:tabs>
        <w:spacing w:before="89"/>
        <w:ind w:left="112" w:right="0" w:firstLine="0"/>
        <w:jc w:val="left"/>
        <w:rPr>
          <w:sz w:val="28"/>
        </w:rPr>
      </w:pPr>
      <w:r>
        <w:rPr>
          <w:b/>
          <w:sz w:val="28"/>
        </w:rPr>
        <w:t>Professor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Orientador: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2"/>
        <w:rPr>
          <w:b w:val="0"/>
          <w:sz w:val="28"/>
        </w:rPr>
      </w:pPr>
    </w:p>
    <w:p>
      <w:pPr>
        <w:spacing w:before="89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Semestre:</w:t>
      </w:r>
    </w:p>
    <w:p>
      <w:pPr>
        <w:pStyle w:val="4"/>
        <w:spacing w:before="10"/>
        <w:rPr>
          <w:sz w:val="35"/>
        </w:rPr>
      </w:pPr>
    </w:p>
    <w:p>
      <w:pPr>
        <w:tabs>
          <w:tab w:val="left" w:pos="4273"/>
        </w:tabs>
        <w:spacing w:before="0"/>
        <w:ind w:left="112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1361440</wp:posOffset>
                </wp:positionV>
                <wp:extent cx="2577465" cy="10795"/>
                <wp:effectExtent l="0" t="0" r="0" b="0"/>
                <wp:wrapTopAndBottom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1pt;margin-top:107.2pt;height:0.85pt;width:202.95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S&#10;MjOg2gAAAAsBAAAPAAAAAAAAAAEAIAAAACIAAABkcnMvZG93bnJldi54bWxQSwECFAAUAAAACACH&#10;TuJArYbEO7ABAABt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sz w:val="28"/>
        </w:rPr>
        <w:t xml:space="preserve">Data: </w:t>
      </w:r>
      <w:r>
        <w:rPr>
          <w:b/>
          <w:spacing w:val="-7"/>
          <w:sz w:val="28"/>
        </w:rPr>
        <w:t xml:space="preserve"> </w:t>
      </w:r>
      <w:r>
        <w:rPr>
          <w:w w:val="100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spacing w:before="3"/>
        <w:rPr>
          <w:b w:val="0"/>
          <w:sz w:val="29"/>
        </w:rPr>
      </w:pPr>
    </w:p>
    <w:p>
      <w:pPr>
        <w:spacing w:before="0"/>
        <w:ind w:left="3705" w:right="0" w:firstLine="0"/>
        <w:jc w:val="left"/>
        <w:rPr>
          <w:b/>
          <w:sz w:val="24"/>
        </w:rPr>
      </w:pPr>
      <w:r>
        <w:rPr>
          <w:b/>
          <w:sz w:val="24"/>
        </w:rPr>
        <w:t>Assinatura do professor</w:t>
      </w:r>
    </w:p>
    <w:sectPr>
      <w:type w:val="continuous"/>
      <w:pgSz w:w="11910" w:h="16840"/>
      <w:pgMar w:top="1120" w:right="16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04ADA"/>
    <w:rsid w:val="43DE25C0"/>
    <w:rsid w:val="6F445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2022-03-28T19:03:00Z</dcterms:created>
  <dc:creator>COHIS</dc:creator>
  <cp:lastModifiedBy>COHIS</cp:lastModifiedBy>
  <dcterms:modified xsi:type="dcterms:W3CDTF">2023-03-10T19:43:10Z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  <property fmtid="{D5CDD505-2E9C-101B-9397-08002B2CF9AE}" pid="5" name="KSOProductBuildVer">
    <vt:lpwstr>1046-11.2.0.11486</vt:lpwstr>
  </property>
  <property fmtid="{D5CDD505-2E9C-101B-9397-08002B2CF9AE}" pid="6" name="ICV">
    <vt:lpwstr>4D8CAD4E6AD54DE4A73709C03B6DB248</vt:lpwstr>
  </property>
</Properties>
</file>