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74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2" w:space="0" w:color="000001"/>
          <w:right w:val="single" w:sz="8" w:space="0" w:color="000001"/>
          <w:insideH w:val="single" w:sz="2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7"/>
        <w:gridCol w:w="1500"/>
        <w:gridCol w:w="1920"/>
        <w:gridCol w:w="1860"/>
        <w:gridCol w:w="1"/>
        <w:gridCol w:w="1978"/>
        <w:gridCol w:w="2"/>
        <w:gridCol w:w="2805"/>
      </w:tblGrid>
      <w:tr>
        <w:trPr/>
        <w:tc>
          <w:tcPr>
            <w:tcW w:w="10173" w:type="dxa"/>
            <w:gridSpan w:val="8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CURSO: História</w:t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>: Noturno</w:t>
            </w:r>
          </w:p>
        </w:tc>
      </w:tr>
      <w:tr>
        <w:trPr/>
        <w:tc>
          <w:tcPr>
            <w:tcW w:w="1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66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/>
        <w:tc>
          <w:tcPr>
            <w:tcW w:w="1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Currículo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2015</w:t>
            </w:r>
          </w:p>
        </w:tc>
        <w:tc>
          <w:tcPr>
            <w:tcW w:w="576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Laboratório de Pesquisa em História I</w:t>
            </w:r>
          </w:p>
        </w:tc>
        <w:tc>
          <w:tcPr>
            <w:tcW w:w="2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DECIS</w:t>
            </w:r>
          </w:p>
        </w:tc>
      </w:tr>
      <w:tr>
        <w:trPr>
          <w:trHeight w:val="370" w:hRule="exact"/>
        </w:trPr>
        <w:tc>
          <w:tcPr>
            <w:tcW w:w="1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61" w:type="dxa"/>
            <w:gridSpan w:val="5"/>
            <w:tcBorders>
              <w:top w:val="single" w:sz="8" w:space="0" w:color="000001"/>
              <w:left w:val="single" w:sz="8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Carga Horária</w:t>
            </w:r>
          </w:p>
        </w:tc>
        <w:tc>
          <w:tcPr>
            <w:tcW w:w="280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Código do Curso de História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0110</w:t>
            </w:r>
          </w:p>
        </w:tc>
      </w:tr>
      <w:tr>
        <w:trPr>
          <w:trHeight w:val="641" w:hRule="exact"/>
        </w:trPr>
        <w:tc>
          <w:tcPr>
            <w:tcW w:w="1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------</w:t>
            </w:r>
          </w:p>
        </w:tc>
        <w:tc>
          <w:tcPr>
            <w:tcW w:w="1979" w:type="dxa"/>
            <w:gridSpan w:val="2"/>
            <w:tcBorders>
              <w:top w:val="single" w:sz="2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</w:t>
            </w:r>
          </w:p>
        </w:tc>
        <w:tc>
          <w:tcPr>
            <w:tcW w:w="2807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1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Ano:</w:t>
            </w:r>
          </w:p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2018</w:t>
            </w:r>
          </w:p>
        </w:tc>
        <w:tc>
          <w:tcPr>
            <w:tcW w:w="378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Semestre: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1º semestre</w:t>
            </w:r>
          </w:p>
        </w:tc>
        <w:tc>
          <w:tcPr>
            <w:tcW w:w="198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------</w:t>
            </w:r>
          </w:p>
        </w:tc>
        <w:tc>
          <w:tcPr>
            <w:tcW w:w="2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Professor(a): 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Silvia Brügger</w:t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Iniciação dos alunos na prática de investigação em história, a partir da familiarização com a estrutura dos projetos de pesquisa e com o debate acadêmico. Leitura, problematização e discussão de projetos de pesquisa em história. Convite a pesquisadores, professores e mestrandos para debaterem suas pesquisas com os alunos. Elaboração de um pré-projeto de pesquisa.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OBJETIVOS</w:t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Iniciar os bacharelandos na prática do debate acadêmico. </w:t>
            </w:r>
          </w:p>
          <w:p>
            <w:pPr>
              <w:pStyle w:val="Normal"/>
              <w:rPr/>
            </w:pPr>
            <w:r>
              <w:rPr/>
              <w:t>Familiarizar os bacharelandos com a estrutura dos projetos de pesquisa e com as metodologias de investigação em história.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CONTEÚDO PROGRAMÁTICO</w:t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336" w:hRule="atLeast"/>
        </w:trPr>
        <w:tc>
          <w:tcPr>
            <w:tcW w:w="10173" w:type="dxa"/>
            <w:gridSpan w:val="8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Como se faz</w:t>
            </w:r>
            <w:r>
              <w:rPr>
                <w:i/>
              </w:rPr>
              <w:t xml:space="preserve"> um </w:t>
            </w:r>
            <w:r>
              <w:rPr/>
              <w:t>projeto de pesquisa em história?</w:t>
            </w:r>
          </w:p>
          <w:p>
            <w:pPr>
              <w:pStyle w:val="ListParagraph"/>
              <w:ind w:left="1080" w:hanging="0"/>
              <w:rPr/>
            </w:pPr>
            <w:r>
              <w:rPr/>
              <w:t>I.1.A estrutura formal</w:t>
            </w:r>
          </w:p>
          <w:p>
            <w:pPr>
              <w:pStyle w:val="ListParagraph"/>
              <w:ind w:left="1080" w:hanging="0"/>
              <w:rPr/>
            </w:pPr>
            <w:r>
              <w:rPr/>
              <w:t>I.2. A escolha do tema e a delimitação do objeto</w:t>
            </w:r>
          </w:p>
          <w:p>
            <w:pPr>
              <w:pStyle w:val="ListParagraph"/>
              <w:ind w:left="1080" w:hanging="0"/>
              <w:rPr/>
            </w:pPr>
            <w:r>
              <w:rPr/>
              <w:t xml:space="preserve">I.2.1. Levantamento bibliográfico </w:t>
            </w:r>
          </w:p>
          <w:p>
            <w:pPr>
              <w:pStyle w:val="ListParagraph"/>
              <w:ind w:left="1080" w:hanging="0"/>
              <w:rPr/>
            </w:pPr>
            <w:r>
              <w:rPr/>
              <w:t>I.2.2. Formulação de perguntas (diálogo com a bibliografia)</w:t>
            </w:r>
          </w:p>
          <w:p>
            <w:pPr>
              <w:pStyle w:val="ListParagraph"/>
              <w:ind w:left="1080" w:hanging="0"/>
              <w:rPr/>
            </w:pPr>
            <w:r>
              <w:rPr/>
              <w:t>I.3. Levantamento e sondagem das fontes</w:t>
            </w:r>
          </w:p>
          <w:p>
            <w:pPr>
              <w:pStyle w:val="Normal"/>
              <w:rPr/>
            </w:pPr>
            <w:r>
              <w:rPr/>
              <w:t>II. Oficina de História: leituras e discussão de projetos de pesquisa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Avaliação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Participação nas aulas e discussões de trabalhos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bookmarkStart w:id="0" w:name="_GoBack"/>
            <w:bookmarkEnd w:id="0"/>
            <w:r>
              <w:rPr>
                <w:rFonts w:cs="Arial" w:ascii="Arial" w:hAnsi="Arial"/>
                <w:sz w:val="20"/>
                <w:szCs w:val="20"/>
              </w:rPr>
              <w:t>Elaboração de Pré-projeto de pesquisa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CARDOSO, Ciro Flamarion. Uma Introdução à História. SP: Brasiliense, 1982.</w:t>
            </w:r>
          </w:p>
          <w:p>
            <w:pPr>
              <w:pStyle w:val="Normal"/>
              <w:rPr/>
            </w:pPr>
            <w:r>
              <w:rPr/>
              <w:t>ECO, Umberto. Como se faz uma tese. SP: Perspectiva, 1989.</w:t>
            </w:r>
          </w:p>
          <w:p>
            <w:pPr>
              <w:pStyle w:val="Normal"/>
              <w:jc w:val="both"/>
              <w:rPr/>
            </w:pPr>
            <w:r>
              <w:rPr/>
              <w:t>PINSKY, C.B. e LUCA, T.R. de (orgs.) O Historiador e suas Fontes. SP: Contexto, 2012.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BIBLIOGRAFIA COMPLEMENTAR</w:t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BLOCH, Marc. </w:t>
            </w:r>
            <w:r>
              <w:rPr>
                <w:b/>
              </w:rPr>
              <w:t>Apologia da História ou o ofício do historiador</w:t>
            </w:r>
            <w:r>
              <w:rPr/>
              <w:t>. RJ: Jorge Zahar Editor, 2001.</w:t>
            </w:r>
          </w:p>
          <w:p>
            <w:pPr>
              <w:pStyle w:val="Normal"/>
              <w:jc w:val="both"/>
              <w:rPr/>
            </w:pPr>
            <w:r>
              <w:rPr/>
              <w:t>CARDOSO, Ciro Flamarion e VAINFAS, Ronaldo. Domínios da História: Ensaios de Teoria e Metodologia. RJ: Campus, 1997.</w:t>
            </w:r>
          </w:p>
          <w:p>
            <w:pPr>
              <w:pStyle w:val="Normal"/>
              <w:rPr/>
            </w:pPr>
            <w:r>
              <w:rPr/>
              <w:t>CARDOSO, C.F.  e VAINFAS, R. (org.) – Novos Domínios da História. RJ: Campus, 2012.</w:t>
            </w:r>
          </w:p>
          <w:p>
            <w:pPr>
              <w:pStyle w:val="Normal"/>
              <w:jc w:val="both"/>
              <w:rPr/>
            </w:pPr>
            <w:r>
              <w:rPr/>
              <w:t>GINZBURG, Carlo. Mitos, Emblemas e Sinais: Morfologia e História.</w:t>
            </w:r>
            <w:r>
              <w:rPr>
                <w:b/>
              </w:rPr>
              <w:t xml:space="preserve"> </w:t>
            </w:r>
            <w:r>
              <w:rPr/>
              <w:t>SP: Cia. das Letras, 1989.</w:t>
            </w:r>
          </w:p>
          <w:p>
            <w:pPr>
              <w:pStyle w:val="Normal"/>
              <w:jc w:val="both"/>
              <w:rPr/>
            </w:pPr>
            <w:r>
              <w:rPr/>
              <w:t>MARROU, Henri-Irénée. Sobre o Conhecimento Histórico. RJ: Zahar Editores, 1978.</w:t>
            </w:r>
          </w:p>
          <w:p>
            <w:pPr>
              <w:pStyle w:val="Normal"/>
              <w:ind w:left="567" w:hanging="567"/>
              <w:jc w:val="both"/>
              <w:rPr/>
            </w:pPr>
            <w:r>
              <w:rPr/>
              <w:t>VEYNE, Paul. Como se Escreve a História. Lisboa, Edições 70, 1987.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ind w:left="567" w:hanging="56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-8255</wp:posOffset>
                </wp:positionH>
                <wp:positionV relativeFrom="paragraph">
                  <wp:posOffset>-635</wp:posOffset>
                </wp:positionV>
                <wp:extent cx="6409055" cy="1097915"/>
                <wp:effectExtent l="8255" t="7620" r="12700" b="9525"/>
                <wp:wrapNone/>
                <wp:docPr id="1" name="Caixa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3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>São João del Rei, 16 de fevereiro de 2018.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>______________________________                                      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 xml:space="preserve">Prof. Silvia Brügger                                                                  Prof. Letícia Andrade    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>Coordenador do curso de História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" fillcolor="white" stroked="t" style="position:absolute;margin-left:-0.65pt;margin-top:-0.05pt;width:504.55pt;height:86.35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>São João del Rei, 16 de fevereiro de 2018.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>______________________________                                      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 xml:space="preserve">Prof. Silvia Brügger                                                                  Prof. Letícia Andrade     </w:t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>Coordenador do curso de História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9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Style w:val="Pagenumber"/>
        <w:rFonts w:cs="Arial"/>
        <w:b/>
      </w:rPr>
      <w:t xml:space="preserve"> </w:t>
    </w:r>
    <w:r>
      <w:rPr>
        <w:rStyle w:val="Pagenumber"/>
        <w:rFonts w:cs="Arial"/>
        <w:b/>
      </w:rPr>
      <w:t>PAGE 1</w:t>
    </w:r>
    <w:r>
      <w:rPr>
        <w:rStyle w:val="Pagenumber"/>
        <w:rFonts w:cs="Arial" w:ascii="Arial" w:hAnsi="Arial"/>
        <w:b/>
      </w:rPr>
      <w:t>/</w:t>
    </w:r>
    <w:r>
      <w:rPr>
        <w:rStyle w:val="Pagenumber"/>
        <w:rFonts w:cs="Arial"/>
        <w:b/>
      </w:rPr>
      <w:t xml:space="preserve"> NUMPAGE \*Arabic 1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96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 w:noVBand="0" w:noHBand="0" w:lastColumn="0" w:firstColumn="0" w:lastRow="0" w:firstRow="0"/>
    </w:tblPr>
    <w:tblGrid>
      <w:gridCol w:w="2379"/>
      <w:gridCol w:w="6916"/>
    </w:tblGrid>
    <w:tr>
      <w:trPr/>
      <w:tc>
        <w:tcPr>
          <w:tcW w:w="2379" w:type="dxa"/>
          <w:tcBorders/>
          <w:shd w:fill="auto" w:val="clear"/>
          <w:vAlign w:val="center"/>
        </w:tcPr>
        <w:p>
          <w:pPr>
            <w:pStyle w:val="Cabealho"/>
            <w:snapToGrid w:val="false"/>
            <w:jc w:val="center"/>
            <w:rPr>
              <w:rFonts w:eastAsia="Lucida Sans Unicode" w:cs="Tahoma"/>
              <w:sz w:val="16"/>
              <w:szCs w:val="28"/>
            </w:rPr>
          </w:pPr>
          <w:r>
            <w:rPr/>
            <w:drawing>
              <wp:inline distT="0" distB="0" distL="0" distR="0">
                <wp:extent cx="1371600" cy="781050"/>
                <wp:effectExtent l="0" t="0" r="0" b="0"/>
                <wp:docPr id="3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  <w:tcBorders/>
          <w:shd w:fill="auto" w:val="clear"/>
          <w:vAlign w:val="center"/>
        </w:tcPr>
        <w:p>
          <w:pPr>
            <w:pStyle w:val="Ttulo1"/>
            <w:snapToGrid w:val="false"/>
            <w:spacing w:before="240" w:after="120"/>
            <w:jc w:val="right"/>
            <w:rPr>
              <w:sz w:val="16"/>
            </w:rPr>
          </w:pPr>
          <w:r>
            <w:rPr>
              <w:sz w:val="16"/>
            </w:rPr>
            <w:t>UNIVERSIDADE FEDERAL DE SÃO JOÃO DEL-REI – UFSJ</w:t>
          </w:r>
        </w:p>
        <w:p>
          <w:pPr>
            <w:pStyle w:val="Normal"/>
            <w:jc w:val="right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Instituída pela Lei n</w:t>
          </w:r>
          <w:r>
            <w:rPr>
              <w:rFonts w:ascii="Arial" w:hAnsi="Arial"/>
              <w:caps/>
              <w:sz w:val="16"/>
              <w:u w:val="single"/>
              <w:vertAlign w:val="superscript"/>
            </w:rPr>
            <w:t>o</w:t>
          </w:r>
          <w:r>
            <w:rPr>
              <w:rFonts w:ascii="Arial" w:hAnsi="Arial"/>
              <w:caps/>
              <w:sz w:val="16"/>
              <w:vertAlign w:val="superscript"/>
            </w:rPr>
            <w:t xml:space="preserve"> </w:t>
          </w:r>
          <w:r>
            <w:rPr>
              <w:rFonts w:ascii="Arial" w:hAnsi="Arial"/>
              <w:caps/>
              <w:sz w:val="16"/>
            </w:rPr>
            <w:t>10.425, de 19/04/2002 – D.O.U. DE 22/04/2002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PRÓ-REITORIA DE ENSINO DE GRADUAÇÃO – PROEN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d25c2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sz w:val="24"/>
      <w:szCs w:val="24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25c2b"/>
    <w:rPr/>
  </w:style>
  <w:style w:type="character" w:styleId="CabealhoChar" w:customStyle="1">
    <w:name w:val="Cabeçalho Char"/>
    <w:basedOn w:val="DefaultParagraphFont"/>
    <w:link w:val="Cabealho"/>
    <w:qFormat/>
    <w:rsid w:val="00d25c2b"/>
    <w:rPr>
      <w:rFonts w:ascii="Times New Roman" w:hAnsi="Times New Roman" w:eastAsia="Times New Roman" w:cs="Calibri"/>
      <w:sz w:val="24"/>
      <w:szCs w:val="24"/>
      <w:lang w:eastAsia="ar-SA"/>
    </w:rPr>
  </w:style>
  <w:style w:type="character" w:styleId="RodapChar" w:customStyle="1">
    <w:name w:val="Rodapé Char"/>
    <w:basedOn w:val="DefaultParagraphFont"/>
    <w:link w:val="Rodap"/>
    <w:qFormat/>
    <w:rsid w:val="00d25c2b"/>
    <w:rPr>
      <w:rFonts w:ascii="Times New Roman" w:hAnsi="Times New Roman" w:eastAsia="Times New Roman" w:cs="Calibri"/>
      <w:sz w:val="24"/>
      <w:szCs w:val="24"/>
      <w:lang w:eastAsia="ar-SA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d25c2b"/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link w:val="CorpodetextoChar"/>
    <w:uiPriority w:val="99"/>
    <w:semiHidden/>
    <w:unhideWhenUsed/>
    <w:rsid w:val="00d25c2b"/>
    <w:pPr>
      <w:spacing w:before="0" w:after="12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1" w:customStyle="1">
    <w:name w:val="Título1"/>
    <w:basedOn w:val="Normal"/>
    <w:qFormat/>
    <w:rsid w:val="00d25c2b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bealho">
    <w:name w:val="Cabeçalho"/>
    <w:basedOn w:val="Normal"/>
    <w:link w:val="CabealhoChar"/>
    <w:rsid w:val="00d25c2b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rsid w:val="00d25c2b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rsid w:val="00d25c2b"/>
    <w:pPr>
      <w:suppressAutoHyphens w:val="false"/>
      <w:spacing w:beforeAutospacing="1" w:afterAutospacing="1"/>
    </w:pPr>
    <w:rPr>
      <w:rFonts w:ascii="Arial Unicode MS" w:hAnsi="Arial Unicode MS" w:eastAsia="Arial Unicode MS" w:cs="Arial Unicode MS"/>
      <w:lang w:eastAsia="pt-BR"/>
    </w:rPr>
  </w:style>
  <w:style w:type="paragraph" w:styleId="ListParagraph">
    <w:name w:val="List Paragraph"/>
    <w:basedOn w:val="Normal"/>
    <w:uiPriority w:val="34"/>
    <w:qFormat/>
    <w:rsid w:val="00d25c2b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LibreOffice/5.0.3.2$Linux_x86 LibreOffice_project/00m0$Build-2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2016-02-22T12:20:00Z</dcterms:created>
  <dc:creator>SILVIA BRUGGER</dc:creator>
  <dc:language>pt-BR</dc:language>
  <cp:lastPrinted>2018-02-19T16:23:04Z</cp:lastPrinted>
  <dcterms:modified xsi:type="dcterms:W3CDTF">2018-02-19T16:25:25Z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