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 xml:space="preserve">ATA DA DUCENTÉSIMA DÉCIMA REUNIÃO DO COLEGIADO DO CURSO DE LETRAS DA UNIVERSIDADE FEDERAL DE SÃO JOÃO DEL-REI. Aos vinte e seis </w:t>
      </w:r>
      <w:r>
        <w:rPr>
          <w:rFonts w:cs="Verdana" w:ascii="Verdana" w:hAnsi="Verdana"/>
          <w:sz w:val="22"/>
          <w:szCs w:val="22"/>
        </w:rPr>
        <w:t>dias do mês de março do ano de dois mil e dezenove, realizou-se, às 14h, na sala 1.90</w:t>
      </w:r>
      <w:r>
        <w:rPr>
          <w:rFonts w:cs="Verdana" w:ascii="Verdana" w:hAnsi="Verdana"/>
          <w:color w:val="000000"/>
          <w:sz w:val="22"/>
          <w:szCs w:val="22"/>
        </w:rPr>
        <w:t xml:space="preserve"> do </w:t>
      </w:r>
      <w:r>
        <w:rPr>
          <w:rFonts w:cs="Verdana" w:ascii="Verdana" w:hAnsi="Verdana"/>
          <w:i/>
          <w:color w:val="000000"/>
          <w:sz w:val="22"/>
          <w:szCs w:val="22"/>
        </w:rPr>
        <w:t>Campus</w:t>
      </w:r>
      <w:r>
        <w:rPr>
          <w:rFonts w:cs="Verdana" w:ascii="Verdana" w:hAnsi="Verdana"/>
          <w:color w:val="000000"/>
          <w:sz w:val="22"/>
          <w:szCs w:val="22"/>
        </w:rPr>
        <w:t xml:space="preserve"> Dom Bosco, reunião do Colegiado do Curso de Letras da Universidade Federal de São João del-Rei, sob a presidência da Profa. </w:t>
      </w:r>
      <w:r>
        <w:rPr>
          <w:rFonts w:cs="Verdana" w:ascii="Verdana" w:hAnsi="Verdana"/>
          <w:b/>
          <w:color w:val="000000"/>
          <w:sz w:val="22"/>
          <w:szCs w:val="22"/>
        </w:rPr>
        <w:t>Luciani</w:t>
      </w:r>
      <w:r>
        <w:rPr>
          <w:rFonts w:cs="Verdana" w:ascii="Verdana" w:hAnsi="Verdana"/>
          <w:color w:val="000000"/>
          <w:sz w:val="22"/>
          <w:szCs w:val="22"/>
        </w:rPr>
        <w:t xml:space="preserve"> Dalmaschio. Estavam presentes os membros docentes, </w:t>
      </w:r>
      <w:r>
        <w:rPr>
          <w:rFonts w:cs="Verdana" w:ascii="Verdana" w:hAnsi="Verdana"/>
          <w:b/>
          <w:color w:val="000000"/>
          <w:sz w:val="22"/>
          <w:szCs w:val="22"/>
        </w:rPr>
        <w:t>Eliana</w:t>
      </w:r>
      <w:r>
        <w:rPr>
          <w:rFonts w:cs="Verdana" w:ascii="Verdana" w:hAnsi="Verdana"/>
          <w:color w:val="000000"/>
          <w:sz w:val="22"/>
          <w:szCs w:val="22"/>
        </w:rPr>
        <w:t xml:space="preserve"> da Conceição Tolentino, </w:t>
      </w:r>
      <w:r>
        <w:rPr>
          <w:rFonts w:cs="Verdana" w:ascii="Verdana" w:hAnsi="Verdana"/>
          <w:b/>
          <w:color w:val="000000"/>
          <w:sz w:val="22"/>
          <w:szCs w:val="22"/>
        </w:rPr>
        <w:t>Antônio Luiz</w:t>
      </w:r>
      <w:r>
        <w:rPr>
          <w:rFonts w:cs="Verdana" w:ascii="Verdana" w:hAnsi="Verdana"/>
          <w:color w:val="000000"/>
          <w:sz w:val="22"/>
          <w:szCs w:val="22"/>
        </w:rPr>
        <w:t xml:space="preserve"> Assunção e o membro discente </w:t>
      </w:r>
      <w:r>
        <w:rPr>
          <w:rFonts w:cs="Verdana" w:ascii="Verdana" w:hAnsi="Verdana"/>
          <w:b/>
          <w:color w:val="000000"/>
          <w:sz w:val="22"/>
          <w:szCs w:val="22"/>
        </w:rPr>
        <w:t>Tuiuan</w:t>
      </w:r>
      <w:r>
        <w:rPr>
          <w:rFonts w:cs="Verdana" w:ascii="Verdana" w:hAnsi="Verdana"/>
          <w:color w:val="000000"/>
          <w:sz w:val="22"/>
          <w:szCs w:val="22"/>
        </w:rPr>
        <w:t xml:space="preserve"> Almeida Veloso. Aprovada a pauta, a Profa. Luciani deu início aos trabalhos.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01 – Leitura e aprovação da ata anterior: </w:t>
      </w:r>
      <w:r>
        <w:rPr>
          <w:rFonts w:cs="Verdana" w:ascii="Verdana" w:hAnsi="Verdana"/>
          <w:color w:val="000000"/>
          <w:sz w:val="22"/>
          <w:szCs w:val="22"/>
        </w:rPr>
        <w:t xml:space="preserve">a Profa. Luciani leu a ata da 209ª reunião que foi aprovada e assinada por todos os membros presentes. </w:t>
      </w:r>
      <w:r>
        <w:rPr>
          <w:rFonts w:cs="Verdana" w:ascii="Verdana" w:hAnsi="Verdana"/>
          <w:b/>
          <w:color w:val="000000"/>
          <w:sz w:val="22"/>
          <w:szCs w:val="22"/>
        </w:rPr>
        <w:t>02 – Aprovação dos planos de ensino - 1º semestre de 2019 enviados para ajustes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: </w:t>
      </w:r>
      <w:r>
        <w:rPr>
          <w:rFonts w:cs="Verdana" w:ascii="Verdana" w:hAnsi="Verdana"/>
          <w:color w:val="000000"/>
          <w:sz w:val="22"/>
          <w:szCs w:val="22"/>
        </w:rPr>
        <w:t>foram aprovados pelos membros do colegiado os planos de ensino dos docentes  Suely Quintana, Sirley Vilela Lewis, Eliana da Conceição Tolentino, Tatiana Pinheiro de Assis, Cláudio Márcio do Carmo e Antônio Luiz Assunção. O professor José Antônio de Oliveira não envi</w:t>
      </w:r>
      <w:r>
        <w:rPr>
          <w:rFonts w:cs="Verdana" w:ascii="Verdana" w:hAnsi="Verdana"/>
          <w:color w:val="000000"/>
          <w:sz w:val="22"/>
          <w:szCs w:val="22"/>
        </w:rPr>
        <w:t>ou</w:t>
      </w:r>
      <w:r>
        <w:rPr>
          <w:rFonts w:cs="Verdana" w:ascii="Verdana" w:hAnsi="Verdana"/>
          <w:color w:val="000000"/>
          <w:sz w:val="22"/>
          <w:szCs w:val="22"/>
        </w:rPr>
        <w:t xml:space="preserve"> os planos de ensino. </w:t>
      </w:r>
      <w:r>
        <w:rPr>
          <w:rFonts w:cs="Verdana" w:ascii="Verdana" w:hAnsi="Verdana"/>
          <w:b/>
          <w:bCs/>
          <w:sz w:val="22"/>
          <w:szCs w:val="22"/>
        </w:rPr>
        <w:t xml:space="preserve">03 – Revisão da Resolução COLET nº 04, de 27 de setembro de 2018: </w:t>
      </w:r>
      <w:r>
        <w:rPr>
          <w:rFonts w:cs="Verdana" w:ascii="Verdana" w:hAnsi="Verdana"/>
          <w:color w:val="000000"/>
          <w:sz w:val="22"/>
          <w:szCs w:val="22"/>
        </w:rPr>
        <w:t>após revisão d</w:t>
      </w:r>
      <w:r>
        <w:rPr>
          <w:rFonts w:cs="Verdana" w:ascii="Verdana" w:hAnsi="Verdana"/>
          <w:bCs/>
          <w:color w:val="000000"/>
          <w:sz w:val="22"/>
          <w:szCs w:val="22"/>
        </w:rPr>
        <w:t>os membros do Colegiado,  o Artigo 3º da Resolução passou a ter a seguinte redação: “A organização, aplicação e correção dos exames de suficiência ficarão a cargo de uma banca composta por, no mínimo 3 (três) professores, conforme o artigo 3º da Resolução nº13, de 19 de abril de 2018”.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04 – Comunicado feito ao aluno André Victor Almeida: </w:t>
      </w:r>
      <w:r>
        <w:rPr>
          <w:rFonts w:cs="Verdana" w:ascii="Verdana" w:hAnsi="Verdana"/>
          <w:color w:val="000000"/>
          <w:sz w:val="22"/>
          <w:szCs w:val="22"/>
        </w:rPr>
        <w:t xml:space="preserve">foi informado aos membros do colegiado que a professora Luciani comunicou ao </w:t>
      </w:r>
      <w:r>
        <w:rPr>
          <w:rFonts w:cs="Arial" w:ascii="Verdana" w:hAnsi="Verdana"/>
          <w:color w:val="000000"/>
          <w:sz w:val="22"/>
          <w:szCs w:val="22"/>
        </w:rPr>
        <w:t xml:space="preserve">aluno a importância de que oficialize, junto à coordenação, os procedimentos pedagógicos necessários ao seu bom desempenho acadêmico, uma vez que é portador de TDAH.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5 – Aprovação da ficha de Opção de orientador dos discentes Vitor Nogueira Alves, Gabriela Arizzuti, Ana Flávia Pereira de Miranda, Giovanna Seabra  Siqueira e Taiane Silvério: </w:t>
      </w:r>
      <w:r>
        <w:rPr>
          <w:rFonts w:cs="Verdana" w:ascii="Verdana" w:hAnsi="Verdana"/>
          <w:color w:val="000000"/>
          <w:sz w:val="22"/>
          <w:szCs w:val="22"/>
        </w:rPr>
        <w:t xml:space="preserve">foram aprovados os orientadores:Prof. Claúdio Márcio do Carmo à aluna Taiane  Silvério Camilo, Prof. José Antônio de Olíveira à Giovanna Seabra Siqueira, Profa. Luciani Dalmaschio à Ana Flávia Pereira de Miranda, Profa. Fernanda Henrique Dias à Gabriela Rizzuti e Profa. Miriam de Paiva Vieira ao aluno Vitor Nogueira Alves.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06 – Análise das solicitações dos discentes Ednea Alessandra </w:t>
      </w:r>
      <w:bookmarkStart w:id="0" w:name="__DdeLink__356_1039424688"/>
      <w:r>
        <w:rPr>
          <w:rFonts w:cs="Verdana" w:ascii="Verdana" w:hAnsi="Verdana"/>
          <w:b/>
          <w:color w:val="000000"/>
          <w:sz w:val="22"/>
          <w:szCs w:val="22"/>
        </w:rPr>
        <w:t>Ribeiro de Resende</w:t>
      </w:r>
      <w:bookmarkEnd w:id="0"/>
      <w:r>
        <w:rPr>
          <w:rFonts w:cs="Verdana" w:ascii="Verdana" w:hAnsi="Verdana"/>
          <w:b/>
          <w:color w:val="000000"/>
          <w:sz w:val="22"/>
          <w:szCs w:val="22"/>
        </w:rPr>
        <w:t xml:space="preserve">, Lucimar da Silva, Ana Carolina de Fátima Flávio e Vitor Nogueira Alves: a) Ednea Alessandra Ribeiro de Resende: </w:t>
      </w:r>
      <w:r>
        <w:rPr>
          <w:rFonts w:cs="Verdana" w:ascii="Verdana" w:hAnsi="Verdana"/>
          <w:color w:val="000000"/>
          <w:sz w:val="22"/>
          <w:szCs w:val="22"/>
        </w:rPr>
        <w:t>foi deliberado pelos membros presentes que a aluna deve trazer para a próxima reunião de Colegiado em 07/05 as ementas das disciplinas Linguagem Jurídica, Sociologia e Filosofia para análise do Colegiado.</w:t>
      </w:r>
      <w:r>
        <w:rPr>
          <w:rFonts w:cs="Verdana" w:ascii="Verdana" w:hAnsi="Verdana"/>
          <w:b/>
          <w:sz w:val="22"/>
          <w:szCs w:val="22"/>
        </w:rPr>
        <w:t>b)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Lucimar da Silva</w:t>
      </w:r>
      <w:r>
        <w:rPr>
          <w:rFonts w:cs="Verdana" w:ascii="Verdana" w:hAnsi="Verdana"/>
          <w:color w:val="000000"/>
          <w:sz w:val="22"/>
          <w:szCs w:val="22"/>
        </w:rPr>
        <w:t xml:space="preserve"> solicitação indeferida pelo colegiado da equivalência interna ELIN: Análise morfológica (72h), currículo 2018, para ELIN: Estudos gramaticais: nomes e modificadores (60h), currículo 2003. </w:t>
      </w:r>
      <w:r>
        <w:rPr>
          <w:rFonts w:cs="Verdana" w:ascii="Verdana" w:hAnsi="Verdana"/>
          <w:b/>
          <w:sz w:val="22"/>
          <w:szCs w:val="22"/>
        </w:rPr>
        <w:t>c)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Ana Carolina de Fátima Flávio </w:t>
      </w:r>
      <w:r>
        <w:rPr>
          <w:rFonts w:cs="Verdana" w:ascii="Verdana" w:hAnsi="Verdana"/>
          <w:color w:val="000000"/>
          <w:sz w:val="22"/>
          <w:szCs w:val="22"/>
        </w:rPr>
        <w:t xml:space="preserve">os membros do Colegiado deliberaram que a unidade curricular IELIN: Teorias Linguísticas: linguísticas estruturais (72h), currículo 2018, é equivalente para a disciplina IELIN: Fundamentos da Linguística (72h), currículo 2003. </w:t>
      </w:r>
      <w:r>
        <w:rPr>
          <w:rFonts w:cs="Verdana" w:ascii="Verdana" w:hAnsi="Verdana"/>
          <w:b/>
          <w:sz w:val="22"/>
          <w:szCs w:val="22"/>
        </w:rPr>
        <w:t>d)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Vitor Nogueira Alves: </w:t>
      </w:r>
      <w:r>
        <w:rPr>
          <w:rFonts w:cs="Verdana" w:ascii="Verdana" w:hAnsi="Verdana"/>
          <w:color w:val="000000"/>
          <w:sz w:val="22"/>
          <w:szCs w:val="22"/>
        </w:rPr>
        <w:t>o aluno foi notificado para comparecer  à coordenação da Letras, a fim de que a professora Luciani possa encontrar uma alternativa de regularizar sua situação acadêmica</w:t>
      </w:r>
      <w:r>
        <w:rPr>
          <w:rFonts w:cs="Verdana" w:ascii="Verdana" w:hAnsi="Verdana"/>
          <w:color w:val="FF0000"/>
          <w:sz w:val="22"/>
          <w:szCs w:val="22"/>
        </w:rPr>
        <w:t xml:space="preserve">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07 – Revisão dos critérios da bolsa de monitoria e Edital de Seleção para monitor voluntário: </w:t>
      </w:r>
      <w:r>
        <w:rPr>
          <w:rFonts w:cs="Verdana" w:ascii="Verdana" w:hAnsi="Verdana"/>
          <w:color w:val="000000"/>
          <w:sz w:val="22"/>
          <w:szCs w:val="22"/>
        </w:rPr>
        <w:t xml:space="preserve">a pauta foi transferida para a próxima reunião de colegiado em 07/05. </w:t>
      </w:r>
      <w:r>
        <w:rPr>
          <w:rFonts w:cs="Verdana" w:ascii="Verdana" w:hAnsi="Verdana"/>
          <w:b/>
          <w:sz w:val="22"/>
          <w:szCs w:val="22"/>
        </w:rPr>
        <w:t xml:space="preserve">08 – Solicitação para a oferta da disciplina de LIBRAS, 2º semestre de 2019 aos alunos do currículo 2003: </w:t>
      </w:r>
      <w:r>
        <w:rPr>
          <w:rFonts w:cs="Verdana" w:ascii="Verdana" w:hAnsi="Verdana"/>
          <w:color w:val="000000"/>
          <w:sz w:val="22"/>
          <w:szCs w:val="22"/>
        </w:rPr>
        <w:t xml:space="preserve">em reunião departamental foi deliberado que será ofertada, no 2º semestre de 2019, a disciplina de LIBRAS (72h) no módulo IELIN. A unidade curricular contará com 50 vagas, sendo as turmas dividas em A e B com 25 vagas cada uma. </w:t>
      </w:r>
      <w:r>
        <w:rPr>
          <w:rFonts w:cs="Verdana" w:ascii="Verdana" w:hAnsi="Verdana"/>
          <w:sz w:val="22"/>
          <w:szCs w:val="22"/>
        </w:rPr>
        <w:t>Nada</w:t>
      </w:r>
      <w:r>
        <w:rPr>
          <w:rFonts w:cs="Verdana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Luciani Dalmaschio_______________________________________________________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Eliana da Conceição Tolentino____________________________________________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Antônio Luiz Assunção___________________________________________________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Tuiuan Almeida Veloso___________________________________________________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Eliézia Tiago_____________________________________________________________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7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f34"/>
    <w:pPr>
      <w:widowControl w:val="false"/>
      <w:suppressAutoHyphens w:val="true"/>
      <w:bidi w:val="0"/>
      <w:jc w:val="left"/>
    </w:pPr>
    <w:rPr>
      <w:rFonts w:ascii="Liberation Serif;Times New Roma" w:hAnsi="Liberation Serif;Times New Roma" w:cs="FreeSans;Times New Roman" w:eastAsia="Droid Sans Fallback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4a7f34"/>
    <w:pPr>
      <w:spacing w:lineRule="atLeast" w:line="360"/>
      <w:jc w:val="both"/>
      <w:outlineLvl w:val="0"/>
    </w:pPr>
    <w:rPr>
      <w:rFonts w:ascii="Liberation Serif" w:hAnsi="Liberation Serif"/>
      <w:sz w:val="24"/>
      <w:szCs w:val="24"/>
    </w:rPr>
  </w:style>
  <w:style w:type="paragraph" w:styleId="Ttulo2">
    <w:name w:val="Título 2"/>
    <w:basedOn w:val="Ttulododocumento"/>
    <w:rsid w:val="004a7f34"/>
    <w:pPr>
      <w:spacing w:lineRule="atLeast" w:line="360"/>
      <w:outlineLvl w:val="1"/>
    </w:pPr>
    <w:rPr>
      <w:rFonts w:ascii="Liberation Serif" w:hAnsi="Liberation Serif"/>
      <w:sz w:val="24"/>
      <w:szCs w:val="24"/>
    </w:rPr>
  </w:style>
  <w:style w:type="paragraph" w:styleId="Ttulo3">
    <w:name w:val="Título 3"/>
    <w:basedOn w:val="Ttulododocumento"/>
    <w:rsid w:val="004a7f34"/>
    <w:pPr>
      <w:ind w:left="360" w:hanging="0"/>
      <w:outlineLvl w:val="2"/>
    </w:pPr>
    <w:rPr>
      <w:rFonts w:ascii="Liberation Serif" w:hAnsi="Liberation Serif"/>
      <w:sz w:val="24"/>
      <w:szCs w:val="24"/>
    </w:rPr>
  </w:style>
  <w:style w:type="paragraph" w:styleId="Ttulo4">
    <w:name w:val="Título 4"/>
    <w:basedOn w:val="Ttulododocumento"/>
    <w:rsid w:val="004a7f34"/>
    <w:pPr>
      <w:spacing w:lineRule="atLeast" w:line="360" w:before="120" w:after="120"/>
      <w:jc w:val="both"/>
      <w:outlineLvl w:val="3"/>
    </w:pPr>
    <w:rPr>
      <w:rFonts w:ascii="Liberation Serif" w:hAnsi="Liberation Serif"/>
      <w:color w:val="FF0000"/>
      <w:sz w:val="24"/>
      <w:szCs w:val="24"/>
    </w:rPr>
  </w:style>
  <w:style w:type="paragraph" w:styleId="Ttulo5">
    <w:name w:val="Título 5"/>
    <w:basedOn w:val="Ttulododocumento"/>
    <w:rsid w:val="004a7f34"/>
    <w:pPr>
      <w:jc w:val="both"/>
      <w:outlineLvl w:val="4"/>
    </w:pPr>
    <w:rPr>
      <w:rFonts w:ascii="Liberation Serif" w:hAnsi="Liberation Serif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7f34"/>
    <w:rPr/>
  </w:style>
  <w:style w:type="character" w:styleId="WW8Num1z1" w:customStyle="1">
    <w:name w:val="WW8Num1z1"/>
    <w:qFormat/>
    <w:rsid w:val="004a7f34"/>
    <w:rPr/>
  </w:style>
  <w:style w:type="character" w:styleId="WW8Num1z2" w:customStyle="1">
    <w:name w:val="WW8Num1z2"/>
    <w:qFormat/>
    <w:rsid w:val="004a7f34"/>
    <w:rPr/>
  </w:style>
  <w:style w:type="character" w:styleId="WW8Num1z3" w:customStyle="1">
    <w:name w:val="WW8Num1z3"/>
    <w:qFormat/>
    <w:rsid w:val="004a7f34"/>
    <w:rPr/>
  </w:style>
  <w:style w:type="character" w:styleId="WW8Num1z4" w:customStyle="1">
    <w:name w:val="WW8Num1z4"/>
    <w:qFormat/>
    <w:rsid w:val="004a7f34"/>
    <w:rPr/>
  </w:style>
  <w:style w:type="character" w:styleId="WW8Num1z5" w:customStyle="1">
    <w:name w:val="WW8Num1z5"/>
    <w:qFormat/>
    <w:rsid w:val="004a7f34"/>
    <w:rPr/>
  </w:style>
  <w:style w:type="character" w:styleId="WW8Num1z6" w:customStyle="1">
    <w:name w:val="WW8Num1z6"/>
    <w:qFormat/>
    <w:rsid w:val="004a7f34"/>
    <w:rPr/>
  </w:style>
  <w:style w:type="character" w:styleId="WW8Num1z7" w:customStyle="1">
    <w:name w:val="WW8Num1z7"/>
    <w:qFormat/>
    <w:rsid w:val="004a7f34"/>
    <w:rPr/>
  </w:style>
  <w:style w:type="character" w:styleId="WW8Num1z8" w:customStyle="1">
    <w:name w:val="WW8Num1z8"/>
    <w:qFormat/>
    <w:rsid w:val="004a7f34"/>
    <w:rPr/>
  </w:style>
  <w:style w:type="character" w:styleId="Ttulo1Char" w:customStyle="1">
    <w:name w:val="Título 1 Char"/>
    <w:qFormat/>
    <w:rsid w:val="004a7f34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4a7f34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4a7f34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4a7f34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4a7f34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4a7f34"/>
    <w:rPr>
      <w:rFonts w:cs="Times New Roman"/>
    </w:rPr>
  </w:style>
  <w:style w:type="character" w:styleId="Corpodetexto2Char" w:customStyle="1">
    <w:name w:val="Corpo de texto 2 Char"/>
    <w:qFormat/>
    <w:rsid w:val="004a7f34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4a7f34"/>
    <w:rPr>
      <w:rFonts w:cs="Times New Roman"/>
      <w:sz w:val="16"/>
      <w:szCs w:val="16"/>
    </w:rPr>
  </w:style>
  <w:style w:type="character" w:styleId="RodapChar" w:customStyle="1">
    <w:name w:val="Rodapé Char"/>
    <w:qFormat/>
    <w:rsid w:val="004a7f34"/>
    <w:rPr>
      <w:rFonts w:cs="Times New Roman"/>
      <w:sz w:val="20"/>
      <w:szCs w:val="20"/>
    </w:rPr>
  </w:style>
  <w:style w:type="character" w:styleId="Pagenumber">
    <w:name w:val="page number"/>
    <w:qFormat/>
    <w:rsid w:val="004a7f34"/>
    <w:rPr>
      <w:rFonts w:cs="Times New Roman"/>
    </w:rPr>
  </w:style>
  <w:style w:type="character" w:styleId="CabealhoChar" w:customStyle="1">
    <w:name w:val="Cabeçalho Char"/>
    <w:qFormat/>
    <w:rsid w:val="004a7f34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4a7f34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4a7f34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4a7f34"/>
    <w:rPr>
      <w:rFonts w:cs="Times New Roman"/>
      <w:sz w:val="20"/>
      <w:szCs w:val="20"/>
    </w:rPr>
  </w:style>
  <w:style w:type="character" w:styleId="Strong">
    <w:name w:val="Strong"/>
    <w:qFormat/>
    <w:rsid w:val="004a7f34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4a7f34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4a7f34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4a7f34"/>
    <w:rPr>
      <w:rFonts w:ascii="Tahoma" w:hAnsi="Tahoma" w:cs="Tahoma"/>
      <w:sz w:val="16"/>
    </w:rPr>
  </w:style>
  <w:style w:type="character" w:styleId="Annotationreference">
    <w:name w:val="annotation reference"/>
    <w:qFormat/>
    <w:rsid w:val="004a7f34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4a7f34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4a7f34"/>
    <w:rPr>
      <w:rFonts w:cs="Times New Roman"/>
    </w:rPr>
  </w:style>
  <w:style w:type="character" w:styleId="CommentSubjectChar" w:customStyle="1">
    <w:name w:val="Comment Subject Char"/>
    <w:qFormat/>
    <w:rsid w:val="004a7f34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4a7f34"/>
    <w:rPr>
      <w:b/>
    </w:rPr>
  </w:style>
  <w:style w:type="character" w:styleId="LinkdaInternet" w:customStyle="1">
    <w:name w:val="Link da Internet"/>
    <w:basedOn w:val="DefaultParagraphFont"/>
    <w:rsid w:val="004a7f34"/>
    <w:rPr>
      <w:color w:val="0000FF"/>
      <w:u w:val="single"/>
    </w:rPr>
  </w:style>
  <w:style w:type="character" w:styleId="Appleconvertedspace" w:customStyle="1">
    <w:name w:val="apple-converted-space"/>
    <w:qFormat/>
    <w:rsid w:val="004a7f34"/>
    <w:rPr>
      <w:rFonts w:cs="Times New Roman"/>
    </w:rPr>
  </w:style>
  <w:style w:type="character" w:styleId="ListLabel1" w:customStyle="1">
    <w:name w:val="ListLabel 1"/>
    <w:qFormat/>
    <w:rsid w:val="004a7f34"/>
    <w:rPr>
      <w:rFonts w:cs="Times New Roman"/>
    </w:rPr>
  </w:style>
  <w:style w:type="character" w:styleId="ListLabel2" w:customStyle="1">
    <w:name w:val="ListLabel 2"/>
    <w:qFormat/>
    <w:rsid w:val="004a7f34"/>
    <w:rPr>
      <w:rFonts w:cs="Times New Roman"/>
      <w:sz w:val="22"/>
      <w:szCs w:val="22"/>
    </w:rPr>
  </w:style>
  <w:style w:type="character" w:styleId="ListLabel3" w:customStyle="1">
    <w:name w:val="ListLabel 3"/>
    <w:qFormat/>
    <w:rsid w:val="004a7f34"/>
    <w:rPr>
      <w:sz w:val="24"/>
    </w:rPr>
  </w:style>
  <w:style w:type="character" w:styleId="ListLabel4" w:customStyle="1">
    <w:name w:val="ListLabel 4"/>
    <w:qFormat/>
    <w:rsid w:val="004a7f34"/>
    <w:rPr>
      <w:rFonts w:cs="Courier New"/>
    </w:rPr>
  </w:style>
  <w:style w:type="character" w:styleId="Numeraodelinhas" w:customStyle="1">
    <w:name w:val="Numeração de linhas"/>
    <w:rsid w:val="004a7f34"/>
    <w:rPr/>
  </w:style>
  <w:style w:type="character" w:styleId="RodapChar1" w:customStyle="1">
    <w:name w:val="Rodapé Char1"/>
    <w:basedOn w:val="DefaultParagraphFont"/>
    <w:qFormat/>
    <w:rsid w:val="004a7f34"/>
    <w:rPr/>
  </w:style>
  <w:style w:type="character" w:styleId="Nfase">
    <w:name w:val="Ênfase"/>
    <w:basedOn w:val="DefaultParagraphFont"/>
    <w:rsid w:val="004a7f34"/>
    <w:rPr>
      <w:i/>
      <w:iCs/>
    </w:rPr>
  </w:style>
  <w:style w:type="character" w:styleId="Smbolosdenumerao" w:customStyle="1">
    <w:name w:val="Símbolos de numeração"/>
    <w:qFormat/>
    <w:rsid w:val="004a7f3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4a7f34"/>
    <w:pPr>
      <w:spacing w:lineRule="atLeast" w:line="288" w:before="0" w:after="140"/>
    </w:pPr>
    <w:rPr/>
  </w:style>
  <w:style w:type="paragraph" w:styleId="Lista">
    <w:name w:val="Lista"/>
    <w:basedOn w:val="Corpodetexto"/>
    <w:rsid w:val="004a7f34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a7f34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4a7f34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Caption">
    <w:name w:val="caption"/>
    <w:basedOn w:val="Normal"/>
    <w:qFormat/>
    <w:rsid w:val="004a7f34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qFormat/>
    <w:rsid w:val="004a7f34"/>
    <w:pPr/>
    <w:rPr/>
  </w:style>
  <w:style w:type="paragraph" w:styleId="WWTtulo" w:customStyle="1">
    <w:name w:val="WW-Título"/>
    <w:basedOn w:val="Normal"/>
    <w:qFormat/>
    <w:rsid w:val="004a7f34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Padro" w:customStyle="1">
    <w:name w:val="Padrão"/>
    <w:qFormat/>
    <w:rsid w:val="004a7f34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bidi="ar-SA" w:val="pt-BR" w:eastAsia="zh-CN"/>
    </w:rPr>
  </w:style>
  <w:style w:type="paragraph" w:styleId="Subttulo">
    <w:name w:val="Subtítulo"/>
    <w:basedOn w:val="Padro"/>
    <w:rsid w:val="004a7f34"/>
    <w:pPr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4a7f34"/>
    <w:pPr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4a7f34"/>
    <w:pPr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4a7f34"/>
    <w:pPr>
      <w:spacing w:lineRule="atLeast" w:line="360"/>
    </w:pPr>
    <w:rPr>
      <w:szCs w:val="24"/>
    </w:rPr>
  </w:style>
  <w:style w:type="paragraph" w:styleId="Rodap">
    <w:name w:val="Rodapé"/>
    <w:basedOn w:val="Normal"/>
    <w:rsid w:val="004a7f34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Padro"/>
    <w:rsid w:val="004a7f34"/>
    <w:pPr>
      <w:suppressLineNumbers/>
      <w:tabs>
        <w:tab w:val="center" w:pos="4419" w:leader="none"/>
        <w:tab w:val="right" w:pos="8838" w:leader="none"/>
      </w:tabs>
    </w:pPr>
    <w:rPr/>
  </w:style>
  <w:style w:type="paragraph" w:styleId="Recuodecorpodetexto1" w:customStyle="1">
    <w:name w:val="Recuo de corpo de texto1"/>
    <w:basedOn w:val="Padro"/>
    <w:qFormat/>
    <w:rsid w:val="004a7f34"/>
    <w:pPr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4a7f34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4a7f34"/>
    <w:pPr/>
    <w:rPr>
      <w:rFonts w:ascii="Tahoma" w:hAnsi="Tahoma" w:cs="Tahoma"/>
      <w:sz w:val="16"/>
    </w:rPr>
  </w:style>
  <w:style w:type="paragraph" w:styleId="Annotationtext">
    <w:name w:val="annotation text"/>
    <w:basedOn w:val="Padro"/>
    <w:qFormat/>
    <w:rsid w:val="004a7f34"/>
    <w:pPr/>
    <w:rPr/>
  </w:style>
  <w:style w:type="paragraph" w:styleId="Annotationsubject">
    <w:name w:val="annotation subject"/>
    <w:basedOn w:val="Annotationtext"/>
    <w:qFormat/>
    <w:rsid w:val="004a7f34"/>
    <w:pPr/>
    <w:rPr>
      <w:b/>
    </w:rPr>
  </w:style>
  <w:style w:type="paragraph" w:styleId="NormalWeb">
    <w:name w:val="Normal (Web)"/>
    <w:basedOn w:val="Padro"/>
    <w:qFormat/>
    <w:rsid w:val="004a7f34"/>
    <w:pPr/>
    <w:rPr>
      <w:szCs w:val="24"/>
    </w:rPr>
  </w:style>
  <w:style w:type="paragraph" w:styleId="Contedodequadro" w:customStyle="1">
    <w:name w:val="Conteúdo de quadro"/>
    <w:basedOn w:val="Padro"/>
    <w:qFormat/>
    <w:rsid w:val="004a7f34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4a7f34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2019-04-10T12:59:00Z</dcterms:created>
  <dc:creator>*</dc:creator>
  <dc:language>pt-BR</dc:language>
  <cp:lastModifiedBy>COLET-062759 </cp:lastModifiedBy>
  <cp:lastPrinted>2018-03-12T18:54:00Z</cp:lastPrinted>
  <dcterms:modified xsi:type="dcterms:W3CDTF">2019-04-10T13:04:52Z</dcterms:modified>
  <cp:revision>3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