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C" w:rsidRDefault="005B74DC" w:rsidP="009F66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-8.95pt;margin-top:-.2pt;width:108pt;height:43.3pt;z-index:251658240;visibility:visible">
            <v:imagedata r:id="rId4" o:title=""/>
          </v:shape>
        </w:pi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UNIVERSIDADE FEDERAL DE SÃO JOÃO DEL-REI – UFSJ</w:t>
      </w:r>
    </w:p>
    <w:p w:rsidR="005B74DC" w:rsidRDefault="005B74DC" w:rsidP="009F6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INSTITUÍDA PELA LEI No. 10.425, DE 19/04/2002 – D.O.U. de 22/04/2002</w:t>
      </w:r>
    </w:p>
    <w:p w:rsidR="005B74DC" w:rsidRDefault="005B74DC" w:rsidP="009F6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PRÓ-REITORIA DE ENSINO E GRADUAÇÃO – PROEN</w:t>
      </w:r>
      <w:bookmarkStart w:id="0" w:name="_GoBack"/>
      <w:bookmarkEnd w:id="0"/>
    </w:p>
    <w:p w:rsidR="005B74DC" w:rsidRDefault="005B74DC" w:rsidP="009F6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COORDENADORIA DO CURSO DE LETRAS - COLET</w:t>
      </w:r>
    </w:p>
    <w:p w:rsidR="005B74DC" w:rsidRDefault="005B74DC" w:rsidP="009F6606">
      <w:pPr>
        <w:jc w:val="center"/>
        <w:rPr>
          <w:rFonts w:ascii="Arial" w:hAnsi="Arial" w:cs="Arial"/>
          <w:b/>
          <w:sz w:val="28"/>
          <w:szCs w:val="28"/>
        </w:rPr>
      </w:pPr>
    </w:p>
    <w:p w:rsidR="005B74DC" w:rsidRDefault="005B74DC" w:rsidP="009F6606">
      <w:pPr>
        <w:jc w:val="center"/>
        <w:rPr>
          <w:rFonts w:ascii="Arial" w:hAnsi="Arial" w:cs="Arial"/>
          <w:b/>
          <w:sz w:val="28"/>
          <w:szCs w:val="28"/>
        </w:rPr>
      </w:pPr>
    </w:p>
    <w:p w:rsidR="005B74DC" w:rsidRDefault="005B74DC" w:rsidP="009F66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p w:rsidR="005B74DC" w:rsidRDefault="005B74DC" w:rsidP="009F660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652"/>
        <w:gridCol w:w="792"/>
        <w:gridCol w:w="806"/>
        <w:gridCol w:w="1728"/>
        <w:gridCol w:w="1868"/>
      </w:tblGrid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LETRAS</w:t>
            </w:r>
          </w:p>
        </w:tc>
      </w:tr>
      <w:tr w:rsidR="005B74DC" w:rsidTr="008D4D11">
        <w:tc>
          <w:tcPr>
            <w:tcW w:w="4318" w:type="dxa"/>
            <w:gridSpan w:val="3"/>
            <w:vAlign w:val="center"/>
          </w:tcPr>
          <w:p w:rsidR="005B74DC" w:rsidRDefault="005B74D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Turno</w:t>
            </w:r>
            <w:r>
              <w:rPr>
                <w:sz w:val="22"/>
                <w:szCs w:val="22"/>
              </w:rPr>
              <w:t>: Noturno</w:t>
            </w:r>
          </w:p>
        </w:tc>
        <w:tc>
          <w:tcPr>
            <w:tcW w:w="4402" w:type="dxa"/>
            <w:gridSpan w:val="3"/>
            <w:vAlign w:val="center"/>
          </w:tcPr>
          <w:p w:rsidR="005B74DC" w:rsidRDefault="005B74D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Currículo: </w:t>
            </w:r>
            <w:r>
              <w:rPr>
                <w:sz w:val="22"/>
                <w:szCs w:val="22"/>
              </w:rPr>
              <w:t>2003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4DC" w:rsidRDefault="005B74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INFORMAÇÕES BÁSICAS</w:t>
            </w:r>
          </w:p>
        </w:tc>
      </w:tr>
      <w:tr w:rsidR="005B74DC" w:rsidTr="008D4D11">
        <w:trPr>
          <w:trHeight w:val="720"/>
        </w:trPr>
        <w:tc>
          <w:tcPr>
            <w:tcW w:w="685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Unidade curricular</w:t>
            </w:r>
          </w:p>
          <w:p w:rsidR="005B74DC" w:rsidRDefault="005B74DC" w:rsidP="008D4D11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ELIT: Literatura Brasileira: poesia contemporânea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Departamento</w:t>
            </w:r>
          </w:p>
          <w:p w:rsidR="005B74DC" w:rsidRDefault="005B74D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DELAC</w:t>
            </w:r>
          </w:p>
        </w:tc>
      </w:tr>
      <w:tr w:rsidR="005B74DC" w:rsidTr="007C36FE">
        <w:trPr>
          <w:trHeight w:val="625"/>
        </w:trPr>
        <w:tc>
          <w:tcPr>
            <w:tcW w:w="68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 w:rsidP="008D4D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Professor(a): Maria Ângela de Araújo Resende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5B74DC" w:rsidTr="007C36FE">
        <w:trPr>
          <w:trHeight w:val="323"/>
        </w:trPr>
        <w:tc>
          <w:tcPr>
            <w:tcW w:w="187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Período</w:t>
            </w:r>
          </w:p>
          <w:p w:rsidR="005B74DC" w:rsidRDefault="005B74DC">
            <w:pPr>
              <w:spacing w:before="60" w:after="60"/>
              <w:jc w:val="center"/>
            </w:pPr>
            <w:r>
              <w:t>1º/2015</w:t>
            </w:r>
          </w:p>
        </w:tc>
        <w:tc>
          <w:tcPr>
            <w:tcW w:w="49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</w:pPr>
          </w:p>
        </w:tc>
      </w:tr>
      <w:tr w:rsidR="005B74DC" w:rsidTr="007C36FE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/>
        </w:tc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Teórica</w:t>
            </w:r>
          </w:p>
          <w:p w:rsidR="005B74DC" w:rsidRDefault="005B74D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Prática</w:t>
            </w:r>
          </w:p>
          <w:p w:rsidR="005B74DC" w:rsidRDefault="005B74D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  <w:p w:rsidR="005B74DC" w:rsidRDefault="005B74D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B74DC" w:rsidRDefault="005B74DC"/>
        </w:tc>
      </w:tr>
      <w:tr w:rsidR="005B74DC" w:rsidTr="007C36FE">
        <w:trPr>
          <w:trHeight w:val="322"/>
        </w:trPr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Natureza</w:t>
            </w:r>
          </w:p>
          <w:p w:rsidR="005B74DC" w:rsidRDefault="005B74DC" w:rsidP="002B6493">
            <w:pPr>
              <w:spacing w:before="60" w:after="60"/>
              <w:jc w:val="center"/>
            </w:pPr>
            <w:r>
              <w:t>(optativa)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Grau acadêmico / Habilitação</w:t>
            </w:r>
          </w:p>
          <w:p w:rsidR="005B74DC" w:rsidRDefault="005B74DC">
            <w:pPr>
              <w:spacing w:before="60" w:after="60"/>
              <w:jc w:val="center"/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Pré-requisito</w:t>
            </w:r>
          </w:p>
          <w:p w:rsidR="005B74DC" w:rsidRDefault="005B74D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4DC" w:rsidRDefault="005B74DC">
            <w:pPr>
              <w:spacing w:before="60" w:after="60"/>
              <w:jc w:val="center"/>
            </w:pP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EMENTA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Poesia e modernidade. Poéticas contemporâneas. A poesia brasileira dos anos 70. 80 e </w:t>
            </w:r>
            <w:smartTag w:uri="urn:schemas-microsoft-com:office:smarttags" w:element="metricconverter">
              <w:smartTagPr>
                <w:attr w:name="ProductID" w:val="90. A"/>
              </w:smartTagPr>
              <w:r>
                <w:rPr>
                  <w:sz w:val="22"/>
                  <w:szCs w:val="22"/>
                </w:rPr>
                <w:t>90. A</w:t>
              </w:r>
            </w:smartTag>
            <w:r>
              <w:rPr>
                <w:sz w:val="22"/>
                <w:szCs w:val="22"/>
              </w:rPr>
              <w:t xml:space="preserve"> poesia atual. Poesia e música. Manifestações culturais: entre o estético, o cultural  e o ético.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OBJETIVOS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Discutir as manifestações poéticas do recorte temporal adotado.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Analisar poemas da contemporaneidade e a relação vida x obra.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Identificar as principais temáticas que atravessam as produções atuais.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Ao final do curso, produzir um artigo com temática e autor selecionado pelo aluno.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CONTEÚDO PROGRAMÁTICO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Poesia e Modernidade.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Pós-modernidade e o contemporâneo.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Poesia marginal: apenas um rótulo?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Anos 80 e 90: que país é este?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Século XXI: poesia e música, poesia visual,  mídias.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rPr>
                <w:b/>
              </w:rPr>
            </w:pP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spacing w:line="360" w:lineRule="auto"/>
              <w:jc w:val="both"/>
            </w:pP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jc w:val="center"/>
            </w:pPr>
            <w:r>
              <w:rPr>
                <w:b/>
                <w:sz w:val="22"/>
                <w:szCs w:val="22"/>
              </w:rPr>
              <w:t>CRITÉRIOS DE AVALIAÇÃO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Participação em sala de aula; leitura e discussão dos textos teóricos; trabalhos individuais e em grupo.</w:t>
            </w:r>
          </w:p>
          <w:p w:rsidR="005B74DC" w:rsidRDefault="005B74D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Ao final do curso, o aluno deverá apresentar um artigo sobre tema e autor(es) por ele escolhidos.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BIBLIOGRAFIA BÁSICA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90"/>
              <w:ind w:left="23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AUERBACH, Erich. </w:t>
            </w:r>
            <w:r>
              <w:rPr>
                <w:i/>
                <w:spacing w:val="-3"/>
                <w:sz w:val="22"/>
                <w:szCs w:val="22"/>
              </w:rPr>
              <w:t>Mimesis.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 xml:space="preserve">A representação da realidade na literatura ocidental. </w:t>
            </w:r>
            <w:r>
              <w:rPr>
                <w:spacing w:val="-3"/>
                <w:sz w:val="22"/>
                <w:szCs w:val="22"/>
              </w:rPr>
              <w:t>Trad. George Bernard Sperber. São Paulo: EDUSP/Perspectiva, 1971.</w:t>
            </w:r>
          </w:p>
          <w:p w:rsidR="005B74DC" w:rsidRDefault="005B74D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90"/>
              <w:ind w:left="23"/>
              <w:jc w:val="both"/>
              <w:rPr>
                <w:spacing w:val="-3"/>
              </w:rPr>
            </w:pPr>
            <w:r>
              <w:rPr>
                <w:sz w:val="22"/>
                <w:szCs w:val="22"/>
              </w:rPr>
              <w:t>BARBOSA, João Alexandre. As ilusões da Modernidade. São Paulo: Perspectiva, 1986</w:t>
            </w:r>
          </w:p>
          <w:p w:rsidR="005B74DC" w:rsidRDefault="005B74D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EAGLETON, Terry. </w:t>
            </w:r>
            <w:r>
              <w:rPr>
                <w:i/>
                <w:spacing w:val="-3"/>
                <w:sz w:val="22"/>
                <w:szCs w:val="22"/>
              </w:rPr>
              <w:t>Teoria do literatura: uma introdução</w:t>
            </w:r>
            <w:r>
              <w:rPr>
                <w:spacing w:val="-3"/>
                <w:sz w:val="22"/>
                <w:szCs w:val="22"/>
              </w:rPr>
              <w:t>. São Paulo : Martins Fontes, 1993.</w:t>
            </w:r>
          </w:p>
          <w:p w:rsidR="005B74DC" w:rsidRDefault="005B74D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90"/>
              <w:ind w:left="23"/>
              <w:jc w:val="both"/>
            </w:pPr>
            <w:r>
              <w:rPr>
                <w:sz w:val="22"/>
                <w:szCs w:val="22"/>
              </w:rPr>
              <w:t xml:space="preserve">FRIEDRICH,  Hugo. </w:t>
            </w:r>
            <w:r>
              <w:rPr>
                <w:i/>
                <w:sz w:val="22"/>
                <w:szCs w:val="22"/>
              </w:rPr>
              <w:t>Estrutura da Lírica Moderna</w:t>
            </w:r>
            <w:r>
              <w:rPr>
                <w:sz w:val="22"/>
                <w:szCs w:val="22"/>
              </w:rPr>
              <w:t>. Trad. Marise M. Curioni e Dora F. da  Silva. São Paulo : Duas Cidades, 1978.</w:t>
            </w:r>
          </w:p>
          <w:p w:rsidR="005B74DC" w:rsidRDefault="005B74D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90"/>
              <w:ind w:left="23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.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5B74DC" w:rsidRDefault="005B74D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BIBLIOGRAFIA COMPLEMENTAR</w:t>
            </w:r>
          </w:p>
        </w:tc>
      </w:tr>
      <w:tr w:rsidR="005B74DC" w:rsidTr="008D4D11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5B74DC" w:rsidRDefault="005B74DC">
            <w:r>
              <w:rPr>
                <w:sz w:val="22"/>
                <w:szCs w:val="22"/>
              </w:rPr>
              <w:t xml:space="preserve">ANDRADE, Oswald de. </w:t>
            </w:r>
            <w:r>
              <w:rPr>
                <w:i/>
                <w:iCs/>
                <w:sz w:val="22"/>
                <w:szCs w:val="22"/>
              </w:rPr>
              <w:t xml:space="preserve">Obras Completas </w:t>
            </w:r>
            <w:r>
              <w:rPr>
                <w:sz w:val="22"/>
                <w:szCs w:val="22"/>
              </w:rPr>
              <w:t>(15 volumes)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São Paulo: Globo, 1995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5B74DC" w:rsidRDefault="005B74DC">
            <w:r>
              <w:rPr>
                <w:sz w:val="22"/>
                <w:szCs w:val="22"/>
              </w:rPr>
              <w:t>BARBOSA, João Alexandre. As ilusões da Modernidade. São Paulo: Perspectiva, 1986.</w:t>
            </w:r>
          </w:p>
          <w:p w:rsidR="005B74DC" w:rsidRDefault="005B74DC">
            <w:r>
              <w:rPr>
                <w:sz w:val="22"/>
                <w:szCs w:val="22"/>
              </w:rPr>
              <w:t xml:space="preserve">BENJAMIN, Walter. </w:t>
            </w:r>
            <w:r>
              <w:rPr>
                <w:i/>
                <w:iCs/>
                <w:sz w:val="22"/>
                <w:szCs w:val="22"/>
              </w:rPr>
              <w:t>A obra de arte na era da reprodutibilidade técnica</w:t>
            </w:r>
            <w:r>
              <w:rPr>
                <w:sz w:val="22"/>
                <w:szCs w:val="22"/>
              </w:rPr>
              <w:t>. In:Magia, Técnica, Arte e Política: ensaios sobre literatura e história da cultura. 7ª. ed.. - São Paulo: Brasiliense, 1994.</w:t>
            </w:r>
          </w:p>
          <w:p w:rsidR="005B74DC" w:rsidRDefault="005B74DC">
            <w:r>
              <w:rPr>
                <w:sz w:val="22"/>
                <w:szCs w:val="22"/>
              </w:rPr>
              <w:t xml:space="preserve">BRADBURRY, Malcon e MCFARLANE, James (orgs). </w:t>
            </w:r>
            <w:r>
              <w:rPr>
                <w:i/>
                <w:sz w:val="22"/>
                <w:szCs w:val="22"/>
              </w:rPr>
              <w:t>Modernismo – Guia Geral</w:t>
            </w:r>
            <w:r>
              <w:rPr>
                <w:sz w:val="22"/>
                <w:szCs w:val="22"/>
              </w:rPr>
              <w:t>. São Paulo: Cia das Letras, 1989.</w:t>
            </w:r>
          </w:p>
          <w:p w:rsidR="005B74DC" w:rsidRDefault="005B74DC">
            <w:r>
              <w:rPr>
                <w:sz w:val="22"/>
                <w:szCs w:val="22"/>
              </w:rPr>
              <w:t xml:space="preserve">CALADO, Carlos. </w:t>
            </w:r>
            <w:r>
              <w:rPr>
                <w:i/>
                <w:sz w:val="22"/>
                <w:szCs w:val="22"/>
              </w:rPr>
              <w:t>Tropicália: a história de uma revolução musical</w:t>
            </w:r>
            <w:r>
              <w:rPr>
                <w:sz w:val="22"/>
                <w:szCs w:val="22"/>
              </w:rPr>
              <w:t>. São Paulo: Ed. 34, 1997.</w:t>
            </w:r>
          </w:p>
          <w:p w:rsidR="005B74DC" w:rsidRDefault="005B74DC">
            <w:r>
              <w:rPr>
                <w:sz w:val="22"/>
                <w:szCs w:val="22"/>
              </w:rPr>
              <w:t xml:space="preserve">CAMPOS, Haroldo de. Da razão antropofágica. In: </w:t>
            </w:r>
            <w:r>
              <w:rPr>
                <w:i/>
                <w:sz w:val="22"/>
                <w:szCs w:val="22"/>
              </w:rPr>
              <w:t>Metalinguagem &amp; outras metas</w:t>
            </w:r>
            <w:r>
              <w:rPr>
                <w:sz w:val="22"/>
                <w:szCs w:val="22"/>
              </w:rPr>
              <w:t>. São Paulo: Perspectiva, 1992, p. 231 – 256.</w:t>
            </w:r>
          </w:p>
          <w:p w:rsidR="005B74DC" w:rsidRDefault="005B74DC">
            <w:pPr>
              <w:spacing w:line="360" w:lineRule="auto"/>
              <w:jc w:val="both"/>
            </w:pPr>
          </w:p>
          <w:p w:rsidR="005B74DC" w:rsidRDefault="005B74DC">
            <w:pPr>
              <w:spacing w:line="360" w:lineRule="auto"/>
              <w:jc w:val="both"/>
            </w:pPr>
          </w:p>
        </w:tc>
      </w:tr>
    </w:tbl>
    <w:p w:rsidR="005B74DC" w:rsidRDefault="005B74DC" w:rsidP="009F6606">
      <w:pPr>
        <w:rPr>
          <w:sz w:val="22"/>
          <w:szCs w:val="22"/>
        </w:rPr>
      </w:pPr>
    </w:p>
    <w:p w:rsidR="005B74DC" w:rsidRDefault="005B74DC" w:rsidP="009F6606">
      <w:pPr>
        <w:jc w:val="center"/>
        <w:rPr>
          <w:sz w:val="22"/>
          <w:szCs w:val="22"/>
        </w:rPr>
      </w:pPr>
      <w:r>
        <w:rPr>
          <w:sz w:val="22"/>
          <w:szCs w:val="22"/>
        </w:rPr>
        <w:t>Aprovado pelo Colegiado em ____ /_____/_____</w:t>
      </w:r>
    </w:p>
    <w:p w:rsidR="005B74DC" w:rsidRDefault="005B74DC" w:rsidP="009F6606">
      <w:pPr>
        <w:jc w:val="center"/>
        <w:rPr>
          <w:sz w:val="22"/>
          <w:szCs w:val="22"/>
        </w:rPr>
      </w:pPr>
    </w:p>
    <w:p w:rsidR="005B74DC" w:rsidRDefault="005B74DC" w:rsidP="009F6606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360"/>
        <w:gridCol w:w="4360"/>
      </w:tblGrid>
      <w:tr w:rsidR="005B74DC" w:rsidTr="009F6606">
        <w:tc>
          <w:tcPr>
            <w:tcW w:w="4605" w:type="dxa"/>
          </w:tcPr>
          <w:p w:rsidR="005B74DC" w:rsidRDefault="005B74DC">
            <w:pPr>
              <w:jc w:val="center"/>
              <w:rPr>
                <w:b/>
              </w:rPr>
            </w:pPr>
          </w:p>
          <w:p w:rsidR="005B74DC" w:rsidRDefault="005B74DC">
            <w:pPr>
              <w:jc w:val="center"/>
              <w:rPr>
                <w:b/>
              </w:rPr>
            </w:pPr>
          </w:p>
          <w:p w:rsidR="005B74DC" w:rsidRDefault="005B74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</w:t>
            </w:r>
          </w:p>
          <w:p w:rsidR="005B74DC" w:rsidRDefault="005B74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Professor(a) responsável</w:t>
            </w:r>
          </w:p>
          <w:p w:rsidR="005B74DC" w:rsidRDefault="005B74DC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5B74DC" w:rsidRDefault="005B74DC">
            <w:pPr>
              <w:jc w:val="center"/>
              <w:rPr>
                <w:b/>
              </w:rPr>
            </w:pPr>
          </w:p>
          <w:p w:rsidR="005B74DC" w:rsidRDefault="005B74DC">
            <w:pPr>
              <w:jc w:val="center"/>
              <w:rPr>
                <w:b/>
              </w:rPr>
            </w:pPr>
          </w:p>
          <w:p w:rsidR="005B74DC" w:rsidRDefault="005B74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</w:t>
            </w:r>
          </w:p>
          <w:p w:rsidR="005B74DC" w:rsidRDefault="005B74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Coordenador(a)</w:t>
            </w:r>
          </w:p>
          <w:p w:rsidR="005B74DC" w:rsidRDefault="005B74DC">
            <w:pPr>
              <w:rPr>
                <w:b/>
              </w:rPr>
            </w:pPr>
          </w:p>
        </w:tc>
      </w:tr>
    </w:tbl>
    <w:p w:rsidR="005B74DC" w:rsidRDefault="005B74DC" w:rsidP="009F6606">
      <w:pPr>
        <w:rPr>
          <w:sz w:val="22"/>
          <w:szCs w:val="22"/>
        </w:rPr>
      </w:pPr>
    </w:p>
    <w:p w:rsidR="005B74DC" w:rsidRDefault="005B74DC" w:rsidP="009F6606">
      <w:pPr>
        <w:rPr>
          <w:sz w:val="22"/>
          <w:szCs w:val="22"/>
        </w:rPr>
      </w:pPr>
    </w:p>
    <w:p w:rsidR="005B74DC" w:rsidRDefault="005B74DC" w:rsidP="009F6606">
      <w:pPr>
        <w:rPr>
          <w:sz w:val="22"/>
          <w:szCs w:val="22"/>
        </w:rPr>
      </w:pPr>
    </w:p>
    <w:p w:rsidR="005B74DC" w:rsidRDefault="005B74DC"/>
    <w:sectPr w:rsidR="005B74DC" w:rsidSect="005B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06"/>
    <w:rsid w:val="000A0F87"/>
    <w:rsid w:val="001521A3"/>
    <w:rsid w:val="002375E0"/>
    <w:rsid w:val="002B6493"/>
    <w:rsid w:val="003F0B62"/>
    <w:rsid w:val="00433EFA"/>
    <w:rsid w:val="005B135E"/>
    <w:rsid w:val="005B74DC"/>
    <w:rsid w:val="005C5F2C"/>
    <w:rsid w:val="007C36FE"/>
    <w:rsid w:val="008D4D11"/>
    <w:rsid w:val="009F6606"/>
    <w:rsid w:val="00B15D4C"/>
    <w:rsid w:val="00B91E8D"/>
    <w:rsid w:val="00E25682"/>
    <w:rsid w:val="00EB45C5"/>
    <w:rsid w:val="00FC20CB"/>
    <w:rsid w:val="00FC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450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dcterms:created xsi:type="dcterms:W3CDTF">2015-02-27T22:31:00Z</dcterms:created>
  <dcterms:modified xsi:type="dcterms:W3CDTF">2015-03-23T19:27:00Z</dcterms:modified>
</cp:coreProperties>
</file>