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Garamond" w:hAnsi="Garamond" w:cs="Arial"/>
          <w:b/>
          <w:b/>
        </w:rPr>
      </w:pPr>
      <w:r>
        <w:rPr>
          <w:rFonts w:cs="Arial" w:ascii="Garamond" w:hAnsi="Garamond"/>
          <w:b/>
        </w:rPr>
        <w:t>PLANO DE ENSINO</w:t>
      </w:r>
    </w:p>
    <w:p>
      <w:pPr>
        <w:pStyle w:val="Normal"/>
        <w:jc w:val="center"/>
        <w:rPr>
          <w:rFonts w:ascii="Garamond" w:hAnsi="Garamond"/>
        </w:rPr>
      </w:pPr>
      <w:r>
        <w:rPr>
          <w:rFonts w:ascii="Garamond" w:hAnsi="Garamond"/>
        </w:rPr>
      </w:r>
    </w:p>
    <w:tbl>
      <w:tblPr>
        <w:tblW w:w="9287" w:type="dxa"/>
        <w:jc w:val="left"/>
        <w:tblInd w:w="0" w:type="dxa"/>
        <w:tblBorders>
          <w:top w:val="single" w:sz="12" w:space="0" w:color="00000A"/>
          <w:left w:val="single" w:sz="12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38"/>
        <w:gridCol w:w="1742"/>
        <w:gridCol w:w="835"/>
        <w:gridCol w:w="849"/>
        <w:gridCol w:w="1818"/>
        <w:gridCol w:w="1905"/>
      </w:tblGrid>
      <w:tr>
        <w:trPr/>
        <w:tc>
          <w:tcPr>
            <w:tcW w:w="9287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LETRAS</w:t>
            </w:r>
          </w:p>
        </w:tc>
      </w:tr>
      <w:tr>
        <w:trPr/>
        <w:tc>
          <w:tcPr>
            <w:tcW w:w="4715" w:type="dxa"/>
            <w:gridSpan w:val="3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both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Turno</w:t>
            </w:r>
            <w:r>
              <w:rPr>
                <w:rFonts w:cs="Arial" w:ascii="Garamond" w:hAnsi="Garamond"/>
              </w:rPr>
              <w:t>: Noturno</w:t>
            </w:r>
          </w:p>
        </w:tc>
        <w:tc>
          <w:tcPr>
            <w:tcW w:w="45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jc w:val="both"/>
              <w:rPr>
                <w:rFonts w:ascii="Garamond" w:hAnsi="Garamond" w:cs="Arial"/>
              </w:rPr>
            </w:pPr>
            <w:r>
              <w:rPr>
                <w:rFonts w:cs="Arial" w:ascii="Garamond" w:hAnsi="Garamond"/>
                <w:b/>
              </w:rPr>
              <w:t xml:space="preserve">Currículo: </w:t>
            </w:r>
            <w:r>
              <w:rPr>
                <w:rFonts w:cs="Arial" w:ascii="Garamond" w:hAnsi="Garamond"/>
              </w:rPr>
              <w:t>2003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center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INFORMAÇÕES BÁSICAS</w:t>
            </w:r>
          </w:p>
        </w:tc>
      </w:tr>
      <w:tr>
        <w:trPr>
          <w:trHeight w:val="510" w:hRule="atLeast"/>
        </w:trPr>
        <w:tc>
          <w:tcPr>
            <w:tcW w:w="7382" w:type="dxa"/>
            <w:gridSpan w:val="5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Garamond" w:hAnsi="Garamond" w:cs="Arial"/>
              </w:rPr>
            </w:pPr>
            <w:r>
              <w:rPr>
                <w:rFonts w:cs="Arial" w:ascii="Garamond" w:hAnsi="Garamond"/>
                <w:b/>
              </w:rPr>
              <w:t>Unidade curricular</w:t>
            </w:r>
          </w:p>
          <w:p>
            <w:pPr>
              <w:pStyle w:val="Normal"/>
              <w:rPr>
                <w:rFonts w:ascii="Garamond" w:hAnsi="Garamond" w:eastAsia="Calibri" w:cs="Arial-BoldMT" w:eastAsiaTheme="minorHAnsi"/>
                <w:b/>
                <w:b/>
                <w:bCs/>
                <w:lang w:eastAsia="en-US"/>
              </w:rPr>
            </w:pPr>
            <w:r>
              <w:rPr>
                <w:rFonts w:eastAsia="Calibri" w:cs="Arial-BoldMT" w:ascii="Garamond" w:hAnsi="Garamond" w:eastAsiaTheme="minorHAnsi"/>
                <w:b/>
                <w:bCs/>
                <w:lang w:eastAsia="en-US"/>
              </w:rPr>
              <w:t xml:space="preserve">ELLE: </w:t>
            </w:r>
            <w:r>
              <w:rPr>
                <w:rFonts w:eastAsia="Calibri" w:cs="Arial-BoldMT" w:ascii="Garamond" w:hAnsi="Garamond" w:eastAsiaTheme="minorHAnsi"/>
                <w:b/>
                <w:bCs/>
                <w:lang w:eastAsia="en-US"/>
              </w:rPr>
              <w:t>Literatura Estadunidense: Prosa e Poesia dos Séculos XX e XXI</w:t>
            </w:r>
          </w:p>
        </w:tc>
        <w:tc>
          <w:tcPr>
            <w:tcW w:w="190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Departamento</w:t>
            </w:r>
          </w:p>
          <w:p>
            <w:pPr>
              <w:pStyle w:val="Normal"/>
              <w:spacing w:before="60" w:after="60"/>
              <w:jc w:val="center"/>
              <w:rPr>
                <w:rFonts w:ascii="Garamond" w:hAnsi="Garamond" w:cs="Arial"/>
              </w:rPr>
            </w:pPr>
            <w:r>
              <w:rPr>
                <w:rFonts w:cs="Arial" w:ascii="Garamond" w:hAnsi="Garamond"/>
              </w:rPr>
              <w:t>DELAC</w:t>
            </w:r>
          </w:p>
        </w:tc>
      </w:tr>
      <w:tr>
        <w:trPr>
          <w:trHeight w:val="135" w:hRule="atLeast"/>
        </w:trPr>
        <w:tc>
          <w:tcPr>
            <w:tcW w:w="7382" w:type="dxa"/>
            <w:gridSpan w:val="5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Style w:val="Strong"/>
                <w:rFonts w:ascii="Garamond" w:hAnsi="Garamond"/>
              </w:rPr>
            </w:pPr>
            <w:r>
              <w:rPr>
                <w:rFonts w:cs="Arial" w:ascii="Garamond" w:hAnsi="Garamond"/>
                <w:b/>
              </w:rPr>
              <w:t>Nome do Pr</w:t>
            </w:r>
            <w:r>
              <w:rPr>
                <w:rStyle w:val="Strong"/>
                <w:rFonts w:ascii="Garamond" w:hAnsi="Garamond"/>
              </w:rPr>
              <w:t>ofessor(a)</w:t>
            </w:r>
          </w:p>
          <w:p>
            <w:pPr>
              <w:pStyle w:val="Normal"/>
              <w:spacing w:before="60" w:after="60"/>
              <w:rPr>
                <w:rFonts w:ascii="Garamond" w:hAnsi="Garamond" w:cs="Arial"/>
                <w:b/>
                <w:b/>
              </w:rPr>
            </w:pPr>
            <w:r>
              <w:rPr>
                <w:rStyle w:val="Strong"/>
                <w:rFonts w:ascii="Garamond" w:hAnsi="Garamond"/>
              </w:rPr>
              <w:t xml:space="preserve">                         </w:t>
            </w:r>
            <w:r>
              <w:rPr>
                <w:rStyle w:val="Strong"/>
                <w:rFonts w:ascii="Garamond" w:hAnsi="Garamond"/>
              </w:rPr>
              <w:t>Profa. Deborah Walter de Moura Castro</w:t>
            </w:r>
          </w:p>
        </w:tc>
        <w:tc>
          <w:tcPr>
            <w:tcW w:w="1905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</w:r>
          </w:p>
        </w:tc>
      </w:tr>
      <w:tr>
        <w:trPr>
          <w:trHeight w:val="323" w:hRule="atLeast"/>
        </w:trPr>
        <w:tc>
          <w:tcPr>
            <w:tcW w:w="213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Style w:val="Strong"/>
                <w:rFonts w:ascii="Garamond" w:hAnsi="Garamond"/>
              </w:rPr>
            </w:pPr>
            <w:r>
              <w:rPr>
                <w:rFonts w:cs="Arial" w:ascii="Garamond" w:hAnsi="Garamond"/>
                <w:b/>
              </w:rPr>
              <w:t>Período</w:t>
            </w:r>
          </w:p>
          <w:p>
            <w:pPr>
              <w:pStyle w:val="Normal"/>
              <w:spacing w:before="60" w:after="60"/>
              <w:jc w:val="center"/>
              <w:rPr>
                <w:rFonts w:ascii="Garamond" w:hAnsi="Garamond" w:cs="Arial"/>
              </w:rPr>
            </w:pPr>
            <w:r>
              <w:rPr>
                <w:rStyle w:val="Strong"/>
                <w:rFonts w:ascii="Garamond" w:hAnsi="Garamond"/>
              </w:rPr>
              <w:t>2º/2016</w:t>
            </w:r>
          </w:p>
        </w:tc>
        <w:tc>
          <w:tcPr>
            <w:tcW w:w="5244" w:type="dxa"/>
            <w:gridSpan w:val="4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Carga Horária</w:t>
            </w:r>
          </w:p>
        </w:tc>
        <w:tc>
          <w:tcPr>
            <w:tcW w:w="1905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Garamond" w:hAnsi="Garamond" w:cs="Arial"/>
              </w:rPr>
            </w:pPr>
            <w:r>
              <w:rPr>
                <w:rFonts w:cs="Arial" w:ascii="Garamond" w:hAnsi="Garamond"/>
              </w:rPr>
            </w:r>
          </w:p>
        </w:tc>
      </w:tr>
      <w:tr>
        <w:trPr>
          <w:trHeight w:val="322" w:hRule="atLeast"/>
        </w:trPr>
        <w:tc>
          <w:tcPr>
            <w:tcW w:w="2138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</w:r>
          </w:p>
        </w:tc>
        <w:tc>
          <w:tcPr>
            <w:tcW w:w="174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Style w:val="Strong"/>
                <w:rFonts w:ascii="Garamond" w:hAnsi="Garamond"/>
              </w:rPr>
            </w:pPr>
            <w:r>
              <w:rPr>
                <w:rStyle w:val="Strong"/>
                <w:rFonts w:ascii="Garamond" w:hAnsi="Garamond"/>
              </w:rPr>
              <w:t>Teórica</w:t>
            </w:r>
          </w:p>
          <w:p>
            <w:pPr>
              <w:pStyle w:val="Normal"/>
              <w:spacing w:before="60" w:after="60"/>
              <w:jc w:val="center"/>
              <w:rPr>
                <w:rStyle w:val="Strong"/>
                <w:rFonts w:ascii="Garamond" w:hAnsi="Garamond"/>
              </w:rPr>
            </w:pPr>
            <w:r>
              <w:rPr>
                <w:rStyle w:val="Strong"/>
                <w:rFonts w:ascii="Garamond" w:hAnsi="Garamond"/>
              </w:rPr>
              <w:t>60</w:t>
            </w:r>
          </w:p>
        </w:tc>
        <w:tc>
          <w:tcPr>
            <w:tcW w:w="1684" w:type="dxa"/>
            <w:gridSpan w:val="2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Style w:val="Strong"/>
                <w:rFonts w:ascii="Garamond" w:hAnsi="Garamond"/>
              </w:rPr>
            </w:pPr>
            <w:r>
              <w:rPr>
                <w:rStyle w:val="Strong"/>
                <w:rFonts w:ascii="Garamond" w:hAnsi="Garamond"/>
              </w:rPr>
              <w:t>Prática</w:t>
            </w:r>
          </w:p>
          <w:p>
            <w:pPr>
              <w:pStyle w:val="Normal"/>
              <w:spacing w:before="60" w:after="60"/>
              <w:jc w:val="center"/>
              <w:rPr>
                <w:rStyle w:val="Strong"/>
                <w:rFonts w:ascii="Garamond" w:hAnsi="Garamond"/>
              </w:rPr>
            </w:pPr>
            <w:r>
              <w:rPr>
                <w:rStyle w:val="Strong"/>
                <w:rFonts w:ascii="Garamond" w:hAnsi="Garamond"/>
              </w:rPr>
              <w:t>-</w:t>
            </w:r>
          </w:p>
        </w:tc>
        <w:tc>
          <w:tcPr>
            <w:tcW w:w="1818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1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Style w:val="Strong"/>
                <w:rFonts w:ascii="Garamond" w:hAnsi="Garamond"/>
              </w:rPr>
            </w:pPr>
            <w:r>
              <w:rPr>
                <w:rStyle w:val="Strong"/>
                <w:rFonts w:ascii="Garamond" w:hAnsi="Garamond"/>
              </w:rPr>
              <w:t>Total</w:t>
            </w:r>
          </w:p>
          <w:p>
            <w:pPr>
              <w:pStyle w:val="Normal"/>
              <w:spacing w:before="60" w:after="60"/>
              <w:jc w:val="center"/>
              <w:rPr>
                <w:rStyle w:val="Strong"/>
                <w:rFonts w:ascii="Garamond" w:hAnsi="Garamond"/>
              </w:rPr>
            </w:pPr>
            <w:r>
              <w:rPr>
                <w:rStyle w:val="Strong"/>
                <w:rFonts w:ascii="Garamond" w:hAnsi="Garamond"/>
              </w:rPr>
              <w:t>60</w:t>
            </w:r>
          </w:p>
        </w:tc>
        <w:tc>
          <w:tcPr>
            <w:tcW w:w="1905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Garamond" w:hAnsi="Garamond" w:cs="Arial"/>
              </w:rPr>
            </w:pPr>
            <w:r>
              <w:rPr>
                <w:rFonts w:cs="Arial" w:ascii="Garamond" w:hAnsi="Garamond"/>
              </w:rPr>
            </w:r>
          </w:p>
        </w:tc>
      </w:tr>
      <w:tr>
        <w:trPr>
          <w:trHeight w:val="322" w:hRule="atLeast"/>
        </w:trPr>
        <w:tc>
          <w:tcPr>
            <w:tcW w:w="213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Natureza</w:t>
            </w:r>
          </w:p>
          <w:p>
            <w:pPr>
              <w:pStyle w:val="Normal"/>
              <w:spacing w:before="60" w:after="60"/>
              <w:jc w:val="center"/>
              <w:rPr>
                <w:rFonts w:ascii="Garamond" w:hAnsi="Garamond" w:cs="Arial"/>
              </w:rPr>
            </w:pPr>
            <w:r>
              <w:rPr>
                <w:rFonts w:cs="Arial" w:ascii="Garamond" w:hAnsi="Garamond"/>
              </w:rPr>
              <w:t>(Optativa)</w:t>
            </w:r>
          </w:p>
        </w:tc>
        <w:tc>
          <w:tcPr>
            <w:tcW w:w="3426" w:type="dxa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Grau acadêmico / Habilitação</w:t>
            </w:r>
          </w:p>
          <w:p>
            <w:pPr>
              <w:pStyle w:val="Normal"/>
              <w:spacing w:before="60" w:after="60"/>
              <w:jc w:val="center"/>
              <w:rPr>
                <w:rFonts w:ascii="Garamond" w:hAnsi="Garamond" w:cs="Arial"/>
              </w:rPr>
            </w:pPr>
            <w:r>
              <w:rPr>
                <w:rFonts w:cs="Arial" w:ascii="Garamond" w:hAnsi="Garamond"/>
              </w:rPr>
              <w:t>(Licenciatura )</w:t>
            </w:r>
          </w:p>
        </w:tc>
        <w:tc>
          <w:tcPr>
            <w:tcW w:w="181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Pré-requisito</w:t>
            </w:r>
          </w:p>
          <w:p>
            <w:pPr>
              <w:pStyle w:val="Normal"/>
              <w:spacing w:before="60" w:after="60"/>
              <w:jc w:val="center"/>
              <w:rPr>
                <w:rFonts w:ascii="Garamond" w:hAnsi="Garamond" w:cs="Arial"/>
              </w:rPr>
            </w:pPr>
            <w:r>
              <w:rPr>
                <w:rFonts w:cs="Arial" w:ascii="Garamond" w:hAnsi="Garamond"/>
              </w:rPr>
              <w:t>(código da UC no CONTAC)</w:t>
            </w:r>
          </w:p>
        </w:tc>
        <w:tc>
          <w:tcPr>
            <w:tcW w:w="1905" w:type="dxa"/>
            <w:vMerge w:val="continue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Garamond" w:hAnsi="Garamond" w:cs="Arial"/>
              </w:rPr>
            </w:pPr>
            <w:r>
              <w:rPr>
                <w:rFonts w:cs="Arial" w:ascii="Garamond" w:hAnsi="Garamond"/>
              </w:rPr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EMENTA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ascii="Garamond" w:hAnsi="Garamond" w:eastAsia="Calibri" w:cs="ArialMT" w:eastAsiaTheme="minorHAnsi"/>
                <w:lang w:eastAsia="en-US"/>
              </w:rPr>
            </w:pPr>
            <w:r>
              <w:rPr>
                <w:rFonts w:eastAsia="Calibri" w:cs="ArialMT" w:ascii="Garamond" w:hAnsi="Garamond" w:eastAsiaTheme="minorHAnsi"/>
                <w:lang w:eastAsia="en-US"/>
              </w:rPr>
              <w:t>Estudo das principais manifestações em prosa e verso da literatura estadunidense desde o início do séc. XX até a contemporaneidade (séc. XXI), com ênfase nas principais vertentes históricas, culturais e tendências artístico-literárias de cada período a ser abordado.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OBJETIVOS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ascii="Garamond" w:hAnsi="Garamond" w:eastAsia="Calibri" w:cs="Arial-BoldMT" w:eastAsiaTheme="minorHAnsi"/>
                <w:b/>
                <w:b/>
                <w:bCs/>
                <w:lang w:eastAsia="en-US"/>
              </w:rPr>
            </w:pPr>
            <w:r>
              <w:rPr>
                <w:rFonts w:eastAsia="Calibri" w:cs="Arial-BoldMT" w:ascii="Garamond" w:hAnsi="Garamond" w:eastAsiaTheme="minorHAnsi"/>
                <w:b/>
                <w:bCs/>
                <w:lang w:eastAsia="en-US"/>
              </w:rPr>
              <w:t>Levar o aluno de Letras (Habilitação em Inglês) a:</w:t>
            </w:r>
          </w:p>
          <w:p>
            <w:pPr>
              <w:pStyle w:val="Normal"/>
              <w:rPr>
                <w:rFonts w:ascii="Garamond" w:hAnsi="Garamond" w:eastAsia="Calibri" w:cs="ArialMT" w:eastAsiaTheme="minorHAnsi"/>
                <w:lang w:eastAsia="en-US"/>
              </w:rPr>
            </w:pPr>
            <w:r>
              <w:rPr>
                <w:rFonts w:eastAsia="Calibri" w:cs="ArialMT" w:ascii="Garamond" w:hAnsi="Garamond" w:eastAsiaTheme="minorHAnsi"/>
                <w:lang w:eastAsia="en-US"/>
              </w:rPr>
              <w:t>a) Manusear eficientemente antologias poéticas e textos em prosa em língua inglesa.</w:t>
            </w:r>
          </w:p>
          <w:p>
            <w:pPr>
              <w:pStyle w:val="Normal"/>
              <w:rPr>
                <w:rFonts w:ascii="Garamond" w:hAnsi="Garamond" w:eastAsia="Calibri" w:cs="ArialMT" w:eastAsiaTheme="minorHAnsi"/>
                <w:lang w:eastAsia="en-US"/>
              </w:rPr>
            </w:pPr>
            <w:r>
              <w:rPr>
                <w:rFonts w:eastAsia="Calibri" w:cs="ArialMT" w:ascii="Garamond" w:hAnsi="Garamond" w:eastAsiaTheme="minorHAnsi"/>
                <w:lang w:eastAsia="en-US"/>
              </w:rPr>
              <w:t>b) Familiarizar-se com as peculiaridades e variações do uso da língua inglesa nas suas funções</w:t>
            </w:r>
          </w:p>
          <w:p>
            <w:pPr>
              <w:pStyle w:val="Normal"/>
              <w:rPr>
                <w:rFonts w:ascii="Garamond" w:hAnsi="Garamond" w:eastAsia="Calibri" w:cs="ArialMT" w:eastAsiaTheme="minorHAnsi"/>
                <w:lang w:eastAsia="en-US"/>
              </w:rPr>
            </w:pPr>
            <w:r>
              <w:rPr>
                <w:rFonts w:eastAsia="Calibri" w:cs="ArialMT" w:ascii="Garamond" w:hAnsi="Garamond" w:eastAsiaTheme="minorHAnsi"/>
                <w:lang w:eastAsia="en-US"/>
              </w:rPr>
              <w:t>ideológicas, estéticas, artísticas e literárias.</w:t>
            </w:r>
          </w:p>
          <w:p>
            <w:pPr>
              <w:pStyle w:val="Normal"/>
              <w:rPr>
                <w:rFonts w:ascii="Garamond" w:hAnsi="Garamond" w:eastAsia="Calibri" w:cs="ArialMT" w:eastAsiaTheme="minorHAnsi"/>
                <w:lang w:eastAsia="en-US"/>
              </w:rPr>
            </w:pPr>
            <w:r>
              <w:rPr>
                <w:rFonts w:eastAsia="Calibri" w:cs="ArialMT" w:ascii="Garamond" w:hAnsi="Garamond" w:eastAsiaTheme="minorHAnsi"/>
                <w:lang w:eastAsia="en-US"/>
              </w:rPr>
              <w:t>c) Perceber e identificar os diferentes estilos e manifestações da literatura estadunidense desde</w:t>
            </w:r>
          </w:p>
          <w:p>
            <w:pPr>
              <w:pStyle w:val="Normal"/>
              <w:rPr>
                <w:rFonts w:ascii="Garamond" w:hAnsi="Garamond" w:eastAsia="Calibri" w:cs="ArialMT" w:eastAsiaTheme="minorHAnsi"/>
                <w:lang w:eastAsia="en-US"/>
              </w:rPr>
            </w:pPr>
            <w:r>
              <w:rPr>
                <w:rFonts w:eastAsia="Calibri" w:cs="ArialMT" w:ascii="Garamond" w:hAnsi="Garamond" w:eastAsiaTheme="minorHAnsi"/>
                <w:lang w:eastAsia="en-US"/>
              </w:rPr>
              <w:t>o século XX até o século XXI (contemporaneidade).</w:t>
            </w:r>
          </w:p>
          <w:p>
            <w:pPr>
              <w:pStyle w:val="Normal"/>
              <w:rPr>
                <w:rFonts w:ascii="Garamond" w:hAnsi="Garamond" w:eastAsia="Calibri" w:cs="ArialMT" w:eastAsiaTheme="minorHAnsi"/>
                <w:lang w:eastAsia="en-US"/>
              </w:rPr>
            </w:pPr>
            <w:r>
              <w:rPr>
                <w:rFonts w:eastAsia="Calibri" w:cs="ArialMT" w:ascii="Garamond" w:hAnsi="Garamond" w:eastAsiaTheme="minorHAnsi"/>
                <w:lang w:eastAsia="en-US"/>
              </w:rPr>
              <w:t>d) Conscientizar-se da relação indissociável entre os aspectos lingüísticos e literários da língua</w:t>
            </w:r>
          </w:p>
          <w:p>
            <w:pPr>
              <w:pStyle w:val="Normal"/>
              <w:rPr>
                <w:rFonts w:ascii="Garamond" w:hAnsi="Garamond" w:eastAsia="Calibri" w:cs="ArialMT" w:eastAsiaTheme="minorHAnsi"/>
                <w:lang w:eastAsia="en-US"/>
              </w:rPr>
            </w:pPr>
            <w:r>
              <w:rPr>
                <w:rFonts w:eastAsia="Calibri" w:cs="ArialMT" w:ascii="Garamond" w:hAnsi="Garamond" w:eastAsiaTheme="minorHAnsi"/>
                <w:lang w:eastAsia="en-US"/>
              </w:rPr>
              <w:t>inglesa.</w:t>
            </w:r>
          </w:p>
          <w:p>
            <w:pPr>
              <w:pStyle w:val="Normal"/>
              <w:rPr>
                <w:rFonts w:ascii="Garamond" w:hAnsi="Garamond" w:eastAsia="Calibri" w:cs="ArialMT" w:eastAsiaTheme="minorHAnsi"/>
                <w:lang w:eastAsia="en-US"/>
              </w:rPr>
            </w:pPr>
            <w:r>
              <w:rPr>
                <w:rFonts w:eastAsia="Calibri" w:cs="ArialMT" w:ascii="Garamond" w:hAnsi="Garamond" w:eastAsiaTheme="minorHAnsi"/>
                <w:lang w:eastAsia="en-US"/>
              </w:rPr>
              <w:t>e) Dar importância aos cruzamentos, interseções e diálogos possíveis do discurso literário com</w:t>
            </w:r>
          </w:p>
          <w:p>
            <w:pPr>
              <w:pStyle w:val="Normal"/>
              <w:rPr>
                <w:rFonts w:ascii="Garamond" w:hAnsi="Garamond" w:eastAsia="Calibri" w:cs="ArialMT" w:eastAsiaTheme="minorHAnsi"/>
                <w:lang w:eastAsia="en-US"/>
              </w:rPr>
            </w:pPr>
            <w:r>
              <w:rPr>
                <w:rFonts w:eastAsia="Calibri" w:cs="ArialMT" w:ascii="Garamond" w:hAnsi="Garamond" w:eastAsiaTheme="minorHAnsi"/>
                <w:lang w:eastAsia="en-US"/>
              </w:rPr>
              <w:t>outras áreas do saber como a História, a Cultura, a Religião,a Política, dentre outras.</w:t>
            </w:r>
          </w:p>
          <w:p>
            <w:pPr>
              <w:pStyle w:val="Normal"/>
              <w:rPr>
                <w:rFonts w:ascii="Garamond" w:hAnsi="Garamond" w:eastAsia="Calibri" w:cs="ArialMT" w:eastAsiaTheme="minorHAnsi"/>
                <w:lang w:eastAsia="en-US"/>
              </w:rPr>
            </w:pPr>
            <w:r>
              <w:rPr>
                <w:rFonts w:eastAsia="Calibri" w:cs="ArialMT" w:ascii="Garamond" w:hAnsi="Garamond" w:eastAsiaTheme="minorHAnsi"/>
                <w:lang w:eastAsia="en-US"/>
              </w:rPr>
              <w:t>f) Desenvolver o senso crítico e estético a partir dos textos literários e teóricos estudados no</w:t>
            </w:r>
          </w:p>
          <w:p>
            <w:pPr>
              <w:pStyle w:val="Normal"/>
              <w:rPr>
                <w:rFonts w:ascii="Garamond" w:hAnsi="Garamond" w:eastAsia="Calibri" w:cs="ArialMT" w:eastAsiaTheme="minorHAnsi"/>
                <w:lang w:eastAsia="en-US"/>
              </w:rPr>
            </w:pPr>
            <w:r>
              <w:rPr>
                <w:rFonts w:eastAsia="Calibri" w:cs="ArialMT" w:ascii="Garamond" w:hAnsi="Garamond" w:eastAsiaTheme="minorHAnsi"/>
                <w:lang w:eastAsia="en-US"/>
              </w:rPr>
              <w:t>decorrer do curso.</w:t>
            </w:r>
          </w:p>
          <w:p>
            <w:pPr>
              <w:pStyle w:val="Normal"/>
              <w:rPr>
                <w:rFonts w:ascii="Garamond" w:hAnsi="Garamond" w:eastAsia="Calibri" w:cs="ArialMT" w:eastAsiaTheme="minorHAnsi"/>
                <w:lang w:eastAsia="en-US"/>
              </w:rPr>
            </w:pPr>
            <w:r>
              <w:rPr>
                <w:rFonts w:eastAsia="Calibri" w:cs="ArialMT" w:ascii="Garamond" w:hAnsi="Garamond" w:eastAsiaTheme="minorHAnsi"/>
                <w:lang w:eastAsia="en-US"/>
              </w:rPr>
              <w:t>g) Aprofundar o conhecimento da sociedade estadunidense contemporânea através do estudo da</w:t>
            </w:r>
          </w:p>
          <w:p>
            <w:pPr>
              <w:pStyle w:val="Normal"/>
              <w:spacing w:lineRule="auto" w:line="360"/>
              <w:jc w:val="both"/>
              <w:rPr>
                <w:rFonts w:ascii="Garamond" w:hAnsi="Garamond" w:cs="Arial"/>
              </w:rPr>
            </w:pPr>
            <w:r>
              <w:rPr>
                <w:rFonts w:eastAsia="Calibri" w:cs="ArialMT" w:ascii="Garamond" w:hAnsi="Garamond" w:eastAsiaTheme="minorHAnsi"/>
                <w:lang w:eastAsia="en-US"/>
              </w:rPr>
              <w:t>literatura associada a seus relevantes aspectos históricos, políticos, culturais e religiosos.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CONTEÚDO PROGRAMÁTICO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ascii="Garamond" w:hAnsi="Garamond" w:eastAsia="Calibri" w:cs="ArialMT" w:eastAsiaTheme="minorHAnsi"/>
                <w:lang w:val="en-US" w:eastAsia="en-US"/>
              </w:rPr>
            </w:pPr>
            <w:r>
              <w:rPr>
                <w:rFonts w:eastAsia="Calibri" w:cs="Arial-BoldMT" w:ascii="Garamond" w:hAnsi="Garamond" w:eastAsiaTheme="minorHAnsi"/>
                <w:b/>
                <w:bCs/>
                <w:lang w:val="en-US" w:eastAsia="en-US"/>
              </w:rPr>
              <w:t xml:space="preserve">Historical background: </w:t>
            </w:r>
            <w:r>
              <w:rPr>
                <w:rFonts w:eastAsia="Calibri" w:cs="ArialMT" w:ascii="Garamond" w:hAnsi="Garamond" w:eastAsiaTheme="minorHAnsi"/>
                <w:lang w:val="en-US" w:eastAsia="en-US"/>
              </w:rPr>
              <w:t>A glimpse of the main historical, scientifical, cultural, and literary aspects of the 19th/20th century: the legacy of Darwin, Marx, Comte, and Freud – the beginning of skepticism and crisis; World War I; The New York Stock-Market Fall (1929); the Jazz Age and the “Lost Generation”; The Harlem Renaissance; the influence of Einstein’s Theory of Relativity; the experimentation of Modernism; World War II; Civil Rights Movement; Post-Modern aesthetics; Minority voices: women, gay/lesbian, immigrant literatures.</w:t>
            </w:r>
          </w:p>
          <w:p>
            <w:pPr>
              <w:pStyle w:val="Normal"/>
              <w:rPr>
                <w:rFonts w:ascii="Garamond" w:hAnsi="Garamond" w:eastAsia="Calibri" w:cs="ArialMT" w:eastAsiaTheme="minorHAnsi"/>
                <w:lang w:val="en-US" w:eastAsia="en-US"/>
              </w:rPr>
            </w:pPr>
            <w:r>
              <w:rPr>
                <w:rFonts w:eastAsia="Calibri" w:cs="Arial-BoldMT" w:ascii="Garamond" w:hAnsi="Garamond" w:eastAsiaTheme="minorHAnsi"/>
                <w:b/>
                <w:bCs/>
                <w:lang w:val="en-US" w:eastAsia="en-US"/>
              </w:rPr>
              <w:t xml:space="preserve">1 - POETRY: Robert Frost’s </w:t>
            </w:r>
            <w:r>
              <w:rPr>
                <w:rFonts w:eastAsia="Calibri" w:cs="ArialMT" w:ascii="Garamond" w:hAnsi="Garamond" w:eastAsiaTheme="minorHAnsi"/>
                <w:lang w:val="en-US" w:eastAsia="en-US"/>
              </w:rPr>
              <w:t xml:space="preserve">“The Pasture”, “The Tuft of Flowers”, “The Road not Taken”, “Fire and Ice”; </w:t>
            </w:r>
            <w:r>
              <w:rPr>
                <w:rFonts w:eastAsia="Calibri" w:cs="Arial-BoldMT" w:ascii="Garamond" w:hAnsi="Garamond" w:eastAsiaTheme="minorHAnsi"/>
                <w:b/>
                <w:bCs/>
                <w:lang w:val="en-US" w:eastAsia="en-US"/>
              </w:rPr>
              <w:t xml:space="preserve">Elizabeth Bishop`s </w:t>
            </w:r>
            <w:r>
              <w:rPr>
                <w:rFonts w:eastAsia="Calibri" w:cs="ArialMT" w:ascii="Garamond" w:hAnsi="Garamond" w:eastAsiaTheme="minorHAnsi"/>
                <w:lang w:val="en-US" w:eastAsia="en-US"/>
              </w:rPr>
              <w:t xml:space="preserve">“In The Waiting Room”, “Pink Dog”, “The Unbeliever; </w:t>
            </w:r>
            <w:r>
              <w:rPr>
                <w:rFonts w:eastAsia="Calibri" w:cs="Arial-BoldMT" w:ascii="Garamond" w:hAnsi="Garamond" w:eastAsiaTheme="minorHAnsi"/>
                <w:b/>
                <w:bCs/>
                <w:lang w:val="en-US" w:eastAsia="en-US"/>
              </w:rPr>
              <w:t xml:space="preserve">T.S.Eliot`s </w:t>
            </w:r>
            <w:r>
              <w:rPr>
                <w:rFonts w:eastAsia="Calibri" w:cs="ArialMT" w:ascii="Garamond" w:hAnsi="Garamond" w:eastAsiaTheme="minorHAnsi"/>
                <w:lang w:val="en-US" w:eastAsia="en-US"/>
              </w:rPr>
              <w:t xml:space="preserve">“The Wasteland”(excerpt); </w:t>
            </w:r>
            <w:r>
              <w:rPr>
                <w:rFonts w:eastAsia="Calibri" w:cs="Arial-BoldMT" w:ascii="Garamond" w:hAnsi="Garamond" w:eastAsiaTheme="minorHAnsi"/>
                <w:b/>
                <w:bCs/>
                <w:lang w:val="en-US" w:eastAsia="en-US"/>
              </w:rPr>
              <w:t xml:space="preserve">Ezra Pound`s </w:t>
            </w:r>
            <w:r>
              <w:rPr>
                <w:rFonts w:eastAsia="Calibri" w:cs="ArialMT" w:ascii="Garamond" w:hAnsi="Garamond" w:eastAsiaTheme="minorHAnsi"/>
                <w:lang w:val="en-US" w:eastAsia="en-US"/>
              </w:rPr>
              <w:t xml:space="preserve">“To Whistler, American”, “Portrait d`une Femme”, “A Virginal”, “A Pact”; </w:t>
            </w:r>
            <w:r>
              <w:rPr>
                <w:rFonts w:eastAsia="Calibri" w:cs="Arial-BoldMT" w:ascii="Garamond" w:hAnsi="Garamond" w:eastAsiaTheme="minorHAnsi"/>
                <w:b/>
                <w:bCs/>
                <w:lang w:val="en-US" w:eastAsia="en-US"/>
              </w:rPr>
              <w:t xml:space="preserve">E.E. Cummings`s </w:t>
            </w:r>
            <w:r>
              <w:rPr>
                <w:rFonts w:eastAsia="Calibri" w:cs="ArialMT" w:ascii="Garamond" w:hAnsi="Garamond" w:eastAsiaTheme="minorHAnsi"/>
                <w:lang w:val="en-US" w:eastAsia="en-US"/>
              </w:rPr>
              <w:t xml:space="preserve">“The fingers make early flowers of”, ïn Just-“, “O sweet spontaneous”,“Buffalo Bill`s”; </w:t>
            </w:r>
            <w:r>
              <w:rPr>
                <w:rFonts w:eastAsia="Calibri" w:cs="Arial-BoldMT" w:ascii="Garamond" w:hAnsi="Garamond" w:eastAsiaTheme="minorHAnsi"/>
                <w:b/>
                <w:bCs/>
                <w:lang w:val="en-US" w:eastAsia="en-US"/>
              </w:rPr>
              <w:t xml:space="preserve">Langston Hughes`s </w:t>
            </w:r>
            <w:r>
              <w:rPr>
                <w:rFonts w:eastAsia="Calibri" w:cs="ArialMT" w:ascii="Garamond" w:hAnsi="Garamond" w:eastAsiaTheme="minorHAnsi"/>
                <w:lang w:val="en-US" w:eastAsia="en-US"/>
              </w:rPr>
              <w:t xml:space="preserve">“The Negro Speaks of Rivers”, “Mother to Son”, “I, Too”, “Mulatto”; </w:t>
            </w:r>
            <w:r>
              <w:rPr>
                <w:rFonts w:eastAsia="Calibri" w:cs="Arial-BoldMT" w:ascii="Garamond" w:hAnsi="Garamond" w:eastAsiaTheme="minorHAnsi"/>
                <w:b/>
                <w:bCs/>
                <w:lang w:val="en-US" w:eastAsia="en-US"/>
              </w:rPr>
              <w:t xml:space="preserve">Allen Ginsberg`s </w:t>
            </w:r>
            <w:r>
              <w:rPr>
                <w:rFonts w:eastAsia="Calibri" w:cs="ArialMT" w:ascii="Garamond" w:hAnsi="Garamond" w:eastAsiaTheme="minorHAnsi"/>
                <w:lang w:val="en-US" w:eastAsia="en-US"/>
              </w:rPr>
              <w:t xml:space="preserve">“A Supermarket in California”, “To Aunt Rose”; </w:t>
            </w:r>
            <w:r>
              <w:rPr>
                <w:rFonts w:eastAsia="Calibri" w:cs="Arial-BoldMT" w:ascii="Garamond" w:hAnsi="Garamond" w:eastAsiaTheme="minorHAnsi"/>
                <w:b/>
                <w:bCs/>
                <w:lang w:val="en-US" w:eastAsia="en-US"/>
              </w:rPr>
              <w:t xml:space="preserve">Anne Sexton`s </w:t>
            </w:r>
            <w:r>
              <w:rPr>
                <w:rFonts w:eastAsia="Calibri" w:cs="ArialMT" w:ascii="Garamond" w:hAnsi="Garamond" w:eastAsiaTheme="minorHAnsi"/>
                <w:lang w:val="en-US" w:eastAsia="en-US"/>
              </w:rPr>
              <w:t xml:space="preserve">“The Starry Night”, “Sylvia`s Death”; </w:t>
            </w:r>
            <w:r>
              <w:rPr>
                <w:rFonts w:eastAsia="Calibri" w:cs="Arial-BoldMT" w:ascii="Garamond" w:hAnsi="Garamond" w:eastAsiaTheme="minorHAnsi"/>
                <w:b/>
                <w:bCs/>
                <w:lang w:val="en-US" w:eastAsia="en-US"/>
              </w:rPr>
              <w:t xml:space="preserve">Sylvia Plath`s </w:t>
            </w:r>
            <w:r>
              <w:rPr>
                <w:rFonts w:eastAsia="Calibri" w:cs="ArialMT" w:ascii="Garamond" w:hAnsi="Garamond" w:eastAsiaTheme="minorHAnsi"/>
                <w:lang w:val="en-US" w:eastAsia="en-US"/>
              </w:rPr>
              <w:t>“Lady Lazarus.</w:t>
            </w:r>
          </w:p>
          <w:p>
            <w:pPr>
              <w:pStyle w:val="Normal"/>
              <w:rPr>
                <w:rFonts w:ascii="Garamond" w:hAnsi="Garamond" w:eastAsia="Calibri" w:cs="ArialMT" w:eastAsiaTheme="minorHAnsi"/>
                <w:lang w:val="en-US" w:eastAsia="en-US"/>
              </w:rPr>
            </w:pPr>
            <w:r>
              <w:rPr>
                <w:rFonts w:eastAsia="Calibri" w:cs="Arial-BoldMT" w:ascii="Garamond" w:hAnsi="Garamond" w:eastAsiaTheme="minorHAnsi"/>
                <w:b/>
                <w:bCs/>
                <w:lang w:val="en-US" w:eastAsia="en-US"/>
              </w:rPr>
              <w:t xml:space="preserve">2 – SHORT STORY: Ernest Hemingway`s </w:t>
            </w:r>
            <w:r>
              <w:rPr>
                <w:rFonts w:eastAsia="Calibri" w:cs="ArialMT" w:ascii="Garamond" w:hAnsi="Garamond" w:eastAsiaTheme="minorHAnsi"/>
                <w:lang w:val="en-US" w:eastAsia="en-US"/>
              </w:rPr>
              <w:t xml:space="preserve">“Cat in the Rain”; </w:t>
            </w:r>
            <w:r>
              <w:rPr>
                <w:rFonts w:eastAsia="Calibri" w:cs="Arial-BoldMT" w:ascii="Garamond" w:hAnsi="Garamond" w:eastAsiaTheme="minorHAnsi"/>
                <w:b/>
                <w:bCs/>
                <w:lang w:val="en-US" w:eastAsia="en-US"/>
              </w:rPr>
              <w:t xml:space="preserve">William Faulkner`s </w:t>
            </w:r>
            <w:r>
              <w:rPr>
                <w:rFonts w:eastAsia="Calibri" w:cs="ArialMT" w:ascii="Garamond" w:hAnsi="Garamond" w:eastAsiaTheme="minorHAnsi"/>
                <w:lang w:val="en-US" w:eastAsia="en-US"/>
              </w:rPr>
              <w:t xml:space="preserve">“A Rose for Emily”; </w:t>
            </w:r>
            <w:r>
              <w:rPr>
                <w:rFonts w:eastAsia="Calibri" w:cs="Arial-BoldMT" w:ascii="Garamond" w:hAnsi="Garamond" w:eastAsiaTheme="minorHAnsi"/>
                <w:b/>
                <w:bCs/>
                <w:lang w:val="en-US" w:eastAsia="en-US"/>
              </w:rPr>
              <w:t xml:space="preserve">Flannery O`Connor`s </w:t>
            </w:r>
            <w:r>
              <w:rPr>
                <w:rFonts w:eastAsia="Calibri" w:cs="ArialMT" w:ascii="Garamond" w:hAnsi="Garamond" w:eastAsiaTheme="minorHAnsi"/>
                <w:lang w:val="en-US" w:eastAsia="en-US"/>
              </w:rPr>
              <w:t xml:space="preserve">“Good Country People”; </w:t>
            </w:r>
            <w:r>
              <w:rPr>
                <w:rFonts w:eastAsia="Calibri" w:cs="Arial-BoldMT" w:ascii="Garamond" w:hAnsi="Garamond" w:eastAsiaTheme="minorHAnsi"/>
                <w:b/>
                <w:bCs/>
                <w:lang w:val="en-US" w:eastAsia="en-US"/>
              </w:rPr>
              <w:t xml:space="preserve">Alice Walker`s </w:t>
            </w:r>
            <w:r>
              <w:rPr>
                <w:rFonts w:eastAsia="Calibri" w:cs="ArialMT" w:ascii="Garamond" w:hAnsi="Garamond" w:eastAsiaTheme="minorHAnsi"/>
                <w:lang w:val="en-US" w:eastAsia="en-US"/>
              </w:rPr>
              <w:t xml:space="preserve">“Everyday Use”, </w:t>
            </w:r>
            <w:r>
              <w:rPr>
                <w:rFonts w:eastAsia="Calibri" w:cs="Arial-BoldMT" w:ascii="Garamond" w:hAnsi="Garamond" w:eastAsiaTheme="minorHAnsi"/>
                <w:b/>
                <w:bCs/>
                <w:lang w:val="en-US" w:eastAsia="en-US"/>
              </w:rPr>
              <w:t>Leslie Marmon</w:t>
            </w:r>
            <w:r>
              <w:rPr>
                <w:rFonts w:eastAsia="Calibri" w:cs="ArialMT" w:ascii="Garamond" w:hAnsi="Garamond" w:eastAsiaTheme="minorHAnsi"/>
                <w:lang w:val="en-US" w:eastAsia="en-US"/>
              </w:rPr>
              <w:t xml:space="preserve"> </w:t>
            </w:r>
            <w:r>
              <w:rPr>
                <w:rFonts w:eastAsia="Calibri" w:cs="Arial-BoldMT" w:ascii="Garamond" w:hAnsi="Garamond" w:eastAsiaTheme="minorHAnsi"/>
                <w:b/>
                <w:bCs/>
                <w:lang w:val="en-US" w:eastAsia="en-US"/>
              </w:rPr>
              <w:t xml:space="preserve">Silko`s </w:t>
            </w:r>
            <w:r>
              <w:rPr>
                <w:rFonts w:eastAsia="Calibri" w:cs="ArialMT" w:ascii="Garamond" w:hAnsi="Garamond" w:eastAsiaTheme="minorHAnsi"/>
                <w:lang w:val="en-US" w:eastAsia="en-US"/>
              </w:rPr>
              <w:t xml:space="preserve">“Lullaby” ; </w:t>
            </w:r>
            <w:r>
              <w:rPr>
                <w:rFonts w:eastAsia="Calibri" w:cs="Arial-BoldMT" w:ascii="Garamond" w:hAnsi="Garamond" w:eastAsiaTheme="minorHAnsi"/>
                <w:b/>
                <w:bCs/>
                <w:lang w:val="en-US" w:eastAsia="en-US"/>
              </w:rPr>
              <w:t xml:space="preserve">Sandra Cisneros`s </w:t>
            </w:r>
            <w:r>
              <w:rPr>
                <w:rFonts w:eastAsia="Calibri" w:cs="ArialMT" w:ascii="Garamond" w:hAnsi="Garamond" w:eastAsiaTheme="minorHAnsi"/>
                <w:lang w:val="en-US" w:eastAsia="en-US"/>
              </w:rPr>
              <w:t xml:space="preserve">“Women Hollering Creek”; </w:t>
            </w:r>
            <w:r>
              <w:rPr>
                <w:rFonts w:eastAsia="Calibri" w:cs="Arial-BoldMT" w:ascii="Garamond" w:hAnsi="Garamond" w:eastAsiaTheme="minorHAnsi"/>
                <w:b/>
                <w:bCs/>
                <w:lang w:val="en-US" w:eastAsia="en-US"/>
              </w:rPr>
              <w:t xml:space="preserve">Bharati Mukherjee`s </w:t>
            </w:r>
            <w:r>
              <w:rPr>
                <w:rFonts w:eastAsia="Calibri" w:cs="ArialMT" w:ascii="Garamond" w:hAnsi="Garamond" w:eastAsiaTheme="minorHAnsi"/>
                <w:lang w:val="en-US" w:eastAsia="en-US"/>
              </w:rPr>
              <w:t>“Wife.</w:t>
            </w:r>
          </w:p>
          <w:p>
            <w:pPr>
              <w:pStyle w:val="Normal"/>
              <w:rPr>
                <w:rFonts w:ascii="Garamond" w:hAnsi="Garamond" w:eastAsia="Calibri" w:cs="Arial-BoldMT" w:eastAsiaTheme="minorHAnsi"/>
                <w:b/>
                <w:b/>
                <w:bCs/>
                <w:lang w:val="en-US" w:eastAsia="en-US"/>
              </w:rPr>
            </w:pPr>
            <w:r>
              <w:rPr>
                <w:rFonts w:eastAsia="Calibri" w:cs="Arial-BoldMT" w:ascii="Garamond" w:hAnsi="Garamond" w:eastAsiaTheme="minorHAnsi"/>
                <w:b/>
                <w:bCs/>
                <w:lang w:val="en-US" w:eastAsia="en-US"/>
              </w:rPr>
              <w:t xml:space="preserve">3 – NOVEL: The novels, novels excerpts, and movie versions will be chosen among: F.Scott Fitzgerald`s </w:t>
            </w:r>
            <w:r>
              <w:rPr>
                <w:rFonts w:eastAsia="Calibri" w:cs="Arial-ItalicMT" w:ascii="Garamond" w:hAnsi="Garamond" w:eastAsiaTheme="minorHAnsi"/>
                <w:i/>
                <w:iCs/>
                <w:lang w:val="en-US" w:eastAsia="en-US"/>
              </w:rPr>
              <w:t xml:space="preserve">The Great Gatsby </w:t>
            </w:r>
            <w:r>
              <w:rPr>
                <w:rFonts w:eastAsia="Calibri" w:cs="ArialMT" w:ascii="Garamond" w:hAnsi="Garamond" w:eastAsiaTheme="minorHAnsi"/>
                <w:lang w:val="en-US" w:eastAsia="en-US"/>
              </w:rPr>
              <w:t xml:space="preserve">(excerpt + movie); </w:t>
            </w:r>
            <w:r>
              <w:rPr>
                <w:rFonts w:eastAsia="Calibri" w:cs="Arial-BoldMT" w:ascii="Garamond" w:hAnsi="Garamond" w:eastAsiaTheme="minorHAnsi"/>
                <w:b/>
                <w:bCs/>
                <w:lang w:val="en-US" w:eastAsia="en-US"/>
              </w:rPr>
              <w:t xml:space="preserve">James Weldon Johnson`s </w:t>
            </w:r>
            <w:r>
              <w:rPr>
                <w:rFonts w:eastAsia="Calibri" w:cs="Arial-ItalicMT" w:ascii="Garamond" w:hAnsi="Garamond" w:eastAsiaTheme="minorHAnsi"/>
                <w:i/>
                <w:iCs/>
                <w:lang w:val="en-US" w:eastAsia="en-US"/>
              </w:rPr>
              <w:t>The Autobiography of</w:t>
            </w:r>
            <w:r>
              <w:rPr>
                <w:rFonts w:eastAsia="Calibri" w:cs="Arial-BoldMT" w:ascii="Garamond" w:hAnsi="Garamond" w:eastAsiaTheme="minorHAnsi"/>
                <w:b/>
                <w:bCs/>
                <w:lang w:val="en-US" w:eastAsia="en-US"/>
              </w:rPr>
              <w:t xml:space="preserve"> </w:t>
            </w:r>
            <w:r>
              <w:rPr>
                <w:rFonts w:eastAsia="Calibri" w:cs="Arial-ItalicMT" w:ascii="Garamond" w:hAnsi="Garamond" w:eastAsiaTheme="minorHAnsi"/>
                <w:i/>
                <w:iCs/>
                <w:lang w:val="en-US" w:eastAsia="en-US"/>
              </w:rPr>
              <w:t>an Ex-Colored Man</w:t>
            </w:r>
            <w:r>
              <w:rPr>
                <w:rFonts w:eastAsia="Calibri" w:cs="ArialMT" w:ascii="Garamond" w:hAnsi="Garamond" w:eastAsiaTheme="minorHAnsi"/>
                <w:lang w:val="en-US" w:eastAsia="en-US"/>
              </w:rPr>
              <w:t xml:space="preserve">; </w:t>
            </w:r>
            <w:r>
              <w:rPr>
                <w:rFonts w:eastAsia="Calibri" w:cs="Arial-BoldMT" w:ascii="Garamond" w:hAnsi="Garamond" w:eastAsiaTheme="minorHAnsi"/>
                <w:b/>
                <w:bCs/>
                <w:lang w:val="en-US" w:eastAsia="en-US"/>
              </w:rPr>
              <w:t xml:space="preserve">Alice Walker`s </w:t>
            </w:r>
            <w:r>
              <w:rPr>
                <w:rFonts w:eastAsia="Calibri" w:cs="Arial-ItalicMT" w:ascii="Garamond" w:hAnsi="Garamond" w:eastAsiaTheme="minorHAnsi"/>
                <w:i/>
                <w:iCs/>
                <w:lang w:val="en-US" w:eastAsia="en-US"/>
              </w:rPr>
              <w:t xml:space="preserve">The Color Purple </w:t>
            </w:r>
            <w:r>
              <w:rPr>
                <w:rFonts w:eastAsia="Calibri" w:cs="ArialMT" w:ascii="Garamond" w:hAnsi="Garamond" w:eastAsiaTheme="minorHAnsi"/>
                <w:lang w:val="en-US" w:eastAsia="en-US"/>
              </w:rPr>
              <w:t xml:space="preserve">(excerpt + movie version) </w:t>
            </w:r>
            <w:r>
              <w:rPr>
                <w:rFonts w:eastAsia="Calibri" w:cs="Arial-BoldMT" w:ascii="Garamond" w:hAnsi="Garamond" w:eastAsiaTheme="minorHAnsi"/>
                <w:b/>
                <w:bCs/>
                <w:lang w:val="en-US" w:eastAsia="en-US"/>
              </w:rPr>
              <w:t xml:space="preserve">Michael Cunningham`s </w:t>
            </w:r>
            <w:r>
              <w:rPr>
                <w:rFonts w:eastAsia="Calibri" w:cs="Arial-ItalicMT" w:ascii="Garamond" w:hAnsi="Garamond" w:eastAsiaTheme="minorHAnsi"/>
                <w:i/>
                <w:iCs/>
                <w:lang w:val="en-US" w:eastAsia="en-US"/>
              </w:rPr>
              <w:t xml:space="preserve">The Hours </w:t>
            </w:r>
            <w:r>
              <w:rPr>
                <w:rFonts w:eastAsia="Calibri" w:cs="ArialMT" w:ascii="Garamond" w:hAnsi="Garamond" w:eastAsiaTheme="minorHAnsi"/>
                <w:lang w:val="en-US" w:eastAsia="en-US"/>
              </w:rPr>
              <w:t xml:space="preserve">(excerpt + movie); and </w:t>
            </w:r>
            <w:r>
              <w:rPr>
                <w:rFonts w:eastAsia="Calibri" w:cs="Arial-BoldMT" w:ascii="Garamond" w:hAnsi="Garamond" w:eastAsiaTheme="minorHAnsi"/>
                <w:b/>
                <w:bCs/>
                <w:lang w:val="en-US" w:eastAsia="en-US"/>
              </w:rPr>
              <w:t xml:space="preserve">Toni Morrison`s </w:t>
            </w:r>
            <w:r>
              <w:rPr>
                <w:rFonts w:eastAsia="Calibri" w:cs="Arial-ItalicMT" w:ascii="Garamond" w:hAnsi="Garamond" w:eastAsiaTheme="minorHAnsi"/>
                <w:i/>
                <w:iCs/>
                <w:lang w:val="en-US" w:eastAsia="en-US"/>
              </w:rPr>
              <w:t>Beloved.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 xml:space="preserve">METODOLOGIA 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  <w:insideH w:val="single" w:sz="12" w:space="0" w:color="00000A"/>
              <w:insideV w:val="single" w:sz="12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jc w:val="both"/>
              <w:rPr>
                <w:rFonts w:ascii="Garamond" w:hAnsi="Garamond"/>
                <w:spacing w:val="-3"/>
                <w:lang w:val="en-US"/>
              </w:rPr>
            </w:pPr>
            <w:r>
              <w:rPr>
                <w:rFonts w:ascii="Garamond" w:hAnsi="Garamond"/>
                <w:spacing w:val="-3"/>
                <w:lang w:val="en-US"/>
              </w:rPr>
              <w:t>Aulas expositivas.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jc w:val="both"/>
              <w:rPr>
                <w:rFonts w:ascii="Garamond" w:hAnsi="Garamond"/>
                <w:spacing w:val="-3"/>
                <w:lang w:val="en-US"/>
              </w:rPr>
            </w:pPr>
            <w:r>
              <w:rPr>
                <w:rFonts w:ascii="Garamond" w:hAnsi="Garamond"/>
                <w:spacing w:val="-3"/>
                <w:lang w:val="en-US"/>
              </w:rPr>
              <w:t>Seminários.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jc w:val="both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Leitura e discussão de textos teóricos.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jc w:val="both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 xml:space="preserve">Consultas a compêndios especializados, fortuna crítica das obras e autores, enciclopédias, </w:t>
            </w:r>
            <w:r>
              <w:rPr>
                <w:rFonts w:ascii="Garamond" w:hAnsi="Garamond"/>
                <w:i/>
                <w:spacing w:val="-3"/>
              </w:rPr>
              <w:t>Internet</w:t>
            </w:r>
            <w:r>
              <w:rPr>
                <w:rFonts w:ascii="Garamond" w:hAnsi="Garamond"/>
                <w:spacing w:val="-3"/>
              </w:rPr>
              <w:t>.</w:t>
            </w:r>
          </w:p>
          <w:p>
            <w:pPr>
              <w:pStyle w:val="Normal"/>
              <w:spacing w:lineRule="auto" w:line="36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/>
                <w:spacing w:val="-3"/>
              </w:rPr>
              <w:t>Sessões de filmes relacionados aos textos dramáticos estudados.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Garamond" w:hAnsi="Garamond" w:cs="Arial"/>
              </w:rPr>
            </w:pPr>
            <w:r>
              <w:rPr>
                <w:rFonts w:cs="Arial" w:ascii="Garamond" w:hAnsi="Garamond"/>
                <w:b/>
              </w:rPr>
              <w:t>CRITÉRIOS DE AVALIAÇÃO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 avaliação escrita (20 pontos); </w:t>
            </w:r>
          </w:p>
          <w:p>
            <w:pPr>
              <w:pStyle w:val="Normal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 avaliação final (30 pontos); </w:t>
            </w:r>
          </w:p>
          <w:p>
            <w:pPr>
              <w:pStyle w:val="Normal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 trabalho arte</w:t>
            </w:r>
            <w:r>
              <w:rPr>
                <w:rFonts w:ascii="Garamond" w:hAnsi="Garamond"/>
                <w:b/>
              </w:rPr>
              <w:t>E</w:t>
            </w:r>
            <w:r>
              <w:rPr>
                <w:rFonts w:ascii="Garamond" w:hAnsi="Garamond"/>
              </w:rPr>
              <w:t>letra (10 pontos)</w:t>
            </w:r>
          </w:p>
          <w:p>
            <w:pPr>
              <w:pStyle w:val="Normal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Ensaios (30 pontos); </w:t>
            </w:r>
          </w:p>
          <w:p>
            <w:pPr>
              <w:pStyle w:val="Normal"/>
              <w:spacing w:lineRule="auto" w:line="36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>Participação e frequência (10 pontos).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BIBLIOGRAFIA BÁSICA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ascii="Garamond" w:hAnsi="Garamond" w:eastAsia="Calibri" w:cs="Arial-BoldMT" w:eastAsiaTheme="minorHAnsi"/>
                <w:b/>
                <w:b/>
                <w:bCs/>
                <w:lang w:eastAsia="en-US"/>
              </w:rPr>
            </w:pPr>
            <w:r>
              <w:rPr>
                <w:rFonts w:cs="Arial" w:ascii="Garamond" w:hAnsi="Garamond"/>
              </w:rPr>
              <w:t xml:space="preserve"> </w:t>
            </w:r>
            <w:r>
              <w:rPr>
                <w:rFonts w:eastAsia="Calibri" w:cs="Arial-BoldMT" w:ascii="Garamond" w:hAnsi="Garamond" w:eastAsiaTheme="minorHAnsi"/>
                <w:b/>
                <w:bCs/>
                <w:lang w:eastAsia="en-US"/>
              </w:rPr>
              <w:t>Bibliografia básica:</w:t>
            </w:r>
          </w:p>
          <w:p>
            <w:pPr>
              <w:pStyle w:val="Normal"/>
              <w:rPr>
                <w:rFonts w:ascii="Garamond" w:hAnsi="Garamond" w:eastAsia="Calibri" w:cs="ArialMT" w:eastAsiaTheme="minorHAnsi"/>
                <w:lang w:val="en-US" w:eastAsia="en-US"/>
              </w:rPr>
            </w:pPr>
            <w:r>
              <w:rPr>
                <w:rFonts w:eastAsia="Calibri" w:cs="ArialMT" w:ascii="Garamond" w:hAnsi="Garamond" w:eastAsiaTheme="minorHAnsi"/>
                <w:lang w:eastAsia="en-US"/>
              </w:rPr>
              <w:t xml:space="preserve">BAYM,Nina et al, eds. </w:t>
            </w:r>
            <w:r>
              <w:rPr>
                <w:rFonts w:eastAsia="Calibri" w:cs="Arial-ItalicMT" w:ascii="Garamond" w:hAnsi="Garamond" w:eastAsiaTheme="minorHAnsi"/>
                <w:i/>
                <w:iCs/>
                <w:lang w:val="en-US" w:eastAsia="en-US"/>
              </w:rPr>
              <w:t xml:space="preserve">The Norton Anthology of American Literature. </w:t>
            </w:r>
            <w:r>
              <w:rPr>
                <w:rFonts w:eastAsia="Calibri" w:cs="ArialMT" w:ascii="Garamond" w:hAnsi="Garamond" w:eastAsiaTheme="minorHAnsi"/>
                <w:lang w:val="en-US" w:eastAsia="en-US"/>
              </w:rPr>
              <w:t>4th edition, Volume 1. New</w:t>
            </w:r>
          </w:p>
          <w:p>
            <w:pPr>
              <w:pStyle w:val="Normal"/>
              <w:rPr>
                <w:rFonts w:ascii="Garamond" w:hAnsi="Garamond" w:eastAsia="Calibri" w:cs="ArialMT" w:eastAsiaTheme="minorHAnsi"/>
                <w:lang w:val="en-US" w:eastAsia="en-US"/>
              </w:rPr>
            </w:pPr>
            <w:r>
              <w:rPr>
                <w:rFonts w:eastAsia="Calibri" w:cs="ArialMT" w:ascii="Garamond" w:hAnsi="Garamond" w:eastAsiaTheme="minorHAnsi"/>
                <w:lang w:val="en-US" w:eastAsia="en-US"/>
              </w:rPr>
              <w:t>York/London: Norton, 1994.</w:t>
            </w:r>
          </w:p>
          <w:p>
            <w:pPr>
              <w:pStyle w:val="Normal"/>
              <w:rPr>
                <w:rFonts w:ascii="Garamond" w:hAnsi="Garamond" w:eastAsia="Calibri" w:cs="ArialMT" w:eastAsiaTheme="minorHAnsi"/>
                <w:lang w:val="en-US" w:eastAsia="en-US"/>
              </w:rPr>
            </w:pPr>
            <w:r>
              <w:rPr>
                <w:rFonts w:eastAsia="Calibri" w:cs="ArialMT" w:ascii="Garamond" w:hAnsi="Garamond" w:eastAsiaTheme="minorHAnsi"/>
                <w:lang w:val="en-US" w:eastAsia="en-US"/>
              </w:rPr>
              <w:t xml:space="preserve">_____________________. </w:t>
            </w:r>
            <w:r>
              <w:rPr>
                <w:rFonts w:eastAsia="Calibri" w:cs="Arial-ItalicMT" w:ascii="Garamond" w:hAnsi="Garamond" w:eastAsiaTheme="minorHAnsi"/>
                <w:i/>
                <w:iCs/>
                <w:lang w:val="en-US" w:eastAsia="en-US"/>
              </w:rPr>
              <w:t xml:space="preserve">The Norton Anthology of American Literature. </w:t>
            </w:r>
            <w:r>
              <w:rPr>
                <w:rFonts w:eastAsia="Calibri" w:cs="ArialMT" w:ascii="Garamond" w:hAnsi="Garamond" w:eastAsiaTheme="minorHAnsi"/>
                <w:lang w:val="en-US" w:eastAsia="en-US"/>
              </w:rPr>
              <w:t>4th edition, Volume 2. New York/London: Norton, 1994.</w:t>
            </w:r>
          </w:p>
          <w:p>
            <w:pPr>
              <w:pStyle w:val="Normal"/>
              <w:rPr>
                <w:rFonts w:ascii="Garamond" w:hAnsi="Garamond" w:eastAsia="Calibri" w:cs="Arial-ItalicMT" w:eastAsiaTheme="minorHAnsi"/>
                <w:i/>
                <w:i/>
                <w:iCs/>
                <w:lang w:eastAsia="en-US"/>
              </w:rPr>
            </w:pPr>
            <w:r>
              <w:rPr>
                <w:rFonts w:eastAsia="Calibri" w:cs="ArialMT" w:ascii="Garamond" w:hAnsi="Garamond" w:eastAsiaTheme="minorHAnsi"/>
                <w:lang w:val="en-US" w:eastAsia="en-US"/>
              </w:rPr>
              <w:t xml:space="preserve">BONNICI, Thomas &amp; ZOLIN, Lúcia Osana, org. </w:t>
            </w:r>
            <w:r>
              <w:rPr>
                <w:rFonts w:eastAsia="Calibri" w:cs="Arial-ItalicMT" w:ascii="Garamond" w:hAnsi="Garamond" w:eastAsiaTheme="minorHAnsi"/>
                <w:i/>
                <w:iCs/>
                <w:lang w:eastAsia="en-US"/>
              </w:rPr>
              <w:t xml:space="preserve">Teoria Literária – Abordagens Históricas e Tendências Contemporâneas. </w:t>
            </w:r>
            <w:r>
              <w:rPr>
                <w:rFonts w:eastAsia="Calibri" w:cs="ArialMT" w:ascii="Garamond" w:hAnsi="Garamond" w:eastAsiaTheme="minorHAnsi"/>
                <w:lang w:eastAsia="en-US"/>
              </w:rPr>
              <w:t>3ª edição. Maringá: EDUEM – Editora da Universidade Estadual de Maringá, 2009.</w:t>
            </w:r>
          </w:p>
          <w:p>
            <w:pPr>
              <w:pStyle w:val="Normal"/>
              <w:rPr>
                <w:rFonts w:ascii="Garamond" w:hAnsi="Garamond" w:eastAsia="Calibri" w:cs="ArialMT" w:eastAsiaTheme="minorHAnsi"/>
                <w:lang w:eastAsia="en-US"/>
              </w:rPr>
            </w:pPr>
            <w:r>
              <w:rPr>
                <w:rFonts w:eastAsia="Calibri" w:cs="ArialMT" w:ascii="Garamond" w:hAnsi="Garamond" w:eastAsiaTheme="minorHAnsi"/>
                <w:lang w:eastAsia="en-US"/>
              </w:rPr>
              <w:t xml:space="preserve">CADEMARTORI, Lígia. </w:t>
            </w:r>
            <w:r>
              <w:rPr>
                <w:rFonts w:eastAsia="Calibri" w:cs="Arial-ItalicMT" w:ascii="Garamond" w:hAnsi="Garamond" w:eastAsiaTheme="minorHAnsi"/>
                <w:i/>
                <w:iCs/>
                <w:lang w:eastAsia="en-US"/>
              </w:rPr>
              <w:t>Períodos Literários</w:t>
            </w:r>
            <w:r>
              <w:rPr>
                <w:rFonts w:eastAsia="Calibri" w:cs="ArialMT" w:ascii="Garamond" w:hAnsi="Garamond" w:eastAsiaTheme="minorHAnsi"/>
                <w:lang w:eastAsia="en-US"/>
              </w:rPr>
              <w:t>. 9ª edição. São Paulo: Editora Ática, 2003.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BIBLIOGRAFIA COMPLEMENTAR</w:t>
            </w:r>
          </w:p>
        </w:tc>
      </w:tr>
      <w:tr>
        <w:trPr/>
        <w:tc>
          <w:tcPr>
            <w:tcW w:w="9287" w:type="dxa"/>
            <w:gridSpan w:val="6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  <w:insideH w:val="single" w:sz="12" w:space="0" w:color="00000A"/>
              <w:insideV w:val="single" w:sz="4" w:space="0" w:color="00000A"/>
            </w:tcBorders>
            <w:shd w:fill="auto" w:val="clear"/>
            <w:tcMar>
              <w:left w:w="107" w:type="dxa"/>
            </w:tcMar>
            <w:vAlign w:val="center"/>
          </w:tcPr>
          <w:p>
            <w:pPr>
              <w:pStyle w:val="Normal"/>
              <w:rPr>
                <w:rFonts w:ascii="Garamond" w:hAnsi="Garamond" w:eastAsia="Calibri" w:cs="Arial-BoldMT" w:eastAsiaTheme="minorHAnsi"/>
                <w:b/>
                <w:b/>
                <w:bCs/>
                <w:lang w:eastAsia="en-US"/>
              </w:rPr>
            </w:pPr>
            <w:r>
              <w:rPr>
                <w:rFonts w:eastAsia="Calibri" w:cs="Arial-BoldMT" w:ascii="Garamond" w:hAnsi="Garamond" w:eastAsiaTheme="minorHAnsi"/>
                <w:b/>
                <w:bCs/>
                <w:lang w:eastAsia="en-US"/>
              </w:rPr>
              <w:t>Bibliografia de apoio ou complementar:</w:t>
            </w:r>
          </w:p>
          <w:p>
            <w:pPr>
              <w:pStyle w:val="Normal"/>
              <w:rPr>
                <w:rFonts w:ascii="Garamond" w:hAnsi="Garamond" w:eastAsia="Calibri" w:cs="Arial-ItalicMT" w:eastAsiaTheme="minorHAnsi"/>
                <w:i/>
                <w:i/>
                <w:iCs/>
                <w:lang w:val="en-US" w:eastAsia="en-US"/>
              </w:rPr>
            </w:pPr>
            <w:r>
              <w:rPr>
                <w:rFonts w:eastAsia="Calibri" w:cs="ArialMT" w:ascii="Garamond" w:hAnsi="Garamond" w:eastAsiaTheme="minorHAnsi"/>
                <w:lang w:val="en-US" w:eastAsia="en-US"/>
              </w:rPr>
              <w:t xml:space="preserve">ASHCROFT, Bill, GRIFFITHS, Gareth &amp; TIFFIN, Helen. </w:t>
            </w:r>
            <w:r>
              <w:rPr>
                <w:rFonts w:eastAsia="Calibri" w:cs="Arial-ItalicMT" w:ascii="Garamond" w:hAnsi="Garamond" w:eastAsiaTheme="minorHAnsi"/>
                <w:i/>
                <w:iCs/>
                <w:lang w:val="en-US" w:eastAsia="en-US"/>
              </w:rPr>
              <w:t>Post-Colonial Studies – The Key Concepts.</w:t>
            </w:r>
          </w:p>
          <w:p>
            <w:pPr>
              <w:pStyle w:val="Normal"/>
              <w:rPr>
                <w:rFonts w:ascii="Garamond" w:hAnsi="Garamond" w:eastAsia="Calibri" w:cs="ArialMT" w:eastAsiaTheme="minorHAnsi"/>
                <w:lang w:val="en-US" w:eastAsia="en-US"/>
              </w:rPr>
            </w:pPr>
            <w:r>
              <w:rPr>
                <w:rFonts w:eastAsia="Calibri" w:cs="ArialMT" w:ascii="Garamond" w:hAnsi="Garamond" w:eastAsiaTheme="minorHAnsi"/>
                <w:lang w:val="en-US" w:eastAsia="en-US"/>
              </w:rPr>
              <w:t>London/New York: Routledge, 2002.</w:t>
            </w:r>
          </w:p>
          <w:p>
            <w:pPr>
              <w:pStyle w:val="Normal"/>
              <w:rPr>
                <w:rFonts w:ascii="Garamond" w:hAnsi="Garamond" w:eastAsia="Calibri" w:cs="ArialMT" w:eastAsiaTheme="minorHAnsi"/>
                <w:lang w:eastAsia="en-US"/>
              </w:rPr>
            </w:pPr>
            <w:r>
              <w:rPr>
                <w:rFonts w:eastAsia="Calibri" w:cs="ArialMT" w:ascii="Garamond" w:hAnsi="Garamond" w:eastAsiaTheme="minorHAnsi"/>
                <w:lang w:eastAsia="en-US"/>
              </w:rPr>
              <w:t xml:space="preserve">_________________. </w:t>
            </w:r>
            <w:r>
              <w:rPr>
                <w:rFonts w:eastAsia="Calibri" w:cs="Arial-ItalicMT" w:ascii="Garamond" w:hAnsi="Garamond" w:eastAsiaTheme="minorHAnsi"/>
                <w:i/>
                <w:iCs/>
                <w:lang w:eastAsia="en-US"/>
              </w:rPr>
              <w:t xml:space="preserve">Teoria e Crítica Literária Feminista – Conceitos e Tendências. </w:t>
            </w:r>
            <w:r>
              <w:rPr>
                <w:rFonts w:eastAsia="Calibri" w:cs="ArialMT" w:ascii="Garamond" w:hAnsi="Garamond" w:eastAsiaTheme="minorHAnsi"/>
                <w:lang w:eastAsia="en-US"/>
              </w:rPr>
              <w:t>Maringá: EDUEM</w:t>
            </w:r>
          </w:p>
          <w:p>
            <w:pPr>
              <w:pStyle w:val="Normal"/>
              <w:rPr>
                <w:rFonts w:ascii="Garamond" w:hAnsi="Garamond" w:eastAsia="Calibri" w:cs="ArialMT" w:eastAsiaTheme="minorHAnsi"/>
                <w:lang w:eastAsia="en-US"/>
              </w:rPr>
            </w:pPr>
            <w:r>
              <w:rPr>
                <w:rFonts w:eastAsia="Calibri" w:cs="ArialMT" w:ascii="Garamond" w:hAnsi="Garamond" w:eastAsiaTheme="minorHAnsi"/>
                <w:lang w:eastAsia="en-US"/>
              </w:rPr>
              <w:t xml:space="preserve">– </w:t>
            </w:r>
            <w:r>
              <w:rPr>
                <w:rFonts w:eastAsia="Calibri" w:cs="ArialMT" w:ascii="Garamond" w:hAnsi="Garamond" w:eastAsiaTheme="minorHAnsi"/>
                <w:lang w:eastAsia="en-US"/>
              </w:rPr>
              <w:t>Editora da Universidade Estadual de Maringá, 2007.</w:t>
            </w:r>
          </w:p>
          <w:p>
            <w:pPr>
              <w:pStyle w:val="Normal"/>
              <w:rPr>
                <w:rFonts w:ascii="Garamond" w:hAnsi="Garamond" w:eastAsia="Calibri" w:cs="ArialMT" w:eastAsiaTheme="minorHAnsi"/>
                <w:lang w:eastAsia="en-US"/>
              </w:rPr>
            </w:pPr>
            <w:r>
              <w:rPr>
                <w:rFonts w:eastAsia="Calibri" w:cs="ArialMT" w:ascii="Garamond" w:hAnsi="Garamond" w:eastAsiaTheme="minorHAnsi"/>
                <w:lang w:val="en-US" w:eastAsia="en-US"/>
              </w:rPr>
              <w:t xml:space="preserve">ELLMANN, Richard &amp; O’CLAIR, Robert, eds. </w:t>
            </w:r>
            <w:r>
              <w:rPr>
                <w:rFonts w:eastAsia="Calibri" w:cs="Arial-ItalicMT" w:ascii="Garamond" w:hAnsi="Garamond" w:eastAsiaTheme="minorHAnsi"/>
                <w:i/>
                <w:iCs/>
                <w:lang w:val="en-US" w:eastAsia="en-US"/>
              </w:rPr>
              <w:t xml:space="preserve">Modern Poems – An Introduction to Poetry. </w:t>
            </w:r>
            <w:r>
              <w:rPr>
                <w:rFonts w:eastAsia="Calibri" w:cs="ArialMT" w:ascii="Garamond" w:hAnsi="Garamond" w:eastAsiaTheme="minorHAnsi"/>
                <w:lang w:eastAsia="en-US"/>
              </w:rPr>
              <w:t>New York:Norton, 1976.</w:t>
            </w:r>
          </w:p>
          <w:p>
            <w:pPr>
              <w:pStyle w:val="Normal"/>
              <w:rPr>
                <w:rFonts w:ascii="Garamond" w:hAnsi="Garamond" w:eastAsia="Calibri" w:cs="ArialMT" w:eastAsiaTheme="minorHAnsi"/>
                <w:lang w:val="en-US" w:eastAsia="en-US"/>
              </w:rPr>
            </w:pPr>
            <w:r>
              <w:rPr>
                <w:rFonts w:eastAsia="Calibri" w:cs="ArialMT" w:ascii="Garamond" w:hAnsi="Garamond" w:eastAsiaTheme="minorHAnsi"/>
                <w:lang w:val="en-US" w:eastAsia="en-US"/>
              </w:rPr>
              <w:t xml:space="preserve">O`CALLAGHAN, Bryn. </w:t>
            </w:r>
            <w:r>
              <w:rPr>
                <w:rFonts w:eastAsia="Calibri" w:cs="Arial-ItalicMT" w:ascii="Garamond" w:hAnsi="Garamond" w:eastAsiaTheme="minorHAnsi"/>
                <w:i/>
                <w:iCs/>
                <w:lang w:val="en-US" w:eastAsia="en-US"/>
              </w:rPr>
              <w:t xml:space="preserve">An Illustrated History of the USA. </w:t>
            </w:r>
            <w:r>
              <w:rPr>
                <w:rFonts w:eastAsia="Calibri" w:cs="ArialMT" w:ascii="Garamond" w:hAnsi="Garamond" w:eastAsiaTheme="minorHAnsi"/>
                <w:lang w:val="en-US" w:eastAsia="en-US"/>
              </w:rPr>
              <w:t>Harlow: Longman, 1990.</w:t>
            </w:r>
          </w:p>
          <w:p>
            <w:pPr>
              <w:pStyle w:val="Normal"/>
              <w:rPr>
                <w:rFonts w:ascii="Garamond" w:hAnsi="Garamond" w:eastAsia="Calibri" w:cs="ArialMT" w:eastAsiaTheme="minorHAnsi"/>
                <w:lang w:val="en-US" w:eastAsia="en-US"/>
              </w:rPr>
            </w:pPr>
            <w:r>
              <w:rPr>
                <w:rFonts w:eastAsia="Calibri" w:cs="ArialMT" w:ascii="Garamond" w:hAnsi="Garamond" w:eastAsiaTheme="minorHAnsi"/>
                <w:lang w:val="en-US" w:eastAsia="en-US"/>
              </w:rPr>
              <w:t xml:space="preserve">SPILLER, Robert E. </w:t>
            </w:r>
            <w:r>
              <w:rPr>
                <w:rFonts w:eastAsia="Calibri" w:cs="Arial-ItalicMT" w:ascii="Garamond" w:hAnsi="Garamond" w:eastAsiaTheme="minorHAnsi"/>
                <w:i/>
                <w:iCs/>
                <w:lang w:val="en-US" w:eastAsia="en-US"/>
              </w:rPr>
              <w:t xml:space="preserve">The Cycle of American Literature – An Essay in Historical Criticism. </w:t>
            </w:r>
            <w:r>
              <w:rPr>
                <w:rFonts w:eastAsia="Calibri" w:cs="ArialMT" w:ascii="Garamond" w:hAnsi="Garamond" w:eastAsiaTheme="minorHAnsi"/>
                <w:lang w:val="en-US" w:eastAsia="en-US"/>
              </w:rPr>
              <w:t>London:</w:t>
            </w:r>
          </w:p>
          <w:p>
            <w:pPr>
              <w:pStyle w:val="Normal"/>
              <w:rPr>
                <w:rFonts w:ascii="Garamond" w:hAnsi="Garamond" w:eastAsia="Calibri" w:cs="ArialMT" w:eastAsiaTheme="minorHAnsi"/>
                <w:lang w:val="en-US" w:eastAsia="en-US"/>
              </w:rPr>
            </w:pPr>
            <w:r>
              <w:rPr>
                <w:rFonts w:eastAsia="Calibri" w:cs="ArialMT" w:ascii="Garamond" w:hAnsi="Garamond" w:eastAsiaTheme="minorHAnsi"/>
                <w:lang w:val="en-US" w:eastAsia="en-US"/>
              </w:rPr>
              <w:t>MacMillan, 1967.</w:t>
            </w:r>
          </w:p>
          <w:p>
            <w:pPr>
              <w:pStyle w:val="Normal"/>
              <w:rPr>
                <w:rFonts w:ascii="Garamond" w:hAnsi="Garamond" w:eastAsia="Calibri" w:cs="ArialMT" w:eastAsiaTheme="minorHAnsi"/>
                <w:lang w:eastAsia="en-US"/>
              </w:rPr>
            </w:pPr>
            <w:r>
              <w:rPr>
                <w:rFonts w:eastAsia="Calibri" w:cs="ArialMT" w:ascii="Garamond" w:hAnsi="Garamond" w:eastAsiaTheme="minorHAnsi"/>
                <w:lang w:val="en-US" w:eastAsia="en-US"/>
              </w:rPr>
              <w:t xml:space="preserve">TINDALL, George Brown &amp; SHI, David E. </w:t>
            </w:r>
            <w:r>
              <w:rPr>
                <w:rFonts w:eastAsia="Calibri" w:cs="Arial-ItalicMT" w:ascii="Garamond" w:hAnsi="Garamond" w:eastAsiaTheme="minorHAnsi"/>
                <w:i/>
                <w:iCs/>
                <w:lang w:val="en-US" w:eastAsia="en-US"/>
              </w:rPr>
              <w:t xml:space="preserve">America – A Narrative History. </w:t>
            </w:r>
            <w:r>
              <w:rPr>
                <w:rFonts w:eastAsia="Calibri" w:cs="ArialMT" w:ascii="Garamond" w:hAnsi="Garamond" w:eastAsiaTheme="minorHAnsi"/>
                <w:lang w:eastAsia="en-US"/>
              </w:rPr>
              <w:t>4th edition. New York/London:Norton, 1996.</w:t>
            </w:r>
          </w:p>
        </w:tc>
      </w:tr>
    </w:tbl>
    <w:p>
      <w:pPr>
        <w:pStyle w:val="Normal"/>
        <w:rPr>
          <w:rFonts w:ascii="Garamond" w:hAnsi="Garamond" w:cs="Arial"/>
        </w:rPr>
      </w:pPr>
      <w:r>
        <w:rPr>
          <w:rFonts w:cs="Arial" w:ascii="Garamond" w:hAnsi="Garamond"/>
        </w:rPr>
      </w:r>
    </w:p>
    <w:p>
      <w:pPr>
        <w:pStyle w:val="Normal"/>
        <w:jc w:val="center"/>
        <w:rPr>
          <w:rFonts w:ascii="Garamond" w:hAnsi="Garamond" w:cs="Arial"/>
        </w:rPr>
      </w:pPr>
      <w:r>
        <w:rPr>
          <w:rFonts w:cs="Arial" w:ascii="Garamond" w:hAnsi="Garamond"/>
        </w:rPr>
        <w:t>Aprovado pelo Colegiado em ____ /_____/_____</w:t>
      </w:r>
    </w:p>
    <w:p>
      <w:pPr>
        <w:pStyle w:val="Normal"/>
        <w:jc w:val="center"/>
        <w:rPr>
          <w:rFonts w:ascii="Garamond" w:hAnsi="Garamond" w:cs="Arial"/>
        </w:rPr>
      </w:pPr>
      <w:r>
        <w:rPr>
          <w:rFonts w:cs="Arial" w:ascii="Garamond" w:hAnsi="Garamond"/>
        </w:rPr>
      </w:r>
    </w:p>
    <w:p>
      <w:pPr>
        <w:pStyle w:val="Normal"/>
        <w:rPr>
          <w:rFonts w:ascii="Garamond" w:hAnsi="Garamond" w:cs="Arial"/>
        </w:rPr>
      </w:pPr>
      <w:r>
        <w:rPr>
          <w:rFonts w:cs="Arial" w:ascii="Garamond" w:hAnsi="Garamond"/>
        </w:rPr>
      </w:r>
    </w:p>
    <w:tbl>
      <w:tblPr>
        <w:tblW w:w="921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______________________________</w:t>
            </w:r>
          </w:p>
          <w:p>
            <w:pPr>
              <w:pStyle w:val="Quote"/>
              <w:rPr>
                <w:rFonts w:ascii="Garamond" w:hAnsi="Garamond"/>
                <w:i w:val="false"/>
                <w:i w:val="false"/>
              </w:rPr>
            </w:pPr>
            <w:r>
              <w:rPr>
                <w:rFonts w:ascii="Garamond" w:hAnsi="Garamond"/>
                <w:i w:val="false"/>
              </w:rPr>
              <w:t xml:space="preserve">Deborah Walter de Moura Castro </w:t>
            </w:r>
          </w:p>
        </w:tc>
        <w:tc>
          <w:tcPr>
            <w:tcW w:w="460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______________________________</w:t>
            </w:r>
          </w:p>
          <w:p>
            <w:pPr>
              <w:pStyle w:val="Normal"/>
              <w:jc w:val="center"/>
              <w:rPr>
                <w:rFonts w:ascii="Garamond" w:hAnsi="Garamond" w:cs="Arial"/>
                <w:b/>
                <w:b/>
              </w:rPr>
            </w:pPr>
            <w:r>
              <w:rPr>
                <w:rFonts w:cs="Arial" w:ascii="Garamond" w:hAnsi="Garamond"/>
                <w:b/>
              </w:rPr>
              <w:t>Coordenador(a)</w:t>
            </w:r>
          </w:p>
          <w:p>
            <w:pPr>
              <w:pStyle w:val="Normal"/>
              <w:jc w:val="center"/>
              <w:rPr>
                <w:rFonts w:ascii="Garamond" w:hAnsi="Garamond"/>
                <w:b/>
                <w:b/>
              </w:rPr>
            </w:pPr>
            <w:r>
              <w:rPr>
                <w:rFonts w:cs="Arial" w:ascii="Garamond" w:hAnsi="Garamond"/>
                <w:b/>
              </w:rPr>
              <w:t>(Carimbo)</w:t>
            </w:r>
          </w:p>
        </w:tc>
      </w:tr>
    </w:tbl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pBdr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766" w:footer="709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Style w:val="Pagenumber"/>
        <w:rFonts w:cs="Arial"/>
        <w:b/>
      </w:rPr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Style w:val="Pagenumber"/>
        <w:rFonts w:cs="Arial"/>
        <w:b/>
      </w:rPr>
      <w:t>/</w:t>
    </w:r>
    <w:r>
      <w:rPr>
        <w:rStyle w:val="Pagenumber"/>
        <w:rFonts w:cs="Arial"/>
        <w:b/>
      </w:rPr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287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2375"/>
      <w:gridCol w:w="6911"/>
    </w:tblGrid>
    <w:tr>
      <w:trPr/>
      <w:tc>
        <w:tcPr>
          <w:tcW w:w="2375" w:type="dxa"/>
          <w:tcBorders/>
          <w:shd w:fill="auto" w:val="clear"/>
          <w:vAlign w:val="center"/>
        </w:tcPr>
        <w:p>
          <w:pPr>
            <w:pStyle w:val="Cabealho"/>
            <w:jc w:val="center"/>
            <w:rPr>
              <w:rFonts w:ascii="Arial" w:hAnsi="Arial" w:cs="Arial"/>
            </w:rPr>
          </w:pPr>
          <w:r>
            <w:rPr/>
            <w:drawing>
              <wp:inline distT="0" distB="0" distL="0" distR="0">
                <wp:extent cx="1371600" cy="781050"/>
                <wp:effectExtent l="0" t="0" r="0" b="0"/>
                <wp:docPr id="1" name="Imagem 1" descr="logo_ufsj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_ufsj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1" w:type="dxa"/>
          <w:tcBorders/>
          <w:shd w:fill="auto" w:val="clear"/>
          <w:vAlign w:val="center"/>
        </w:tcPr>
        <w:p>
          <w:pPr>
            <w:pStyle w:val="Ttulododocumento"/>
            <w:snapToGrid w:val="false"/>
            <w:jc w:val="right"/>
            <w:rPr>
              <w:b/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UNIVERSIDADE FEDERAL DE SÃO JOÃO DEL-REI – UFSJ</w:t>
          </w:r>
        </w:p>
        <w:p>
          <w:pPr>
            <w:pStyle w:val="Normal"/>
            <w:jc w:val="right"/>
            <w:rPr>
              <w:rFonts w:ascii="Arial" w:hAnsi="Arial"/>
              <w:caps/>
              <w:sz w:val="14"/>
              <w:szCs w:val="14"/>
            </w:rPr>
          </w:pPr>
          <w:r>
            <w:rPr>
              <w:rFonts w:ascii="Arial" w:hAnsi="Arial"/>
              <w:caps/>
              <w:sz w:val="14"/>
              <w:szCs w:val="14"/>
            </w:rPr>
            <w:t>Instituída pela Lei n</w:t>
          </w:r>
          <w:r>
            <w:rPr>
              <w:rFonts w:ascii="Arial" w:hAnsi="Arial"/>
              <w:caps/>
              <w:sz w:val="14"/>
              <w:szCs w:val="14"/>
              <w:u w:val="single"/>
              <w:vertAlign w:val="superscript"/>
            </w:rPr>
            <w:t>o</w:t>
          </w:r>
          <w:r>
            <w:rPr>
              <w:rFonts w:ascii="Arial" w:hAnsi="Arial"/>
              <w:caps/>
              <w:sz w:val="14"/>
              <w:szCs w:val="14"/>
              <w:vertAlign w:val="superscript"/>
            </w:rPr>
            <w:t xml:space="preserve"> </w:t>
          </w:r>
          <w:r>
            <w:rPr>
              <w:rFonts w:ascii="Arial" w:hAnsi="Arial"/>
              <w:caps/>
              <w:sz w:val="14"/>
              <w:szCs w:val="14"/>
            </w:rPr>
            <w:t>10.425, de 19/04/2002 – D.O.U. DE 22/04/2002</w:t>
          </w:r>
        </w:p>
        <w:p>
          <w:pPr>
            <w:pStyle w:val="Normal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PRÓ-REITORIA DE ENSINO DE GRADUAÇÃO – PROEN</w:t>
          </w:r>
        </w:p>
        <w:p>
          <w:pPr>
            <w:pStyle w:val="Normal"/>
            <w:jc w:val="right"/>
            <w:rPr>
              <w:rFonts w:ascii="Arial" w:hAnsi="Arial" w:cs="Arial"/>
              <w:caps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COORDENADORIA DO CURSO DE LETRAS – COLET</w:t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3da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693da8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qFormat/>
    <w:rsid w:val="00693da8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tuloChar" w:customStyle="1">
    <w:name w:val="Título Char"/>
    <w:basedOn w:val="DefaultParagraphFont"/>
    <w:link w:val="Ttulo"/>
    <w:qFormat/>
    <w:rsid w:val="00693da8"/>
    <w:rPr>
      <w:rFonts w:ascii="Arial" w:hAnsi="Arial" w:eastAsia="Times New Roman" w:cs="Calibri"/>
      <w:sz w:val="28"/>
      <w:szCs w:val="20"/>
      <w:lang w:eastAsia="ar-SA"/>
    </w:rPr>
  </w:style>
  <w:style w:type="character" w:styleId="Pagenumber">
    <w:name w:val="page number"/>
    <w:basedOn w:val="DefaultParagraphFont"/>
    <w:qFormat/>
    <w:rsid w:val="00693da8"/>
    <w:rPr/>
  </w:style>
  <w:style w:type="character" w:styleId="SubttuloChar" w:customStyle="1">
    <w:name w:val="Subtítulo Char"/>
    <w:basedOn w:val="DefaultParagraphFont"/>
    <w:link w:val="Subttulo"/>
    <w:uiPriority w:val="11"/>
    <w:qFormat/>
    <w:rsid w:val="00693da8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93da8"/>
    <w:rPr>
      <w:rFonts w:ascii="Tahoma" w:hAnsi="Tahoma" w:eastAsia="Times New Roman" w:cs="Tahoma"/>
      <w:sz w:val="16"/>
      <w:szCs w:val="16"/>
      <w:lang w:eastAsia="pt-BR"/>
    </w:rPr>
  </w:style>
  <w:style w:type="character" w:styleId="CitaoChar" w:customStyle="1">
    <w:name w:val="Citação Char"/>
    <w:basedOn w:val="DefaultParagraphFont"/>
    <w:link w:val="Citao"/>
    <w:uiPriority w:val="29"/>
    <w:qFormat/>
    <w:rsid w:val="00693da8"/>
    <w:rPr>
      <w:rFonts w:ascii="Times New Roman" w:hAnsi="Times New Roman" w:eastAsia="Times New Roman" w:cs="Times New Roman"/>
      <w:i/>
      <w:iCs/>
      <w:color w:val="000000" w:themeColor="text1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693da8"/>
    <w:rPr>
      <w:b/>
      <w:bCs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rsid w:val="00693da8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693da8"/>
    <w:pPr>
      <w:tabs>
        <w:tab w:val="center" w:pos="4252" w:leader="none"/>
        <w:tab w:val="right" w:pos="8504" w:leader="none"/>
      </w:tabs>
    </w:pPr>
    <w:rPr/>
  </w:style>
  <w:style w:type="paragraph" w:styleId="Ttulododocumento">
    <w:name w:val="Title"/>
    <w:basedOn w:val="Normal"/>
    <w:link w:val="TtuloChar"/>
    <w:qFormat/>
    <w:rsid w:val="00693da8"/>
    <w:pPr>
      <w:suppressAutoHyphens w:val="true"/>
      <w:jc w:val="center"/>
    </w:pPr>
    <w:rPr>
      <w:rFonts w:ascii="Arial" w:hAnsi="Arial" w:cs="Calibri"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693da8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93da8"/>
    <w:pPr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CitaoChar"/>
    <w:uiPriority w:val="29"/>
    <w:qFormat/>
    <w:rsid w:val="00693da8"/>
    <w:pPr/>
    <w:rPr>
      <w:i/>
      <w:iCs/>
      <w:color w:val="000000" w:themeColor="text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LibreOffice/5.1.2.2$Windows_x86 LibreOffice_project/d3bf12ecb743fc0d20e0be0c58ca359301eb705f</Application>
  <Pages>3</Pages>
  <Words>776</Words>
  <Characters>4852</Characters>
  <CharactersWithSpaces>5581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2016-06-15T16:43:00Z</dcterms:created>
  <dc:creator>Deborah</dc:creator>
  <dc:description/>
  <dc:language>pt-BR</dc:language>
  <cp:lastModifiedBy/>
  <cp:lastPrinted>2016-06-15T20:59:00Z</cp:lastPrinted>
  <dcterms:modified xsi:type="dcterms:W3CDTF">2016-06-15T18:20:30Z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