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75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78"/>
        <w:gridCol w:w="6376"/>
      </w:tblGrid>
      <w:tr>
        <w:trPr/>
        <w:tc>
          <w:tcPr>
            <w:tcW w:w="2378" w:type="dxa"/>
            <w:tcBorders/>
            <w:shd w:fill="auto" w:val="clear"/>
            <w:vAlign w:val="center"/>
          </w:tcPr>
          <w:p>
            <w:pPr>
              <w:pStyle w:val="Cabealho"/>
              <w:snapToGrid w:val="false"/>
              <w:spacing w:lineRule="auto" w:line="276"/>
              <w:jc w:val="center"/>
              <w:rPr>
                <w:sz w:val="16"/>
              </w:rPr>
            </w:pPr>
            <w:r>
              <w:rPr/>
              <w:drawing>
                <wp:inline distT="0" distB="0" distL="0" distR="0">
                  <wp:extent cx="1374775" cy="782955"/>
                  <wp:effectExtent l="0" t="0" r="0" b="0"/>
                  <wp:docPr id="1" name="Imagem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775" cy="782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6" w:type="dxa"/>
            <w:tcBorders/>
            <w:shd w:fill="auto" w:val="clear"/>
            <w:vAlign w:val="center"/>
          </w:tcPr>
          <w:p>
            <w:pPr>
              <w:pStyle w:val="Ttulododocumento"/>
              <w:snapToGrid w:val="false"/>
              <w:jc w:val="righ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UNIVERSIDADE FEDERAL DE SÃO JOÃO DEL-REI – UFSJ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caps/>
                <w:sz w:val="14"/>
                <w:szCs w:val="14"/>
              </w:rPr>
            </w:pPr>
            <w:r>
              <w:rPr>
                <w:rFonts w:ascii="Arial" w:hAnsi="Arial"/>
                <w:caps/>
                <w:sz w:val="14"/>
                <w:szCs w:val="14"/>
              </w:rPr>
              <w:t>Instituída pela Lei n</w:t>
            </w:r>
            <w:r>
              <w:rPr>
                <w:rFonts w:ascii="Arial" w:hAnsi="Arial"/>
                <w:caps/>
                <w:sz w:val="14"/>
                <w:szCs w:val="14"/>
                <w:u w:val="single"/>
                <w:vertAlign w:val="superscript"/>
              </w:rPr>
              <w:t>o</w:t>
            </w:r>
            <w:r>
              <w:rPr>
                <w:rFonts w:ascii="Arial" w:hAnsi="Arial"/>
                <w:caps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/>
                <w:caps/>
                <w:sz w:val="14"/>
                <w:szCs w:val="14"/>
              </w:rPr>
              <w:t>10.425, de 19/04/2002 – D.O.U. DE 22/04/2002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PRÓ-REITORIA DE ENSINO DE GRADUAÇÃO – PROEN</w:t>
            </w:r>
          </w:p>
          <w:p>
            <w:pPr>
              <w:pStyle w:val="Normal"/>
              <w:spacing w:before="0" w:after="200"/>
              <w:jc w:val="right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COORDENADORIA DO CURSO DE LETRAS – COLET</w:t>
            </w:r>
          </w:p>
        </w:tc>
      </w:tr>
    </w:tbl>
    <w:p>
      <w:pPr>
        <w:pStyle w:val="Normal"/>
        <w:jc w:val="center"/>
        <w:rPr>
          <w:rFonts w:ascii="Arial" w:hAnsi="Arial" w:eastAsia="Times New Roman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PLANO DE ENSINO</w:t>
      </w:r>
    </w:p>
    <w:tbl>
      <w:tblPr>
        <w:tblW w:w="8721" w:type="dxa"/>
        <w:jc w:val="left"/>
        <w:tblInd w:w="-15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12" w:space="0" w:color="00000A"/>
          <w:insideH w:val="single" w:sz="4" w:space="0" w:color="00000A"/>
          <w:insideV w:val="single" w:sz="12" w:space="0" w:color="00000A"/>
        </w:tblBorders>
        <w:tblCellMar>
          <w:top w:w="0" w:type="dxa"/>
          <w:left w:w="92" w:type="dxa"/>
          <w:bottom w:w="0" w:type="dxa"/>
          <w:right w:w="108" w:type="dxa"/>
        </w:tblCellMar>
        <w:tblLook w:val="01e0"/>
      </w:tblPr>
      <w:tblGrid>
        <w:gridCol w:w="1891"/>
        <w:gridCol w:w="1491"/>
        <w:gridCol w:w="748"/>
        <w:gridCol w:w="691"/>
        <w:gridCol w:w="1"/>
        <w:gridCol w:w="1583"/>
        <w:gridCol w:w="1"/>
        <w:gridCol w:w="2315"/>
      </w:tblGrid>
      <w:tr>
        <w:trPr/>
        <w:tc>
          <w:tcPr>
            <w:tcW w:w="8721" w:type="dxa"/>
            <w:gridSpan w:val="8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</w:rPr>
              <w:t>LETRAS</w:t>
            </w:r>
          </w:p>
        </w:tc>
      </w:tr>
      <w:tr>
        <w:trPr/>
        <w:tc>
          <w:tcPr>
            <w:tcW w:w="413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</w:rPr>
              <w:t>Turno</w:t>
            </w:r>
            <w:r>
              <w:rPr>
                <w:rFonts w:cs="Arial" w:ascii="Arial" w:hAnsi="Arial"/>
              </w:rPr>
              <w:t>: Noturno</w:t>
            </w:r>
          </w:p>
        </w:tc>
        <w:tc>
          <w:tcPr>
            <w:tcW w:w="45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</w:rPr>
              <w:t xml:space="preserve">Currículo: </w:t>
            </w:r>
            <w:r>
              <w:rPr>
                <w:rFonts w:cs="Arial" w:ascii="Arial" w:hAnsi="Arial"/>
              </w:rPr>
              <w:t>2003</w:t>
            </w:r>
          </w:p>
        </w:tc>
      </w:tr>
      <w:tr>
        <w:trPr/>
        <w:tc>
          <w:tcPr>
            <w:tcW w:w="8721" w:type="dxa"/>
            <w:gridSpan w:val="8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</w:rPr>
              <w:t>INFORMAÇÕES BÁSICAS</w:t>
            </w:r>
          </w:p>
        </w:tc>
      </w:tr>
      <w:tr>
        <w:trPr>
          <w:trHeight w:val="510" w:hRule="atLeast"/>
        </w:trPr>
        <w:tc>
          <w:tcPr>
            <w:tcW w:w="6406" w:type="dxa"/>
            <w:gridSpan w:val="7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Unidade curricular</w:t>
            </w:r>
          </w:p>
          <w:p>
            <w:pPr>
              <w:pStyle w:val="Normal"/>
              <w:spacing w:before="60" w:after="6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PC: Gêneros textuais </w:t>
            </w:r>
            <w:r>
              <w:rPr>
                <w:rFonts w:eastAsia="Times New Roman" w:cs="Arial" w:ascii="Arial" w:hAnsi="Arial"/>
                <w:color w:val="FF3300"/>
                <w:sz w:val="20"/>
                <w:szCs w:val="20"/>
              </w:rPr>
              <w:t>e Ensino</w:t>
            </w:r>
          </w:p>
        </w:tc>
        <w:tc>
          <w:tcPr>
            <w:tcW w:w="231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Departamento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DELAC</w:t>
            </w:r>
          </w:p>
        </w:tc>
      </w:tr>
      <w:tr>
        <w:trPr>
          <w:trHeight w:val="135" w:hRule="atLeast"/>
        </w:trPr>
        <w:tc>
          <w:tcPr>
            <w:tcW w:w="6406" w:type="dxa"/>
            <w:gridSpan w:val="7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Nome da Professora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Marília de Carvalho Caetano Oliveira</w:t>
            </w:r>
          </w:p>
        </w:tc>
        <w:tc>
          <w:tcPr>
            <w:tcW w:w="2315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  <w:tr>
        <w:trPr>
          <w:trHeight w:val="323" w:hRule="atLeast"/>
        </w:trPr>
        <w:tc>
          <w:tcPr>
            <w:tcW w:w="189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Período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2º/2016</w:t>
            </w:r>
          </w:p>
        </w:tc>
        <w:tc>
          <w:tcPr>
            <w:tcW w:w="4515" w:type="dxa"/>
            <w:gridSpan w:val="6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Carga Horária</w:t>
            </w:r>
          </w:p>
        </w:tc>
        <w:tc>
          <w:tcPr>
            <w:tcW w:w="231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Código CONTAC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  <w:tr>
        <w:trPr>
          <w:trHeight w:val="322" w:hRule="atLeast"/>
        </w:trPr>
        <w:tc>
          <w:tcPr>
            <w:tcW w:w="1891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149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Teórica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30</w:t>
            </w:r>
          </w:p>
        </w:tc>
        <w:tc>
          <w:tcPr>
            <w:tcW w:w="1440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Prática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50</w:t>
            </w:r>
          </w:p>
        </w:tc>
        <w:tc>
          <w:tcPr>
            <w:tcW w:w="1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1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Total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80</w:t>
            </w:r>
          </w:p>
        </w:tc>
        <w:tc>
          <w:tcPr>
            <w:tcW w:w="2315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  <w:tr>
        <w:trPr>
          <w:trHeight w:val="322" w:hRule="atLeast"/>
        </w:trPr>
        <w:tc>
          <w:tcPr>
            <w:tcW w:w="18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Natureza</w:t>
            </w:r>
          </w:p>
          <w:p>
            <w:pPr>
              <w:pStyle w:val="Normal"/>
              <w:spacing w:before="60" w:after="6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(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Optativa</w:t>
            </w:r>
            <w:r>
              <w:rPr>
                <w:rFonts w:cs="Arial" w:ascii="Arial" w:hAnsi="Arial"/>
                <w:sz w:val="20"/>
                <w:szCs w:val="20"/>
              </w:rPr>
              <w:t>)</w:t>
            </w:r>
          </w:p>
        </w:tc>
        <w:tc>
          <w:tcPr>
            <w:tcW w:w="2930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Grau acadêmico / Habilitação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(Licenciatura)</w:t>
            </w:r>
          </w:p>
        </w:tc>
        <w:tc>
          <w:tcPr>
            <w:tcW w:w="1584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Pré-requisito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</w:t>
            </w:r>
          </w:p>
        </w:tc>
        <w:tc>
          <w:tcPr>
            <w:tcW w:w="231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Correquisito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8721" w:type="dxa"/>
            <w:gridSpan w:val="8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EMENTA</w:t>
            </w:r>
          </w:p>
        </w:tc>
      </w:tr>
      <w:tr>
        <w:trPr/>
        <w:tc>
          <w:tcPr>
            <w:tcW w:w="8721" w:type="dxa"/>
            <w:gridSpan w:val="8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Gêneros textuais: conceito e funções. Abordagens sociodiscursivas sobre gênero. </w:t>
            </w:r>
            <w:r>
              <w:rPr>
                <w:rFonts w:cs="Arial" w:ascii="Arial" w:hAnsi="Arial"/>
                <w:sz w:val="20"/>
                <w:lang w:eastAsia="en-US"/>
              </w:rPr>
              <w:t xml:space="preserve">Análise crítica das orientações legais referentes ao ensino dos gêneros na Escola Básica. </w:t>
            </w:r>
            <w:r>
              <w:rPr>
                <w:rFonts w:cs="Arial" w:ascii="Arial" w:hAnsi="Arial"/>
                <w:sz w:val="20"/>
                <w:szCs w:val="20"/>
              </w:rPr>
              <w:t xml:space="preserve">A sequência didática como procedimento metodológico para o ensino dos gêneros. </w:t>
            </w:r>
            <w:r>
              <w:rPr>
                <w:rFonts w:cs="Arial" w:ascii="Arial" w:hAnsi="Arial"/>
                <w:sz w:val="20"/>
                <w:lang w:eastAsia="en-US"/>
              </w:rPr>
              <w:t>Produção de projetos de ensino de português (Ensinos Fundamental e Médio)</w:t>
            </w:r>
            <w:r>
              <w:rPr>
                <w:rFonts w:cs="Arial" w:ascii="Arial" w:hAnsi="Arial"/>
                <w:sz w:val="20"/>
                <w:szCs w:val="20"/>
              </w:rPr>
              <w:t>.</w:t>
            </w:r>
          </w:p>
        </w:tc>
      </w:tr>
      <w:tr>
        <w:trPr/>
        <w:tc>
          <w:tcPr>
            <w:tcW w:w="8721" w:type="dxa"/>
            <w:gridSpan w:val="8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</w:rPr>
              <w:t>OBJETIVOS</w:t>
            </w:r>
          </w:p>
        </w:tc>
      </w:tr>
      <w:tr>
        <w:trPr/>
        <w:tc>
          <w:tcPr>
            <w:tcW w:w="8721" w:type="dxa"/>
            <w:gridSpan w:val="8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151"/>
              <w:widowControl/>
              <w:numPr>
                <w:ilvl w:val="0"/>
                <w:numId w:val="1"/>
              </w:numPr>
              <w:tabs>
                <w:tab w:val="left" w:pos="-360" w:leader="none"/>
                <w:tab w:val="left" w:pos="360" w:leader="none"/>
                <w:tab w:val="left" w:pos="993" w:leader="none"/>
                <w:tab w:val="left" w:pos="1800" w:leader="none"/>
                <w:tab w:val="left" w:pos="2520" w:leader="none"/>
                <w:tab w:val="left" w:pos="3240" w:leader="none"/>
                <w:tab w:val="left" w:pos="3960" w:leader="none"/>
                <w:tab w:val="left" w:pos="4680" w:leader="none"/>
                <w:tab w:val="left" w:pos="5400" w:leader="none"/>
                <w:tab w:val="left" w:pos="6120" w:leader="none"/>
                <w:tab w:val="left" w:pos="6840" w:leader="none"/>
                <w:tab w:val="left" w:pos="7560" w:leader="none"/>
                <w:tab w:val="left" w:pos="8280" w:leader="none"/>
                <w:tab w:val="left" w:pos="9000" w:leader="none"/>
              </w:tabs>
              <w:spacing w:lineRule="auto" w:line="360"/>
              <w:jc w:val="both"/>
              <w:rPr>
                <w:rFonts w:ascii="Arial" w:hAnsi="Arial"/>
                <w:sz w:val="20"/>
                <w:lang w:val="pt-BR"/>
              </w:rPr>
            </w:pPr>
            <w:r>
              <w:rPr>
                <w:rFonts w:ascii="Arial" w:hAnsi="Arial"/>
                <w:sz w:val="20"/>
                <w:lang w:val="pt-BR"/>
              </w:rPr>
              <w:t>Discutir sobre o conceito e funções dos gêneros;</w:t>
            </w:r>
          </w:p>
          <w:p>
            <w:pPr>
              <w:pStyle w:val="151"/>
              <w:widowControl/>
              <w:numPr>
                <w:ilvl w:val="0"/>
                <w:numId w:val="1"/>
              </w:numPr>
              <w:tabs>
                <w:tab w:val="left" w:pos="-360" w:leader="none"/>
                <w:tab w:val="left" w:pos="360" w:leader="none"/>
                <w:tab w:val="left" w:pos="993" w:leader="none"/>
                <w:tab w:val="left" w:pos="1800" w:leader="none"/>
                <w:tab w:val="left" w:pos="2520" w:leader="none"/>
                <w:tab w:val="left" w:pos="3240" w:leader="none"/>
                <w:tab w:val="left" w:pos="3960" w:leader="none"/>
                <w:tab w:val="left" w:pos="4680" w:leader="none"/>
                <w:tab w:val="left" w:pos="5400" w:leader="none"/>
                <w:tab w:val="left" w:pos="6120" w:leader="none"/>
                <w:tab w:val="left" w:pos="6840" w:leader="none"/>
                <w:tab w:val="left" w:pos="7560" w:leader="none"/>
                <w:tab w:val="left" w:pos="8280" w:leader="none"/>
                <w:tab w:val="left" w:pos="9000" w:leader="none"/>
              </w:tabs>
              <w:spacing w:lineRule="auto" w:line="360"/>
              <w:jc w:val="both"/>
              <w:rPr>
                <w:rFonts w:ascii="Arial" w:hAnsi="Arial"/>
                <w:sz w:val="20"/>
                <w:lang w:val="pt-BR"/>
              </w:rPr>
            </w:pPr>
            <w:r>
              <w:rPr>
                <w:rFonts w:ascii="Arial" w:hAnsi="Arial"/>
                <w:sz w:val="20"/>
                <w:lang w:val="pt-BR"/>
              </w:rPr>
              <w:t>Analisar abordagens sociodiscursivas sobre gênero;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993" w:leader="none"/>
                <w:tab w:val="left" w:pos="1134" w:leader="none"/>
              </w:tabs>
              <w:spacing w:lineRule="auto" w:line="276"/>
              <w:ind w:left="441" w:firstLine="268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Compreender as orientações legais sobre o ensino de gêneros na Escola Básica;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993" w:leader="none"/>
                <w:tab w:val="left" w:pos="1134" w:leader="none"/>
              </w:tabs>
              <w:spacing w:lineRule="auto" w:line="276"/>
              <w:ind w:left="441" w:firstLine="268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 xml:space="preserve">Produzir projetos de ensino de português (Ensinos Fundamental e Médio), utilizando    </w:t>
            </w:r>
          </w:p>
          <w:p>
            <w:pPr>
              <w:pStyle w:val="ListParagraph"/>
              <w:tabs>
                <w:tab w:val="left" w:pos="993" w:leader="none"/>
                <w:tab w:val="left" w:pos="1134" w:leader="none"/>
              </w:tabs>
              <w:spacing w:lineRule="auto" w:line="276"/>
              <w:ind w:left="709" w:hanging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 xml:space="preserve">     </w:t>
            </w:r>
            <w:r>
              <w:rPr>
                <w:rFonts w:cs="Arial" w:ascii="Arial" w:hAnsi="Arial"/>
                <w:sz w:val="20"/>
                <w:szCs w:val="20"/>
                <w:lang w:eastAsia="en-US"/>
              </w:rPr>
              <w:t>o procedimento sequência didática.</w:t>
            </w:r>
          </w:p>
        </w:tc>
      </w:tr>
      <w:tr>
        <w:trPr/>
        <w:tc>
          <w:tcPr>
            <w:tcW w:w="8721" w:type="dxa"/>
            <w:gridSpan w:val="8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</w:rPr>
              <w:t>CONTEÚDO PROGRAMÁTICO</w:t>
            </w:r>
          </w:p>
        </w:tc>
      </w:tr>
      <w:tr>
        <w:trPr/>
        <w:tc>
          <w:tcPr>
            <w:tcW w:w="8721" w:type="dxa"/>
            <w:gridSpan w:val="8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121"/>
              <w:widowControl/>
              <w:numPr>
                <w:ilvl w:val="0"/>
                <w:numId w:val="3"/>
              </w:numPr>
              <w:tabs>
                <w:tab w:val="left" w:pos="360" w:leader="none"/>
                <w:tab w:val="left" w:pos="1080" w:leader="none"/>
                <w:tab w:val="left" w:pos="1800" w:leader="none"/>
                <w:tab w:val="left" w:pos="2520" w:leader="none"/>
                <w:tab w:val="left" w:pos="3240" w:leader="none"/>
                <w:tab w:val="left" w:pos="3960" w:leader="none"/>
                <w:tab w:val="left" w:pos="4680" w:leader="none"/>
                <w:tab w:val="left" w:pos="5400" w:leader="none"/>
                <w:tab w:val="left" w:pos="6120" w:leader="none"/>
                <w:tab w:val="left" w:pos="6840" w:leader="none"/>
                <w:tab w:val="left" w:pos="7560" w:leader="none"/>
                <w:tab w:val="left" w:pos="8280" w:leader="none"/>
                <w:tab w:val="left" w:pos="9000" w:leader="none"/>
                <w:tab w:val="left" w:pos="9720" w:leader="none"/>
              </w:tabs>
              <w:spacing w:lineRule="auto" w:line="276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Gêneros: definição e funcionalidade.</w:t>
            </w:r>
          </w:p>
          <w:p>
            <w:pPr>
              <w:pStyle w:val="121"/>
              <w:widowControl/>
              <w:numPr>
                <w:ilvl w:val="0"/>
                <w:numId w:val="3"/>
              </w:numPr>
              <w:tabs>
                <w:tab w:val="left" w:pos="360" w:leader="none"/>
                <w:tab w:val="left" w:pos="1080" w:leader="none"/>
                <w:tab w:val="left" w:pos="1800" w:leader="none"/>
                <w:tab w:val="left" w:pos="2520" w:leader="none"/>
                <w:tab w:val="left" w:pos="3240" w:leader="none"/>
                <w:tab w:val="left" w:pos="3960" w:leader="none"/>
                <w:tab w:val="left" w:pos="4680" w:leader="none"/>
                <w:tab w:val="left" w:pos="5400" w:leader="none"/>
                <w:tab w:val="left" w:pos="6120" w:leader="none"/>
                <w:tab w:val="left" w:pos="6840" w:leader="none"/>
                <w:tab w:val="left" w:pos="7560" w:leader="none"/>
                <w:tab w:val="left" w:pos="8280" w:leader="none"/>
                <w:tab w:val="left" w:pos="9000" w:leader="none"/>
                <w:tab w:val="left" w:pos="9720" w:leader="none"/>
              </w:tabs>
              <w:spacing w:lineRule="auto" w:line="276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Abordagens sociodiscursivas sobre gênero.</w:t>
            </w:r>
          </w:p>
          <w:p>
            <w:pPr>
              <w:pStyle w:val="121"/>
              <w:widowControl/>
              <w:numPr>
                <w:ilvl w:val="0"/>
                <w:numId w:val="3"/>
              </w:numPr>
              <w:tabs>
                <w:tab w:val="left" w:pos="360" w:leader="none"/>
                <w:tab w:val="left" w:pos="1080" w:leader="none"/>
                <w:tab w:val="left" w:pos="1800" w:leader="none"/>
                <w:tab w:val="left" w:pos="2520" w:leader="none"/>
                <w:tab w:val="left" w:pos="3240" w:leader="none"/>
                <w:tab w:val="left" w:pos="3960" w:leader="none"/>
                <w:tab w:val="left" w:pos="4680" w:leader="none"/>
                <w:tab w:val="left" w:pos="5400" w:leader="none"/>
                <w:tab w:val="left" w:pos="6120" w:leader="none"/>
                <w:tab w:val="left" w:pos="6840" w:leader="none"/>
                <w:tab w:val="left" w:pos="7560" w:leader="none"/>
                <w:tab w:val="left" w:pos="8280" w:leader="none"/>
                <w:tab w:val="left" w:pos="9000" w:leader="none"/>
                <w:tab w:val="left" w:pos="9720" w:leader="none"/>
              </w:tabs>
              <w:spacing w:lineRule="auto" w:line="276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Orientações legais sobre o ensino de gêneros na Escola Básica.</w:t>
            </w:r>
          </w:p>
          <w:p>
            <w:pPr>
              <w:pStyle w:val="121"/>
              <w:widowControl/>
              <w:numPr>
                <w:ilvl w:val="0"/>
                <w:numId w:val="3"/>
              </w:numPr>
              <w:tabs>
                <w:tab w:val="left" w:pos="360" w:leader="none"/>
                <w:tab w:val="left" w:pos="1080" w:leader="none"/>
                <w:tab w:val="left" w:pos="1800" w:leader="none"/>
                <w:tab w:val="left" w:pos="2520" w:leader="none"/>
                <w:tab w:val="left" w:pos="3240" w:leader="none"/>
                <w:tab w:val="left" w:pos="3960" w:leader="none"/>
                <w:tab w:val="left" w:pos="4680" w:leader="none"/>
                <w:tab w:val="left" w:pos="5400" w:leader="none"/>
                <w:tab w:val="left" w:pos="6120" w:leader="none"/>
                <w:tab w:val="left" w:pos="6840" w:leader="none"/>
                <w:tab w:val="left" w:pos="7560" w:leader="none"/>
                <w:tab w:val="left" w:pos="8280" w:leader="none"/>
                <w:tab w:val="left" w:pos="9000" w:leader="none"/>
                <w:tab w:val="left" w:pos="9720" w:leader="none"/>
              </w:tabs>
              <w:spacing w:lineRule="auto" w:line="276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Produção de sequências didáticas para o ensino de português.</w:t>
            </w:r>
          </w:p>
        </w:tc>
      </w:tr>
      <w:tr>
        <w:trPr/>
        <w:tc>
          <w:tcPr>
            <w:tcW w:w="8721" w:type="dxa"/>
            <w:gridSpan w:val="8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</w:rPr>
              <w:t xml:space="preserve">METODOLOGIA </w:t>
            </w:r>
          </w:p>
        </w:tc>
      </w:tr>
      <w:tr>
        <w:trPr/>
        <w:tc>
          <w:tcPr>
            <w:tcW w:w="8721" w:type="dxa"/>
            <w:gridSpan w:val="8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cs="Arial" w:ascii="Arial" w:hAnsi="Arial"/>
                <w:sz w:val="20"/>
                <w:lang w:eastAsia="en-US"/>
              </w:rPr>
              <w:t>Análise e discussão de textos;</w:t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cs="Arial" w:ascii="Arial" w:hAnsi="Arial"/>
                <w:sz w:val="20"/>
                <w:lang w:eastAsia="en-US"/>
              </w:rPr>
              <w:t>Trabalhos em grupo e individuais;</w:t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cs="Arial" w:ascii="Arial" w:hAnsi="Arial"/>
                <w:sz w:val="20"/>
                <w:lang w:eastAsia="en-US"/>
              </w:rPr>
              <w:t>Seminários;</w:t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b/>
                <w:b/>
                <w:sz w:val="20"/>
                <w:lang w:eastAsia="en-US"/>
              </w:rPr>
            </w:pPr>
            <w:r>
              <w:rPr>
                <w:rFonts w:cs="Arial" w:ascii="Arial" w:hAnsi="Arial"/>
                <w:sz w:val="20"/>
                <w:lang w:eastAsia="en-US"/>
              </w:rPr>
              <w:t>Aulas expositivas;</w:t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b/>
                <w:b/>
                <w:sz w:val="20"/>
                <w:lang w:eastAsia="en-US"/>
              </w:rPr>
            </w:pPr>
            <w:r>
              <w:rPr>
                <w:rFonts w:cs="Arial" w:ascii="Arial" w:hAnsi="Arial"/>
                <w:sz w:val="20"/>
                <w:lang w:eastAsia="en-US"/>
              </w:rPr>
              <w:t>Análise de vivências;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cs="Arial" w:ascii="Arial" w:hAnsi="Arial"/>
                <w:sz w:val="20"/>
                <w:lang w:eastAsia="en-US"/>
              </w:rPr>
              <w:t>Aulas práticas.</w:t>
            </w:r>
          </w:p>
        </w:tc>
      </w:tr>
      <w:tr>
        <w:trPr/>
        <w:tc>
          <w:tcPr>
            <w:tcW w:w="8721" w:type="dxa"/>
            <w:gridSpan w:val="8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</w:rPr>
              <w:t>CRITÉRIOS DE AVALIAÇÃO</w:t>
            </w:r>
          </w:p>
        </w:tc>
      </w:tr>
      <w:tr>
        <w:trPr/>
        <w:tc>
          <w:tcPr>
            <w:tcW w:w="8721" w:type="dxa"/>
            <w:gridSpan w:val="8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Projeto de ensino (apresentação oral e escrita).</w:t>
            </w:r>
          </w:p>
        </w:tc>
      </w:tr>
      <w:tr>
        <w:trPr/>
        <w:tc>
          <w:tcPr>
            <w:tcW w:w="8721" w:type="dxa"/>
            <w:gridSpan w:val="8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</w:rPr>
              <w:t>BIBLIOGRAFIA BÁSICA</w:t>
            </w:r>
          </w:p>
        </w:tc>
      </w:tr>
      <w:tr>
        <w:trPr/>
        <w:tc>
          <w:tcPr>
            <w:tcW w:w="8721" w:type="dxa"/>
            <w:gridSpan w:val="8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5" w:hanging="15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ind w:left="15" w:hanging="15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 xml:space="preserve">DIONÍSIO, A. P.; MACHADO, A. R; BEZERRA, M. A (Orgs). </w:t>
            </w:r>
            <w:r>
              <w:rPr>
                <w:rFonts w:cs="Arial" w:ascii="Arial" w:hAnsi="Arial"/>
                <w:b/>
                <w:iCs/>
                <w:sz w:val="20"/>
                <w:szCs w:val="20"/>
                <w:lang w:eastAsia="en-US"/>
              </w:rPr>
              <w:t>Gêneros textuais e ensino</w:t>
            </w:r>
            <w:r>
              <w:rPr>
                <w:rFonts w:cs="Arial" w:ascii="Arial" w:hAnsi="Arial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cs="Arial" w:ascii="Arial" w:hAnsi="Arial"/>
                <w:sz w:val="20"/>
                <w:szCs w:val="20"/>
                <w:lang w:eastAsia="en-US"/>
              </w:rPr>
              <w:t xml:space="preserve"> São Paulo: Lucerna, 2002.</w:t>
            </w:r>
          </w:p>
          <w:p>
            <w:pPr>
              <w:pStyle w:val="Normal"/>
              <w:keepNext/>
              <w:keepLines/>
              <w:tabs>
                <w:tab w:val="left" w:pos="-360" w:leader="none"/>
                <w:tab w:val="left" w:pos="360" w:leader="none"/>
                <w:tab w:val="left" w:pos="1080" w:leader="none"/>
                <w:tab w:val="left" w:pos="1800" w:leader="none"/>
                <w:tab w:val="left" w:pos="2520" w:leader="none"/>
                <w:tab w:val="left" w:pos="3240" w:leader="none"/>
                <w:tab w:val="left" w:pos="3960" w:leader="none"/>
                <w:tab w:val="left" w:pos="4680" w:leader="none"/>
                <w:tab w:val="left" w:pos="5400" w:leader="none"/>
                <w:tab w:val="left" w:pos="6120" w:leader="none"/>
                <w:tab w:val="left" w:pos="6840" w:leader="none"/>
                <w:tab w:val="left" w:pos="7560" w:leader="none"/>
                <w:tab w:val="left" w:pos="8280" w:leader="none"/>
                <w:tab w:val="left" w:pos="9000" w:leader="none"/>
              </w:tabs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DOLZ, J.; SCHNEUWLY, B. </w:t>
            </w:r>
            <w:r>
              <w:rPr>
                <w:rFonts w:cs="Arial" w:ascii="Arial" w:hAnsi="Arial"/>
                <w:b/>
                <w:sz w:val="20"/>
                <w:szCs w:val="20"/>
              </w:rPr>
              <w:t>Gêneros orais e escritos na escola</w:t>
            </w:r>
            <w:r>
              <w:rPr>
                <w:rFonts w:cs="Arial" w:ascii="Arial" w:hAnsi="Arial"/>
                <w:sz w:val="20"/>
                <w:szCs w:val="20"/>
              </w:rPr>
              <w:t>. Trad. e Org. R. rojo e G.S. Cordeiro. Campinas, Mercado de Letras, 2004.</w:t>
            </w:r>
          </w:p>
          <w:p>
            <w:pPr>
              <w:pStyle w:val="Normal"/>
              <w:keepNext/>
              <w:keepLines/>
              <w:tabs>
                <w:tab w:val="left" w:pos="-360" w:leader="none"/>
                <w:tab w:val="left" w:pos="360" w:leader="none"/>
                <w:tab w:val="left" w:pos="1080" w:leader="none"/>
                <w:tab w:val="left" w:pos="1800" w:leader="none"/>
                <w:tab w:val="left" w:pos="2520" w:leader="none"/>
                <w:tab w:val="left" w:pos="3240" w:leader="none"/>
                <w:tab w:val="left" w:pos="3960" w:leader="none"/>
                <w:tab w:val="left" w:pos="4680" w:leader="none"/>
                <w:tab w:val="left" w:pos="5400" w:leader="none"/>
                <w:tab w:val="left" w:pos="6120" w:leader="none"/>
                <w:tab w:val="left" w:pos="6840" w:leader="none"/>
                <w:tab w:val="left" w:pos="7560" w:leader="none"/>
                <w:tab w:val="left" w:pos="8280" w:leader="none"/>
                <w:tab w:val="left" w:pos="9000" w:leader="none"/>
              </w:tabs>
              <w:spacing w:lineRule="auto" w:line="240" w:before="0" w:after="0"/>
              <w:jc w:val="both"/>
              <w:rPr>
                <w:rFonts w:ascii="Arial" w:hAnsi="Arial"/>
                <w:spacing w:val="6"/>
                <w:sz w:val="20"/>
                <w:szCs w:val="20"/>
              </w:rPr>
            </w:pPr>
            <w:r>
              <w:rPr>
                <w:rFonts w:ascii="Arial" w:hAnsi="Arial"/>
                <w:spacing w:val="6"/>
                <w:sz w:val="20"/>
                <w:szCs w:val="20"/>
              </w:rPr>
              <w:t xml:space="preserve">MEURER, J. L.; BONINI, A.; MOTTA-ROTH, D. (Orgs). </w:t>
            </w:r>
            <w:r>
              <w:rPr>
                <w:rFonts w:ascii="Arial" w:hAnsi="Arial"/>
                <w:b/>
                <w:spacing w:val="6"/>
                <w:sz w:val="20"/>
                <w:szCs w:val="20"/>
              </w:rPr>
              <w:t>Gêneros:</w:t>
            </w:r>
            <w:r>
              <w:rPr>
                <w:rFonts w:ascii="Arial" w:hAnsi="Arial"/>
                <w:spacing w:val="6"/>
                <w:sz w:val="20"/>
                <w:szCs w:val="20"/>
              </w:rPr>
              <w:t xml:space="preserve"> teorias, métodos, debates. São Paulo: Parábola, 2005.</w:t>
            </w:r>
          </w:p>
          <w:p>
            <w:pPr>
              <w:pStyle w:val="Normal"/>
              <w:keepNext/>
              <w:keepLines/>
              <w:tabs>
                <w:tab w:val="left" w:pos="-360" w:leader="none"/>
                <w:tab w:val="left" w:pos="360" w:leader="none"/>
                <w:tab w:val="left" w:pos="1080" w:leader="none"/>
                <w:tab w:val="left" w:pos="1800" w:leader="none"/>
                <w:tab w:val="left" w:pos="2520" w:leader="none"/>
                <w:tab w:val="left" w:pos="3240" w:leader="none"/>
                <w:tab w:val="left" w:pos="3960" w:leader="none"/>
                <w:tab w:val="left" w:pos="4680" w:leader="none"/>
                <w:tab w:val="left" w:pos="5400" w:leader="none"/>
                <w:tab w:val="left" w:pos="6120" w:leader="none"/>
                <w:tab w:val="left" w:pos="6840" w:leader="none"/>
                <w:tab w:val="left" w:pos="7560" w:leader="none"/>
                <w:tab w:val="left" w:pos="8280" w:leader="none"/>
                <w:tab w:val="left" w:pos="9000" w:leader="none"/>
              </w:tabs>
              <w:spacing w:lineRule="auto" w:line="240" w:before="0" w:after="0"/>
              <w:jc w:val="both"/>
              <w:rPr>
                <w:rFonts w:ascii="Arial" w:hAnsi="Arial"/>
                <w:spacing w:val="6"/>
                <w:sz w:val="20"/>
                <w:szCs w:val="20"/>
              </w:rPr>
            </w:pPr>
            <w:r>
              <w:rPr>
                <w:rFonts w:ascii="Arial" w:hAnsi="Arial"/>
                <w:spacing w:val="6"/>
                <w:sz w:val="20"/>
                <w:szCs w:val="20"/>
              </w:rPr>
            </w:r>
          </w:p>
        </w:tc>
      </w:tr>
      <w:tr>
        <w:trPr/>
        <w:tc>
          <w:tcPr>
            <w:tcW w:w="8721" w:type="dxa"/>
            <w:gridSpan w:val="8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</w:rPr>
              <w:t>BIBLIOGRAFIA COMPLEMENTAR</w:t>
            </w:r>
          </w:p>
        </w:tc>
      </w:tr>
      <w:tr>
        <w:trPr/>
        <w:tc>
          <w:tcPr>
            <w:tcW w:w="8721" w:type="dxa"/>
            <w:gridSpan w:val="8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keepNext/>
              <w:keepLines/>
              <w:tabs>
                <w:tab w:val="left" w:pos="-360" w:leader="none"/>
                <w:tab w:val="left" w:pos="360" w:leader="none"/>
                <w:tab w:val="left" w:pos="1080" w:leader="none"/>
                <w:tab w:val="left" w:pos="1800" w:leader="none"/>
                <w:tab w:val="left" w:pos="2520" w:leader="none"/>
                <w:tab w:val="left" w:pos="3240" w:leader="none"/>
                <w:tab w:val="left" w:pos="3960" w:leader="none"/>
                <w:tab w:val="left" w:pos="4680" w:leader="none"/>
                <w:tab w:val="left" w:pos="5400" w:leader="none"/>
                <w:tab w:val="left" w:pos="6120" w:leader="none"/>
                <w:tab w:val="left" w:pos="6840" w:leader="none"/>
                <w:tab w:val="left" w:pos="7560" w:leader="none"/>
                <w:tab w:val="left" w:pos="8280" w:leader="none"/>
                <w:tab w:val="left" w:pos="9000" w:leader="none"/>
              </w:tabs>
              <w:spacing w:beforeAutospacing="1" w:afterAutospacing="1"/>
              <w:jc w:val="both"/>
              <w:rPr>
                <w:rFonts w:ascii="Arial" w:hAnsi="Arial" w:eastAsia="Times New Roman" w:cs="Times New Roman"/>
                <w:spacing w:val="6"/>
                <w:sz w:val="20"/>
                <w:szCs w:val="20"/>
              </w:rPr>
            </w:pPr>
            <w:r>
              <w:rPr>
                <w:rFonts w:eastAsia="Times New Roman" w:cs="Times New Roman" w:ascii="Arial" w:hAnsi="Arial"/>
                <w:smallCaps/>
                <w:spacing w:val="6"/>
                <w:sz w:val="20"/>
                <w:szCs w:val="20"/>
              </w:rPr>
              <w:t>Araújo</w:t>
            </w:r>
            <w:r>
              <w:rPr>
                <w:rFonts w:eastAsia="Times New Roman" w:cs="Times New Roman" w:ascii="Arial" w:hAnsi="Arial"/>
                <w:spacing w:val="6"/>
                <w:sz w:val="20"/>
                <w:szCs w:val="20"/>
              </w:rPr>
              <w:t xml:space="preserve">, J. C. (Org.). </w:t>
            </w:r>
            <w:r>
              <w:rPr>
                <w:rFonts w:eastAsia="Times New Roman" w:cs="Times New Roman" w:ascii="Arial" w:hAnsi="Arial"/>
                <w:b/>
                <w:spacing w:val="6"/>
                <w:sz w:val="20"/>
                <w:szCs w:val="20"/>
              </w:rPr>
              <w:t>Internet e Ensino: novos gêneros, outros desafios</w:t>
            </w:r>
            <w:r>
              <w:rPr>
                <w:rFonts w:eastAsia="Times New Roman" w:cs="Times New Roman" w:ascii="Arial" w:hAnsi="Arial"/>
                <w:spacing w:val="6"/>
                <w:sz w:val="20"/>
                <w:szCs w:val="20"/>
              </w:rPr>
              <w:t>. Rio de Janeiro: Lucerna, 2007.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cs="Arial" w:ascii="Arial" w:hAnsi="Arial"/>
                <w:sz w:val="20"/>
                <w:lang w:eastAsia="en-US"/>
              </w:rPr>
              <w:t xml:space="preserve">BRASIL, Ministério da Educação e do Desporto. </w:t>
            </w:r>
            <w:r>
              <w:rPr>
                <w:rFonts w:cs="Arial" w:ascii="Arial" w:hAnsi="Arial"/>
                <w:b/>
                <w:bCs/>
                <w:sz w:val="20"/>
                <w:lang w:eastAsia="en-US"/>
              </w:rPr>
              <w:t>Parâmetros Curriculares Nacionais (PCN) Língua Portuguesa</w:t>
            </w:r>
            <w:r>
              <w:rPr>
                <w:rFonts w:cs="Arial" w:ascii="Arial" w:hAnsi="Arial"/>
                <w:sz w:val="20"/>
                <w:lang w:eastAsia="en-US"/>
              </w:rPr>
              <w:t xml:space="preserve"> / Secretaria de Educação Fundamental. Brasília, 1997. 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cs="Arial" w:ascii="Arial" w:hAnsi="Arial"/>
                <w:sz w:val="20"/>
                <w:lang w:eastAsia="en-US"/>
              </w:rPr>
              <w:t xml:space="preserve">BRASIL, Ministério da Educação e do Desporto. </w:t>
            </w:r>
            <w:r>
              <w:rPr>
                <w:rFonts w:cs="Arial" w:ascii="Arial" w:hAnsi="Arial"/>
                <w:b/>
                <w:bCs/>
                <w:sz w:val="20"/>
                <w:lang w:eastAsia="en-US"/>
              </w:rPr>
              <w:t>Parâmetros Curriculares Nacionais (PCN): Língua Portuguesa</w:t>
            </w:r>
            <w:r>
              <w:rPr>
                <w:rFonts w:cs="Arial" w:ascii="Arial" w:hAnsi="Arial"/>
                <w:sz w:val="20"/>
                <w:lang w:eastAsia="en-US"/>
              </w:rPr>
              <w:t xml:space="preserve"> / Ensino Médio. Brasília, 2000. </w:t>
            </w:r>
          </w:p>
          <w:p>
            <w:pPr>
              <w:pStyle w:val="Normal"/>
              <w:keepNext/>
              <w:keepLines/>
              <w:tabs>
                <w:tab w:val="left" w:pos="-360" w:leader="none"/>
                <w:tab w:val="left" w:pos="360" w:leader="none"/>
                <w:tab w:val="left" w:pos="1080" w:leader="none"/>
                <w:tab w:val="left" w:pos="1800" w:leader="none"/>
                <w:tab w:val="left" w:pos="2520" w:leader="none"/>
                <w:tab w:val="left" w:pos="3240" w:leader="none"/>
                <w:tab w:val="left" w:pos="3960" w:leader="none"/>
                <w:tab w:val="left" w:pos="4680" w:leader="none"/>
                <w:tab w:val="left" w:pos="5400" w:leader="none"/>
                <w:tab w:val="left" w:pos="6120" w:leader="none"/>
                <w:tab w:val="left" w:pos="6840" w:leader="none"/>
                <w:tab w:val="left" w:pos="7560" w:leader="none"/>
                <w:tab w:val="left" w:pos="8280" w:leader="none"/>
                <w:tab w:val="left" w:pos="9000" w:leader="none"/>
              </w:tabs>
              <w:spacing w:beforeAutospacing="1" w:afterAutospacing="1"/>
              <w:jc w:val="both"/>
              <w:rPr>
                <w:rFonts w:ascii="Arial" w:hAnsi="Arial"/>
                <w:spacing w:val="6"/>
                <w:sz w:val="20"/>
                <w:szCs w:val="20"/>
              </w:rPr>
            </w:pPr>
            <w:r>
              <w:rPr>
                <w:rFonts w:ascii="Arial" w:hAnsi="Arial"/>
                <w:spacing w:val="6"/>
                <w:sz w:val="20"/>
                <w:szCs w:val="20"/>
              </w:rPr>
              <w:t xml:space="preserve">COSTA, Sérgio Roberto. </w:t>
            </w:r>
            <w:r>
              <w:rPr>
                <w:rFonts w:ascii="Arial" w:hAnsi="Arial"/>
                <w:b/>
                <w:spacing w:val="6"/>
                <w:sz w:val="20"/>
                <w:szCs w:val="20"/>
              </w:rPr>
              <w:t>Dicionário de gêneros textuais</w:t>
            </w:r>
            <w:r>
              <w:rPr>
                <w:rFonts w:ascii="Arial" w:hAnsi="Arial"/>
                <w:spacing w:val="6"/>
                <w:sz w:val="20"/>
                <w:szCs w:val="20"/>
              </w:rPr>
              <w:t>. Belo Horizonte: Autêntica, 2009.</w:t>
            </w:r>
          </w:p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ROJO, Roxane; MOURA, Eduardo (Orgs). </w:t>
            </w:r>
            <w:r>
              <w:rPr>
                <w:rFonts w:cs="Arial" w:ascii="Arial" w:hAnsi="Arial"/>
                <w:b/>
                <w:sz w:val="20"/>
                <w:szCs w:val="20"/>
              </w:rPr>
              <w:t>Multiletramentos na escola.</w:t>
            </w:r>
            <w:r>
              <w:rPr>
                <w:rFonts w:cs="Arial" w:ascii="Arial" w:hAnsi="Arial"/>
                <w:sz w:val="20"/>
                <w:szCs w:val="20"/>
              </w:rPr>
              <w:t xml:space="preserve"> São Paulo: Parábola, 2012.</w:t>
            </w:r>
          </w:p>
        </w:tc>
      </w:tr>
    </w:tbl>
    <w:p>
      <w:pPr>
        <w:pStyle w:val="Normal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Aprovado pelo Colegiado em ____ /_____/_____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872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360"/>
        <w:gridCol w:w="4360"/>
      </w:tblGrid>
      <w:tr>
        <w:trPr/>
        <w:tc>
          <w:tcPr>
            <w:tcW w:w="436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</w:rPr>
              <w:t>______________________________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</w:rPr>
              <w:t>Profª Marilia de Carvalho C. Oliveira (Carimbo)</w:t>
            </w:r>
          </w:p>
        </w:tc>
        <w:tc>
          <w:tcPr>
            <w:tcW w:w="436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</w:rPr>
              <w:t>______________________________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Coordenador(a)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</w:rPr>
              <w:t>(Carimbo)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59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t-BR" w:eastAsia="pt-BR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74e0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ab1965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TtuloChar" w:customStyle="1">
    <w:name w:val="Título Char"/>
    <w:basedOn w:val="DefaultParagraphFont"/>
    <w:link w:val="Ttulo"/>
    <w:qFormat/>
    <w:rsid w:val="00ab1965"/>
    <w:rPr>
      <w:rFonts w:ascii="Arial" w:hAnsi="Arial" w:eastAsia="Times New Roman" w:cs="Times New Roman"/>
      <w:sz w:val="28"/>
      <w:szCs w:val="20"/>
      <w:lang w:eastAsia="ar-SA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ab1965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ascii="Arial" w:hAnsi="Arial" w:cs="Symbol"/>
      <w:sz w:val="20"/>
    </w:rPr>
  </w:style>
  <w:style w:type="character" w:styleId="ListLabel10">
    <w:name w:val="ListLabel 10"/>
    <w:qFormat/>
    <w:rPr>
      <w:rFonts w:ascii="Arial" w:hAnsi="Arial" w:cs="Symbol"/>
      <w:sz w:val="20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nhideWhenUsed/>
    <w:rsid w:val="00ab1965"/>
    <w:pPr>
      <w:tabs>
        <w:tab w:val="center" w:pos="4252" w:leader="none"/>
        <w:tab w:val="right" w:pos="8504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Ttulododocumento">
    <w:name w:val="Title"/>
    <w:basedOn w:val="Normal"/>
    <w:next w:val="Normal"/>
    <w:link w:val="TtuloChar"/>
    <w:qFormat/>
    <w:rsid w:val="00ab1965"/>
    <w:pPr>
      <w:suppressAutoHyphens w:val="true"/>
      <w:spacing w:lineRule="auto" w:line="240" w:before="0" w:after="0"/>
      <w:jc w:val="center"/>
    </w:pPr>
    <w:rPr>
      <w:rFonts w:ascii="Arial" w:hAnsi="Arial" w:eastAsia="Times New Roman" w:cs="Times New Roman"/>
      <w:sz w:val="28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ab1965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151" w:customStyle="1">
    <w:name w:val="15-1"/>
    <w:basedOn w:val="Normal"/>
    <w:qFormat/>
    <w:rsid w:val="00ab1965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0"/>
      <w:lang w:val="en-US"/>
    </w:rPr>
  </w:style>
  <w:style w:type="paragraph" w:styleId="121" w:customStyle="1">
    <w:name w:val="12-1"/>
    <w:basedOn w:val="Normal"/>
    <w:qFormat/>
    <w:rsid w:val="00ab1965"/>
    <w:pPr>
      <w:widowControl w:val="false"/>
      <w:spacing w:lineRule="auto" w:line="240" w:before="0" w:after="0"/>
      <w:ind w:left="720" w:hanging="360"/>
    </w:pPr>
    <w:rPr>
      <w:rFonts w:ascii="Times New Roman" w:hAnsi="Times New Roman" w:eastAsia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b196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LibreOffice/5.1.2.2$Windows_x86 LibreOffice_project/d3bf12ecb743fc0d20e0be0c58ca359301eb705f</Application>
  <Pages>2</Pages>
  <Words>386</Words>
  <Characters>2437</Characters>
  <CharactersWithSpaces>2760</CharactersWithSpaces>
  <Paragraphs>72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2015-06-26T19:09:00Z</dcterms:created>
  <dc:creator>User</dc:creator>
  <dc:description/>
  <dc:language>pt-BR</dc:language>
  <cp:lastModifiedBy/>
  <cp:lastPrinted>2015-06-26T19:11:00Z</cp:lastPrinted>
  <dcterms:modified xsi:type="dcterms:W3CDTF">2016-06-06T14:32:48Z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