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317" w:type="dxa"/>
        <w:jc w:val="left"/>
        <w:tblInd w:w="-1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39"/>
        <w:gridCol w:w="1741"/>
        <w:gridCol w:w="835"/>
        <w:gridCol w:w="850"/>
        <w:gridCol w:w="1817"/>
        <w:gridCol w:w="1935"/>
      </w:tblGrid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 DE 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/>
        <w:tc>
          <w:tcPr>
            <w:tcW w:w="73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ELIT:</w:t>
            </w:r>
            <w:r>
              <w:rPr>
                <w:rFonts w:cs="Arial" w:ascii="Arial" w:hAnsi="Arial"/>
                <w:b/>
              </w:rPr>
              <w:t xml:space="preserve"> Linhas Mestras da Literatura Portuguesa</w:t>
            </w:r>
          </w:p>
          <w:p>
            <w:pPr>
              <w:pStyle w:val="Normal"/>
              <w:pBdr>
                <w:top w:val="single" w:sz="4" w:space="1" w:color="000000"/>
              </w:pBdr>
              <w:spacing w:before="60" w:after="6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da Professora: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Eliana da Conceição Tolentino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323" w:hRule="atLeast"/>
          <w:cantSplit w:val="true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201</w:t>
            </w:r>
            <w:r>
              <w:rPr>
                <w:rFonts w:cs="Arial" w:ascii="Arial" w:hAnsi="Arial"/>
                <w:sz w:val="20"/>
                <w:szCs w:val="20"/>
              </w:rPr>
              <w:t>7</w:t>
            </w:r>
            <w:r>
              <w:rPr>
                <w:rFonts w:cs="Arial" w:ascii="Arial" w:hAnsi="Arial"/>
                <w:sz w:val="20"/>
                <w:szCs w:val="20"/>
              </w:rPr>
              <w:t>/2º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Código CONTAC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9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(Licenciatura)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Estudo dos pressupostos teóricos e literários que perpassam momentos-chave da Literatura Portuguesa- História e Ficção. A literatura como expressão de uma cultura. A história como matéria narrativa da literatura: memória nacional crítica e analítica. Análise crítica das temáticas e autores que surgiram em épocas de transição do contexto histórico e cultural português.</w:t>
            </w:r>
          </w:p>
          <w:p>
            <w:pPr>
              <w:pStyle w:val="Normal"/>
              <w:ind w:left="600" w:right="0" w:hanging="0"/>
              <w:jc w:val="both"/>
              <w:rPr>
                <w:rFonts w:ascii="Arial" w:hAnsi="Arial" w:eastAsia="Calibri" w:cs="Arial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pacing w:val="-3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O aluno deverá ser capaz de: 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Ler criticamente os textos literários que dialogam com a história da nação portuguesa.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Ler de forma crítica o contexto histórico-cultural de produção e circulação das obras literárias.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Realizar uma leitura intertextual, demonstrando a recorrência temática e estética na Literatura Portuguesa.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jc w:val="both"/>
              <w:rPr/>
            </w:pPr>
            <w:r>
              <w:rPr/>
              <w:t>Portugal dos descobrimentos - Luís de Camões, Fernando Pessoa e Gonçalo M. Tavares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jc w:val="both"/>
              <w:rPr/>
            </w:pPr>
            <w:r>
              <w:rPr/>
              <w:t>Portugal do século XIX- Camilo Castelo Branco e Eça de Queirós</w:t>
            </w:r>
          </w:p>
          <w:p>
            <w:pPr>
              <w:pStyle w:val="Normal"/>
              <w:spacing w:before="0" w:after="0"/>
              <w:ind w:left="720" w:right="0" w:hanging="0"/>
              <w:contextualSpacing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jc w:val="both"/>
              <w:rPr/>
            </w:pPr>
            <w:r>
              <w:rPr/>
              <w:t xml:space="preserve">Portugal da colonização em África- António Lobo Antunes </w:t>
            </w:r>
          </w:p>
          <w:p>
            <w:pPr>
              <w:pStyle w:val="Normal"/>
              <w:spacing w:before="0" w:after="0"/>
              <w:ind w:left="720" w:right="0" w:hanging="0"/>
              <w:contextualSpacing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jc w:val="both"/>
              <w:rPr/>
            </w:pPr>
            <w:r>
              <w:rPr/>
              <w:t>Portugal pós-24 de Abril- Dulce Cardoso, Isabela Figueiredo</w:t>
            </w:r>
          </w:p>
          <w:p>
            <w:pPr>
              <w:pStyle w:val="PargrafodaLista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ind w:left="72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Aulas expositivas, Leituras de textos literários e textos teóricos, Seminários, Exibição de Filmes, Documentários, Entrevistas</w:t>
            </w:r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A AVALIAÇÃO SERÁ PONTUADA EM 100 PONTOS.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Haverá dois trabalhos individuais e escritos- valor de 30 pontos cada um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Haverá um seminário- valor 40 pontos cada um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MARTINS, Oliveira. </w:t>
            </w:r>
            <w:r>
              <w:rPr>
                <w:b/>
                <w:color w:val="000000"/>
              </w:rPr>
              <w:t xml:space="preserve">História de Portugal. </w:t>
            </w:r>
            <w:r>
              <w:rPr>
                <w:color w:val="000000"/>
              </w:rPr>
              <w:t>16 ed. Lisboa: Guimarães, 1972.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MOISÉS, </w:t>
            </w:r>
            <w:r>
              <w:rPr>
                <w:bCs/>
              </w:rPr>
              <w:t>Massaud</w:t>
            </w:r>
            <w:r>
              <w:rPr/>
              <w:t xml:space="preserve">. </w:t>
            </w:r>
            <w:r>
              <w:rPr>
                <w:b/>
                <w:bCs/>
              </w:rPr>
              <w:t xml:space="preserve">A literatura portuguesa. </w:t>
            </w:r>
            <w:r>
              <w:rPr/>
              <w:t>23 ed. Sao Paulo: Cultrix, 1987.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rPr/>
            </w:pPr>
            <w:r>
              <w:rPr>
                <w:color w:val="000000"/>
              </w:rPr>
              <w:t xml:space="preserve">SARAIVA Antônio José e LOPES, Oscar. </w:t>
            </w:r>
            <w:r>
              <w:rPr>
                <w:b/>
                <w:color w:val="000000"/>
              </w:rPr>
              <w:t>História da literatura portuguesa.</w:t>
            </w:r>
            <w:r>
              <w:rPr>
                <w:color w:val="000000"/>
              </w:rPr>
              <w:t xml:space="preserve"> 9 ª ed. Porto: Porto, 1976.</w:t>
            </w:r>
          </w:p>
          <w:p>
            <w:pPr>
              <w:pStyle w:val="Normal"/>
              <w:autoSpaceDE w:val="false"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ABDALA, Benjamim e PASCHOALIM, Maria Aparecida. </w:t>
            </w:r>
            <w:r>
              <w:rPr>
                <w:b/>
                <w:color w:val="000000"/>
              </w:rPr>
              <w:t>História Social da Literatura Portuguesa.</w:t>
            </w:r>
            <w:r>
              <w:rPr>
                <w:color w:val="000000"/>
              </w:rPr>
              <w:t xml:space="preserve">  São Paulo: Ática, 1982.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rPr/>
            </w:pPr>
            <w:r>
              <w:rPr>
                <w:color w:val="000000"/>
                <w:spacing w:val="-3"/>
              </w:rPr>
              <w:t xml:space="preserve">ANDERSON, Benedict. </w:t>
            </w:r>
            <w:r>
              <w:rPr>
                <w:b/>
                <w:color w:val="000000"/>
                <w:spacing w:val="-3"/>
              </w:rPr>
              <w:t>Nação e consciência nacional</w:t>
            </w:r>
            <w:r>
              <w:rPr>
                <w:color w:val="000000"/>
                <w:spacing w:val="-3"/>
              </w:rPr>
              <w:t xml:space="preserve">. São Paulo: Ática, 1989. 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/>
              <w:t xml:space="preserve">LOURENÇO, Eduardo. </w:t>
            </w:r>
            <w:r>
              <w:rPr>
                <w:b/>
                <w:bCs/>
              </w:rPr>
              <w:t xml:space="preserve">Mitologia da saudade: </w:t>
            </w:r>
            <w:r>
              <w:rPr/>
              <w:t>seguido de Portugal como destino. Sao Paulo: Companhia das Letras, 1999.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LOURENÇO, Eduardo. </w:t>
            </w:r>
            <w:r>
              <w:rPr>
                <w:b/>
              </w:rPr>
              <w:t>A nau de Ícaro e imagem e miragem da lusofonia</w:t>
            </w:r>
            <w:r>
              <w:rPr/>
              <w:t>. São Paulo: Companhia das Letras, 2001.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Professora Eliana da Conceição Tolentino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Nmerodepgina"/>
        <w:rFonts w:cs="Arial" w:ascii="Arial" w:hAnsi="Arial"/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Nmerodepgina"/>
        <w:rFonts w:cs="Arial" w:ascii="Arial" w:hAnsi="Arial"/>
        <w:b/>
      </w:rPr>
      <w:t>/</w:t>
    </w:r>
    <w:r>
      <w:rPr>
        <w:rStyle w:val="Nmerodepgina"/>
        <w:rFonts w:cs="Arial" w:ascii="Arial" w:hAnsi="Arial"/>
        <w:b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380"/>
      <w:gridCol w:w="6907"/>
    </w:tblGrid>
    <w:tr>
      <w:trPr/>
      <w:tc>
        <w:tcPr>
          <w:tcW w:w="2380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drawing>
              <wp:inline distT="0" distB="0" distL="0" distR="0">
                <wp:extent cx="1373505" cy="78232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tcBorders/>
          <w:shd w:fill="auto" w:val="clear"/>
          <w:vAlign w:val="center"/>
        </w:tcPr>
        <w:p>
          <w:pPr>
            <w:pStyle w:val="Ttul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/>
          </w:pPr>
          <w:r>
            <w:rPr>
              <w:rFonts w:cs="Arial" w:ascii="Arial" w:hAnsi="Arial"/>
              <w:caps/>
              <w:sz w:val="14"/>
              <w:szCs w:val="14"/>
            </w:rPr>
            <w:t>Instituída pela Lei n</w:t>
          </w:r>
          <w:r>
            <w:rPr>
              <w:rFonts w:cs="Arial"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cs="Arial"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cs="Arial"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CIÊNCIA DA COMPUTAÇÃO – CCOMP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decimal"/>
      <w:lvlText w:val="%1-"/>
      <w:lvlJc w:val="left"/>
      <w:pPr>
        <w:ind w:left="1065" w:hanging="705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Ttulo2">
    <w:name w:val="Título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CorpodetextoChar">
    <w:name w:val="Corpo de texto Char"/>
    <w:qFormat/>
    <w:rPr>
      <w:rFonts w:ascii="Arial" w:hAnsi="Arial" w:cs="Arial"/>
      <w:spacing w:val="-3"/>
      <w:sz w:val="28"/>
    </w:rPr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faseforte">
    <w:name w:val="Ênfase forte"/>
    <w:rPr>
      <w:b/>
      <w:bCs/>
    </w:rPr>
  </w:style>
  <w:style w:type="character" w:styleId="RefernciaIntensa">
    <w:name w:val="Referência Intensa"/>
    <w:qFormat/>
    <w:rPr>
      <w:b/>
      <w:bCs/>
      <w:smallCaps/>
      <w:color w:val="C0504D"/>
      <w:spacing w:val="5"/>
      <w:u w:val="single"/>
    </w:rPr>
  </w:style>
  <w:style w:type="character" w:styleId="TtulodoLivro">
    <w:name w:val="Título do Livro"/>
    <w:qFormat/>
    <w:rPr>
      <w:b/>
      <w:bCs/>
      <w:smallCaps/>
      <w:spacing w:val="5"/>
    </w:rPr>
  </w:style>
  <w:style w:type="character" w:styleId="Nfase">
    <w:name w:val="Ênfase"/>
    <w:rPr>
      <w:b/>
      <w:bCs/>
      <w:i w:val="false"/>
      <w:iCs w:val="false"/>
    </w:rPr>
  </w:style>
  <w:style w:type="character" w:styleId="Caracteresdenotaderodap">
    <w:name w:val="Caracteres de nota de rodapé"/>
    <w:qFormat/>
    <w:rPr>
      <w:position w:val="7"/>
      <w:sz w:val="13"/>
      <w:szCs w:val="13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Appleconvertedspace">
    <w:name w:val="apple-converted-space"/>
    <w:qFormat/>
    <w:rPr/>
  </w:style>
  <w:style w:type="paragraph" w:styleId="Ttulo">
    <w:name w:val="Título"/>
    <w:basedOn w:val="Normal"/>
    <w:next w:val="Subttulo"/>
    <w:qFormat/>
    <w:pPr>
      <w:suppressAutoHyphens w:val="true"/>
      <w:jc w:val="center"/>
    </w:pPr>
    <w:rPr>
      <w:rFonts w:ascii="Arial" w:hAnsi="Arial" w:cs="Calibri"/>
      <w:sz w:val="28"/>
      <w:szCs w:val="20"/>
    </w:rPr>
  </w:style>
  <w:style w:type="paragraph" w:styleId="Corpodetexto">
    <w:name w:val="Corpo de texto"/>
    <w:basedOn w:val="Normal"/>
    <w:pPr>
      <w:tabs>
        <w:tab w:val="left" w:pos="0" w:leader="none"/>
        <w:tab w:val="left" w:pos="851" w:leader="none"/>
        <w:tab w:val="left" w:pos="1702" w:leader="none"/>
        <w:tab w:val="left" w:pos="2553" w:leader="none"/>
        <w:tab w:val="left" w:pos="3403" w:leader="none"/>
        <w:tab w:val="left" w:pos="4254" w:leader="none"/>
        <w:tab w:val="left" w:pos="5105" w:leader="none"/>
        <w:tab w:val="left" w:pos="5956" w:leader="none"/>
        <w:tab w:val="left" w:pos="6807" w:leader="none"/>
        <w:tab w:val="left" w:pos="7657" w:leader="none"/>
        <w:tab w:val="left" w:pos="8508" w:leader="none"/>
        <w:tab w:val="left" w:pos="9359" w:leader="none"/>
        <w:tab w:val="left" w:pos="10210" w:leader="none"/>
        <w:tab w:val="left" w:pos="11061" w:leader="none"/>
        <w:tab w:val="left" w:pos="11911" w:leader="none"/>
        <w:tab w:val="left" w:pos="12762" w:leader="none"/>
        <w:tab w:val="left" w:pos="13613" w:leader="none"/>
      </w:tabs>
      <w:suppressAutoHyphens w:val="true"/>
      <w:spacing w:before="0" w:after="54"/>
      <w:jc w:val="both"/>
    </w:pPr>
    <w:rPr>
      <w:rFonts w:ascii="Arial" w:hAnsi="Arial" w:cs="Arial"/>
      <w:spacing w:val="-3"/>
      <w:sz w:val="28"/>
      <w:szCs w:val="20"/>
    </w:rPr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ítulo"/>
    <w:basedOn w:val="Normal"/>
    <w:next w:val="Corpodetexto"/>
    <w:pPr>
      <w:numPr>
        <w:ilvl w:val="0"/>
        <w:numId w:val="0"/>
      </w:numPr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  <w:sz w:val="15"/>
      <w:szCs w:val="15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LibreOffice/5.0.3.2$Linux_x86 LibreOffice_project/00m0$Build-2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2017-06-25T01:57:00Z</dcterms:created>
  <dc:creator>Cliente</dc:creator>
  <dc:language>pt-BR</dc:language>
  <cp:lastModifiedBy>COLET-062759 </cp:lastModifiedBy>
  <cp:lastPrinted>2014-06-20T09:39:00Z</cp:lastPrinted>
  <dcterms:modified xsi:type="dcterms:W3CDTF">2017-06-26T13:32:37Z</dcterms:modified>
  <cp:revision>3</cp:revision>
  <dc:title>CURSO:</dc:title>
</cp:coreProperties>
</file>