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media/image1.jpeg" ContentType="image/jpeg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spacing w:before="4" w:after="0"/>
        <w:rPr>
          <w:b w:val="false"/>
          <w:b w:val="false"/>
          <w:sz w:val="18"/>
        </w:rPr>
      </w:pPr>
      <w:r>
        <w:rPr>
          <w:b w:val="false"/>
          <w:sz w:val="18"/>
        </w:rPr>
      </w:r>
    </w:p>
    <w:p>
      <w:pPr>
        <w:pStyle w:val="Normal"/>
        <w:spacing w:before="64" w:after="0"/>
        <w:ind w:left="3462" w:right="3469" w:hanging="0"/>
        <w:jc w:val="center"/>
        <w:rPr>
          <w:b/>
          <w:b/>
          <w:sz w:val="28"/>
        </w:rPr>
      </w:pPr>
      <w:r>
        <w:rPr>
          <w:b/>
          <w:sz w:val="28"/>
        </w:rPr>
        <w:t>PLANO DE ENSINO</w:t>
      </w:r>
    </w:p>
    <w:p>
      <w:pPr>
        <w:pStyle w:val="Normal"/>
        <w:spacing w:lineRule="auto" w:line="240" w:before="1" w:after="0"/>
        <w:rPr>
          <w:b/>
          <w:b/>
          <w:sz w:val="20"/>
        </w:rPr>
      </w:pPr>
      <w:r>
        <w:rPr>
          <w:b/>
          <w:sz w:val="20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460" w:right="880" w:header="709" w:top="1940" w:footer="757" w:bottom="940" w:gutter="0"/>
          <w:pgNumType w:fmt="decimal"/>
          <w:formProt w:val="false"/>
          <w:textDirection w:val="lrTb"/>
        </w:sectPr>
      </w:pPr>
    </w:p>
    <w:tbl>
      <w:tblPr>
        <w:tblW w:w="9287" w:type="dxa"/>
        <w:jc w:val="left"/>
        <w:tblInd w:w="118" w:type="dxa"/>
        <w:tblBorders>
          <w:top w:val="single" w:sz="12" w:space="0" w:color="000001"/>
          <w:left w:val="single" w:sz="12" w:space="0" w:color="000001"/>
          <w:bottom w:val="single" w:sz="4" w:space="0" w:color="000001"/>
          <w:right w:val="single" w:sz="12" w:space="0" w:color="000001"/>
          <w:insideH w:val="single" w:sz="4" w:space="0" w:color="000001"/>
          <w:insideV w:val="single" w:sz="12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9"/>
        <w:gridCol w:w="1742"/>
        <w:gridCol w:w="834"/>
        <w:gridCol w:w="850"/>
        <w:gridCol w:w="1818"/>
        <w:gridCol w:w="1904"/>
      </w:tblGrid>
      <w:tr>
        <w:trPr>
          <w:trHeight w:val="296" w:hRule="exact"/>
        </w:trPr>
        <w:tc>
          <w:tcPr>
            <w:tcW w:w="9287" w:type="dxa"/>
            <w:gridSpan w:val="6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75"/>
              <w:ind w:left="2681" w:right="268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LETRAS</w:t>
            </w:r>
          </w:p>
        </w:tc>
      </w:tr>
      <w:tr>
        <w:trPr>
          <w:trHeight w:val="296" w:hRule="exact"/>
        </w:trPr>
        <w:tc>
          <w:tcPr>
            <w:tcW w:w="4715" w:type="dxa"/>
            <w:gridSpan w:val="3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74"/>
              <w:ind w:left="93" w:right="0" w:hanging="0"/>
              <w:rPr>
                <w:sz w:val="24"/>
              </w:rPr>
            </w:pPr>
            <w:r>
              <w:rPr>
                <w:b/>
                <w:sz w:val="24"/>
              </w:rPr>
              <w:t>Turno</w:t>
            </w:r>
            <w:r>
              <w:rPr>
                <w:sz w:val="24"/>
              </w:rPr>
              <w:t>: Noturno</w:t>
            </w:r>
          </w:p>
        </w:tc>
        <w:tc>
          <w:tcPr>
            <w:tcW w:w="4572" w:type="dxa"/>
            <w:gridSpan w:val="3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TableParagraph"/>
              <w:spacing w:lineRule="exact" w:line="274"/>
              <w:ind w:left="103" w:right="0" w:hanging="0"/>
              <w:rPr>
                <w:sz w:val="24"/>
              </w:rPr>
            </w:pPr>
            <w:r>
              <w:rPr>
                <w:b/>
                <w:sz w:val="24"/>
              </w:rPr>
              <w:t xml:space="preserve">Currículo: </w:t>
            </w:r>
            <w:r>
              <w:rPr>
                <w:sz w:val="24"/>
              </w:rPr>
              <w:t>2003</w:t>
            </w:r>
          </w:p>
        </w:tc>
      </w:tr>
      <w:tr>
        <w:trPr>
          <w:trHeight w:val="306" w:hRule="exact"/>
        </w:trPr>
        <w:tc>
          <w:tcPr>
            <w:tcW w:w="9287" w:type="dxa"/>
            <w:gridSpan w:val="6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75"/>
              <w:ind w:left="2681" w:right="268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INFORMAÇÕES BÁSICAS</w:t>
            </w:r>
          </w:p>
        </w:tc>
      </w:tr>
      <w:tr>
        <w:trPr>
          <w:trHeight w:val="706" w:hRule="exact"/>
        </w:trPr>
        <w:tc>
          <w:tcPr>
            <w:tcW w:w="7383" w:type="dxa"/>
            <w:gridSpan w:val="5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9" w:after="0"/>
              <w:ind w:left="1721" w:right="1721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Unidade curricular</w:t>
            </w:r>
          </w:p>
          <w:p>
            <w:pPr>
              <w:pStyle w:val="TableParagraph"/>
              <w:spacing w:before="60" w:after="0"/>
              <w:ind w:left="1723" w:right="172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ELLE: O Conto em Língua Inglesa</w:t>
            </w:r>
          </w:p>
        </w:tc>
        <w:tc>
          <w:tcPr>
            <w:tcW w:w="1904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ind w:left="0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ind w:left="0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ind w:left="0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ind w:left="0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spacing w:before="3" w:after="0"/>
              <w:ind w:left="0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ind w:left="244" w:right="245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Departamento</w:t>
            </w:r>
          </w:p>
          <w:p>
            <w:pPr>
              <w:pStyle w:val="TableParagraph"/>
              <w:spacing w:before="58" w:after="0"/>
              <w:ind w:left="244" w:right="245" w:hanging="0"/>
              <w:jc w:val="center"/>
              <w:rPr>
                <w:sz w:val="20"/>
              </w:rPr>
            </w:pPr>
            <w:r>
              <w:rPr>
                <w:sz w:val="20"/>
              </w:rPr>
              <w:t>DELAC</w:t>
            </w:r>
          </w:p>
        </w:tc>
      </w:tr>
      <w:tr>
        <w:trPr>
          <w:trHeight w:val="661" w:hRule="exact"/>
        </w:trPr>
        <w:tc>
          <w:tcPr>
            <w:tcW w:w="7383" w:type="dxa"/>
            <w:gridSpan w:val="5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302" w:before="59" w:after="0"/>
              <w:ind w:left="2620" w:right="2617" w:hanging="2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Nome do Professor(a) Miriam de Paiva Vieira</w:t>
            </w:r>
          </w:p>
        </w:tc>
        <w:tc>
          <w:tcPr>
            <w:tcW w:w="1904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69" w:hRule="exact"/>
        </w:trPr>
        <w:tc>
          <w:tcPr>
            <w:tcW w:w="2139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302" w:before="104" w:after="0"/>
              <w:ind w:left="711" w:right="663" w:hanging="29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Período 2º/2017</w:t>
            </w:r>
          </w:p>
        </w:tc>
        <w:tc>
          <w:tcPr>
            <w:tcW w:w="5244" w:type="dxa"/>
            <w:gridSpan w:val="4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9" w:after="0"/>
              <w:ind w:left="1924" w:right="1925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Carga Horária</w:t>
            </w:r>
          </w:p>
        </w:tc>
        <w:tc>
          <w:tcPr>
            <w:tcW w:w="1904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80" w:hRule="exact"/>
        </w:trPr>
        <w:tc>
          <w:tcPr>
            <w:tcW w:w="2139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42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302" w:before="80" w:after="0"/>
              <w:ind w:left="744" w:right="490" w:hanging="245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Teórica 60</w:t>
            </w:r>
          </w:p>
        </w:tc>
        <w:tc>
          <w:tcPr>
            <w:tcW w:w="1684" w:type="dxa"/>
            <w:gridSpan w:val="2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TableParagraph"/>
              <w:spacing w:before="80" w:after="0"/>
              <w:ind w:left="483" w:right="484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Prática</w:t>
            </w:r>
          </w:p>
          <w:p>
            <w:pPr>
              <w:pStyle w:val="TableParagraph"/>
              <w:spacing w:before="59" w:after="0"/>
              <w:ind w:left="0" w:right="1" w:hanging="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TableParagraph"/>
              <w:spacing w:lineRule="auto" w:line="302" w:before="80" w:after="0"/>
              <w:ind w:left="664" w:right="651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Total 60</w:t>
            </w:r>
          </w:p>
        </w:tc>
        <w:tc>
          <w:tcPr>
            <w:tcW w:w="1904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00" w:hRule="exact"/>
        </w:trPr>
        <w:tc>
          <w:tcPr>
            <w:tcW w:w="213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75" w:after="0"/>
              <w:ind w:left="632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Natureza</w:t>
            </w:r>
          </w:p>
          <w:p>
            <w:pPr>
              <w:pStyle w:val="TableParagraph"/>
              <w:spacing w:before="59" w:after="0"/>
              <w:ind w:left="615" w:right="0" w:hanging="0"/>
              <w:rPr>
                <w:sz w:val="20"/>
              </w:rPr>
            </w:pPr>
            <w:r>
              <w:rPr>
                <w:sz w:val="20"/>
              </w:rPr>
              <w:t>(Optativa)</w:t>
            </w:r>
          </w:p>
        </w:tc>
        <w:tc>
          <w:tcPr>
            <w:tcW w:w="3426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75" w:after="0"/>
              <w:ind w:left="283" w:right="283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Grau acadêmico / Habilitação</w:t>
            </w:r>
          </w:p>
          <w:p>
            <w:pPr>
              <w:pStyle w:val="TableParagraph"/>
              <w:spacing w:before="59" w:after="0"/>
              <w:ind w:left="283" w:right="283" w:hanging="0"/>
              <w:jc w:val="center"/>
              <w:rPr>
                <w:sz w:val="20"/>
              </w:rPr>
            </w:pPr>
            <w:r>
              <w:rPr>
                <w:sz w:val="20"/>
              </w:rPr>
              <w:t>(Licenciatura)</w:t>
            </w:r>
          </w:p>
        </w:tc>
        <w:tc>
          <w:tcPr>
            <w:tcW w:w="181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9" w:after="0"/>
              <w:ind w:left="112" w:right="113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Pré-requisito</w:t>
            </w:r>
          </w:p>
          <w:p>
            <w:pPr>
              <w:pStyle w:val="TableParagraph"/>
              <w:spacing w:before="59" w:after="0"/>
              <w:ind w:left="114" w:right="113" w:hanging="0"/>
              <w:jc w:val="center"/>
              <w:rPr>
                <w:sz w:val="20"/>
              </w:rPr>
            </w:pPr>
            <w:r>
              <w:rPr>
                <w:sz w:val="20"/>
              </w:rPr>
              <w:t>(código da UC no CONTAC)</w:t>
            </w:r>
          </w:p>
        </w:tc>
        <w:tc>
          <w:tcPr>
            <w:tcW w:w="1904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96" w:hRule="exact"/>
        </w:trPr>
        <w:tc>
          <w:tcPr>
            <w:tcW w:w="9287" w:type="dxa"/>
            <w:gridSpan w:val="6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75"/>
              <w:ind w:left="2681" w:right="268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EMENTA</w:t>
            </w:r>
          </w:p>
        </w:tc>
      </w:tr>
      <w:tr>
        <w:trPr>
          <w:trHeight w:val="2505" w:hRule="exact"/>
        </w:trPr>
        <w:tc>
          <w:tcPr>
            <w:tcW w:w="9287" w:type="dxa"/>
            <w:gridSpan w:val="6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93" w:right="89" w:hanging="0"/>
              <w:jc w:val="both"/>
              <w:rPr>
                <w:sz w:val="24"/>
              </w:rPr>
            </w:pPr>
            <w:r>
              <w:rPr>
                <w:sz w:val="24"/>
              </w:rPr>
              <w:t>Estudo estético e teórico da ficção curta em língua inglesa, compreendida no gênero “conto”. Análise e estudo dos aspectos formais, estruturais, estéticos e temáticos do conto. Observação das interligações entre o conto e os aspectos específicos dos estilos de época, com a abordagem de pelo menos um conto de cada um dos diferentes estilos. Estudo das temáticas relativas ao conto contemporâneo e ligações com as teorias do pós-modernismo, tais como, as teorias pós-coloniais e feministas, com ênfase nas questões de gênero, sexo, raça, religião, cultura, diáspora e etnia, dentre outras.</w:t>
            </w:r>
          </w:p>
        </w:tc>
      </w:tr>
      <w:tr>
        <w:trPr>
          <w:trHeight w:val="296" w:hRule="exact"/>
        </w:trPr>
        <w:tc>
          <w:tcPr>
            <w:tcW w:w="9287" w:type="dxa"/>
            <w:gridSpan w:val="6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75"/>
              <w:ind w:left="2681" w:right="268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OBJETIVOS</w:t>
            </w:r>
          </w:p>
        </w:tc>
      </w:tr>
      <w:tr>
        <w:trPr>
          <w:trHeight w:val="2457" w:hRule="exact"/>
        </w:trPr>
        <w:tc>
          <w:tcPr>
            <w:tcW w:w="9287" w:type="dxa"/>
            <w:gridSpan w:val="6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numPr>
                <w:ilvl w:val="0"/>
                <w:numId w:val="4"/>
              </w:numPr>
              <w:tabs>
                <w:tab w:val="left" w:pos="454" w:leader="none"/>
              </w:tabs>
              <w:spacing w:lineRule="auto" w:line="240" w:before="0" w:after="0"/>
              <w:ind w:left="453" w:right="89" w:hanging="360"/>
              <w:jc w:val="both"/>
              <w:rPr>
                <w:sz w:val="24"/>
              </w:rPr>
            </w:pPr>
            <w:r>
              <w:rPr>
                <w:sz w:val="24"/>
              </w:rPr>
              <w:t>Introduzir o aluno do curso de Letras da habilitação em Língua Inglesa e suas Literaturas na leitura de contos escritos em inglês, provindos de diversas culturas e nacionalidades e localizar cada texto em sua cultura, bem como no contexto universal.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left" w:pos="454" w:leader="none"/>
              </w:tabs>
              <w:spacing w:lineRule="auto" w:line="240" w:before="0" w:after="0"/>
              <w:ind w:left="45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Fazer um estudo do conto (short story) como gênero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narrativo.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left" w:pos="454" w:leader="none"/>
              </w:tabs>
              <w:spacing w:lineRule="auto" w:line="240" w:before="0" w:after="0"/>
              <w:ind w:left="453" w:right="90" w:hanging="360"/>
              <w:jc w:val="both"/>
              <w:rPr>
                <w:sz w:val="20"/>
              </w:rPr>
            </w:pPr>
            <w:r>
              <w:rPr>
                <w:sz w:val="24"/>
              </w:rPr>
              <w:t>Levar o aluno a perceber como a short story se configura como um gênero muito explorado na literatura de língua inglesa, mantendo-se na liderança das produções literárias dos países falantes do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inglês.</w:t>
            </w:r>
          </w:p>
        </w:tc>
      </w:tr>
      <w:tr>
        <w:trPr>
          <w:trHeight w:val="296" w:hRule="exact"/>
        </w:trPr>
        <w:tc>
          <w:tcPr>
            <w:tcW w:w="9287" w:type="dxa"/>
            <w:gridSpan w:val="6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75"/>
              <w:ind w:left="2908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CONTEÚDO PROGRAMÁTICO</w:t>
            </w:r>
          </w:p>
        </w:tc>
      </w:tr>
      <w:tr>
        <w:trPr>
          <w:trHeight w:val="2585" w:hRule="exact"/>
        </w:trPr>
        <w:tc>
          <w:tcPr>
            <w:tcW w:w="9287" w:type="dxa"/>
            <w:gridSpan w:val="6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75"/>
              <w:ind w:left="93" w:right="0" w:hanging="0"/>
              <w:rPr>
                <w:sz w:val="24"/>
              </w:rPr>
            </w:pPr>
            <w:r>
              <w:rPr>
                <w:sz w:val="24"/>
              </w:rPr>
              <w:t>Theoretical references: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left" w:pos="453" w:leader="none"/>
                <w:tab w:val="left" w:pos="454" w:leader="none"/>
              </w:tabs>
              <w:spacing w:lineRule="exact" w:line="293" w:before="0" w:after="0"/>
              <w:ind w:left="45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BROWN, Julie. “Introduction”. IN: </w:t>
            </w:r>
            <w:r>
              <w:rPr>
                <w:i/>
                <w:sz w:val="24"/>
              </w:rPr>
              <w:t>American Women Short Story</w:t>
            </w:r>
            <w:r>
              <w:rPr>
                <w:i/>
                <w:spacing w:val="0"/>
                <w:sz w:val="24"/>
              </w:rPr>
              <w:t xml:space="preserve"> </w:t>
            </w:r>
            <w:r>
              <w:rPr>
                <w:i/>
                <w:sz w:val="24"/>
              </w:rPr>
              <w:t>Writers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left" w:pos="453" w:leader="none"/>
                <w:tab w:val="left" w:pos="454" w:leader="none"/>
              </w:tabs>
              <w:spacing w:lineRule="auto" w:line="240" w:before="0" w:after="0"/>
              <w:ind w:left="453" w:right="636" w:hanging="360"/>
              <w:jc w:val="left"/>
              <w:rPr>
                <w:sz w:val="24"/>
              </w:rPr>
            </w:pPr>
            <w:r>
              <w:rPr>
                <w:sz w:val="24"/>
              </w:rPr>
              <w:t>FEDDERSON, RC. “Introduction: a glance at the History of the Short Story in English”.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left" w:pos="453" w:leader="none"/>
                <w:tab w:val="left" w:pos="454" w:leader="none"/>
              </w:tabs>
              <w:spacing w:lineRule="auto" w:line="240" w:before="0" w:after="0"/>
              <w:ind w:left="453" w:right="743" w:hanging="360"/>
              <w:jc w:val="left"/>
              <w:rPr>
                <w:sz w:val="24"/>
              </w:rPr>
            </w:pPr>
            <w:r>
              <w:rPr>
                <w:sz w:val="24"/>
              </w:rPr>
              <w:t>GILBERT and GUBAR. “Infection in the sentence: the woman writer and the Anxiety of Authorship”; “Contemporary Literature”; “Modernist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Literature”.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left" w:pos="453" w:leader="none"/>
                <w:tab w:val="left" w:pos="454" w:leader="none"/>
              </w:tabs>
              <w:spacing w:lineRule="exact" w:line="292" w:before="0" w:after="0"/>
              <w:ind w:left="45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LAWN, Beverly. “Close reading Short Stories” and “Writing about Short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Stories”.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left" w:pos="453" w:leader="none"/>
                <w:tab w:val="left" w:pos="454" w:leader="none"/>
              </w:tabs>
              <w:spacing w:lineRule="auto" w:line="240" w:before="0" w:after="0"/>
              <w:ind w:left="453" w:right="90" w:hanging="3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MARCH-RUSSEL, Paul. “Origins: from Folk-Tale to Art-Tale”. In: </w:t>
            </w:r>
            <w:r>
              <w:rPr>
                <w:i/>
                <w:sz w:val="24"/>
              </w:rPr>
              <w:t>The Short Story</w:t>
            </w:r>
            <w:r>
              <w:rPr>
                <w:sz w:val="24"/>
              </w:rPr>
              <w:t>: an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Introduction.</w:t>
            </w:r>
          </w:p>
        </w:tc>
      </w:tr>
    </w:tbl>
    <w:p>
      <w:pPr>
        <w:sectPr>
          <w:type w:val="continuous"/>
          <w:pgSz w:w="11906" w:h="16838"/>
          <w:pgMar w:left="1460" w:right="880" w:header="709" w:top="1940" w:footer="757" w:bottom="940" w:gutter="0"/>
          <w:pgNumType w:fmt="decimal"/>
          <w:formProt w:val="false"/>
          <w:textDirection w:val="lrTb"/>
          <w:docGrid w:type="default" w:linePitch="312" w:charSpace="4294965247"/>
        </w:sectPr>
      </w:pPr>
    </w:p>
    <w:p>
      <w:pPr>
        <w:pStyle w:val="Corpodetexto"/>
        <w:rPr>
          <w:b w:val="false"/>
          <w:b w:val="false"/>
        </w:rPr>
      </w:pPr>
      <w:r>
        <w:rPr>
          <w:b w:val="false"/>
        </w:rPr>
      </w:r>
    </w:p>
    <w:tbl>
      <w:tblPr>
        <w:tblW w:w="9287" w:type="dxa"/>
        <w:jc w:val="left"/>
        <w:tblInd w:w="118" w:type="dxa"/>
        <w:tblBorders>
          <w:top w:val="single" w:sz="4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val="01e0"/>
      </w:tblPr>
      <w:tblGrid>
        <w:gridCol w:w="9287"/>
      </w:tblGrid>
      <w:tr>
        <w:trPr>
          <w:trHeight w:val="8704" w:hRule="exact"/>
        </w:trPr>
        <w:tc>
          <w:tcPr>
            <w:tcW w:w="9287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numPr>
                <w:ilvl w:val="0"/>
                <w:numId w:val="2"/>
              </w:numPr>
              <w:tabs>
                <w:tab w:val="left" w:pos="453" w:leader="none"/>
                <w:tab w:val="left" w:pos="454" w:leader="none"/>
              </w:tabs>
              <w:spacing w:lineRule="exact" w:line="278" w:before="16" w:after="0"/>
              <w:ind w:left="453" w:right="265" w:hanging="360"/>
              <w:jc w:val="left"/>
              <w:rPr>
                <w:sz w:val="24"/>
              </w:rPr>
            </w:pPr>
            <w:r>
              <w:rPr>
                <w:sz w:val="24"/>
              </w:rPr>
              <w:t>MARLER, Robert. “From Tale to Short Story: The Emergence of a New Genre in the 1850’s”.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left" w:pos="453" w:leader="none"/>
                <w:tab w:val="left" w:pos="454" w:leader="none"/>
              </w:tabs>
              <w:spacing w:lineRule="exact" w:line="288" w:before="0" w:after="0"/>
              <w:ind w:left="45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POE, Edgar Allan. “The Importance of the Single Effect in a Prose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Tale”.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left" w:pos="453" w:leader="none"/>
                <w:tab w:val="left" w:pos="454" w:leader="none"/>
              </w:tabs>
              <w:spacing w:lineRule="exact" w:line="293" w:before="0" w:after="0"/>
              <w:ind w:left="45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RICH, Adrienne. “When We Dead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Awaken”.</w:t>
            </w:r>
          </w:p>
          <w:p>
            <w:pPr>
              <w:pStyle w:val="TableParagraph"/>
              <w:spacing w:before="10" w:after="0"/>
              <w:ind w:left="0" w:right="0" w:hanging="0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Rule="exact" w:line="276" w:before="1" w:after="0"/>
              <w:ind w:left="93" w:right="0" w:hanging="0"/>
              <w:rPr>
                <w:sz w:val="24"/>
              </w:rPr>
            </w:pPr>
            <w:r>
              <w:rPr>
                <w:sz w:val="24"/>
              </w:rPr>
              <w:t>Literary references (in the order they will be presented in class):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left" w:pos="453" w:leader="none"/>
                <w:tab w:val="left" w:pos="454" w:leader="none"/>
              </w:tabs>
              <w:spacing w:lineRule="exact" w:line="293" w:before="0" w:after="0"/>
              <w:ind w:left="45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CHEKHOV, Anton. “The Death of a Government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Clerk”.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left" w:pos="453" w:leader="none"/>
                <w:tab w:val="left" w:pos="454" w:leader="none"/>
              </w:tabs>
              <w:spacing w:lineRule="exact" w:line="292" w:before="0" w:after="0"/>
              <w:ind w:left="45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HOLST, Spenser. “The Zebra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Storyteller”.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left" w:pos="453" w:leader="none"/>
                <w:tab w:val="left" w:pos="454" w:leader="none"/>
              </w:tabs>
              <w:spacing w:lineRule="auto" w:line="240" w:before="0" w:after="0"/>
              <w:ind w:left="453" w:right="383" w:hanging="360"/>
              <w:jc w:val="left"/>
              <w:rPr>
                <w:sz w:val="24"/>
              </w:rPr>
            </w:pPr>
            <w:r>
              <w:rPr>
                <w:sz w:val="24"/>
              </w:rPr>
              <w:t>POE, Edgar Allan. “The Fall of the House of Usher”, “The Cask of Amontillado”, “The Oval Portrait”.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left" w:pos="453" w:leader="none"/>
                <w:tab w:val="left" w:pos="454" w:leader="none"/>
              </w:tabs>
              <w:spacing w:lineRule="exact" w:line="292" w:before="0" w:after="0"/>
              <w:ind w:left="45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HAWTHORNE, Nathaniel. “Young Goodman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Brown”.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left" w:pos="453" w:leader="none"/>
                <w:tab w:val="left" w:pos="454" w:leader="none"/>
              </w:tabs>
              <w:spacing w:lineRule="exact" w:line="292" w:before="0" w:after="0"/>
              <w:ind w:left="45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MELVILLE, Herman, “Bartleby, the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Scrivener”.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left" w:pos="453" w:leader="none"/>
                <w:tab w:val="left" w:pos="454" w:leader="none"/>
              </w:tabs>
              <w:spacing w:lineRule="exact" w:line="292" w:before="0" w:after="0"/>
              <w:ind w:left="45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FAULKNER, William. “A Rose for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Emily”.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left" w:pos="453" w:leader="none"/>
                <w:tab w:val="left" w:pos="454" w:leader="none"/>
              </w:tabs>
              <w:spacing w:lineRule="exact" w:line="292" w:before="0" w:after="0"/>
              <w:ind w:left="45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HEMINGWAY, Ernest. “The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Killers”.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left" w:pos="453" w:leader="none"/>
                <w:tab w:val="left" w:pos="454" w:leader="none"/>
              </w:tabs>
              <w:spacing w:lineRule="exact" w:line="292" w:before="0" w:after="0"/>
              <w:ind w:left="45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SHELLEY, Mary, “The Mortal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Immortal”.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left" w:pos="453" w:leader="none"/>
                <w:tab w:val="left" w:pos="454" w:leader="none"/>
              </w:tabs>
              <w:spacing w:lineRule="exact" w:line="292" w:before="0" w:after="0"/>
              <w:ind w:left="45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GILMAN, Charlotte Perkins, “The Yellow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Wallpaper”.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left" w:pos="453" w:leader="none"/>
                <w:tab w:val="left" w:pos="454" w:leader="none"/>
              </w:tabs>
              <w:spacing w:lineRule="exact" w:line="292" w:before="0" w:after="0"/>
              <w:ind w:left="45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MANSFIELD, Katherine. “Miss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Brill”.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left" w:pos="453" w:leader="none"/>
                <w:tab w:val="left" w:pos="454" w:leader="none"/>
              </w:tabs>
              <w:spacing w:lineRule="exact" w:line="292" w:before="0" w:after="0"/>
              <w:ind w:left="45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JOYCE,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“Eveline”.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left" w:pos="453" w:leader="none"/>
                <w:tab w:val="left" w:pos="454" w:leader="none"/>
              </w:tabs>
              <w:spacing w:lineRule="exact" w:line="292" w:before="0" w:after="0"/>
              <w:ind w:left="45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CARTER, Angela. “The Courtship of Mr.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Lyon”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left" w:pos="453" w:leader="none"/>
                <w:tab w:val="left" w:pos="454" w:leader="none"/>
              </w:tabs>
              <w:spacing w:lineRule="exact" w:line="292" w:before="0" w:after="0"/>
              <w:ind w:left="45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ATWOOD, Margareth. “The Little Red Hen Tells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All”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left" w:pos="453" w:leader="none"/>
                <w:tab w:val="left" w:pos="454" w:leader="none"/>
              </w:tabs>
              <w:spacing w:lineRule="exact" w:line="292" w:before="0" w:after="0"/>
              <w:ind w:left="45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HURSTONS, Zora Neale. “How it feels to be Colored me” and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“Sweat”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left" w:pos="453" w:leader="none"/>
                <w:tab w:val="left" w:pos="454" w:leader="none"/>
              </w:tabs>
              <w:spacing w:lineRule="exact" w:line="292" w:before="0" w:after="0"/>
              <w:ind w:left="45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MUKHERJEE, Bharati. “The Management of Grief” OR “A Wife’s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Story”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left" w:pos="453" w:leader="none"/>
                <w:tab w:val="left" w:pos="454" w:leader="none"/>
              </w:tabs>
              <w:spacing w:lineRule="exact" w:line="292" w:before="0" w:after="0"/>
              <w:ind w:left="45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LAWSON, Henry. “The Drover’s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Wife”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left" w:pos="453" w:leader="none"/>
                <w:tab w:val="left" w:pos="454" w:leader="none"/>
              </w:tabs>
              <w:spacing w:lineRule="exact" w:line="292" w:before="0" w:after="0"/>
              <w:ind w:left="45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MUNRO, Alice. “How I Met my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Husband”.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left" w:pos="453" w:leader="none"/>
                <w:tab w:val="left" w:pos="454" w:leader="none"/>
              </w:tabs>
              <w:spacing w:lineRule="exact" w:line="292" w:before="0" w:after="0"/>
              <w:ind w:left="45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ATWOOD, Margareth. “Happy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Endings”.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left" w:pos="453" w:leader="none"/>
                <w:tab w:val="left" w:pos="454" w:leader="none"/>
              </w:tabs>
              <w:spacing w:lineRule="exact" w:line="292" w:before="0" w:after="0"/>
              <w:ind w:left="45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WOLFF, Tobias. “Bullet in the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Brain”.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left" w:pos="453" w:leader="none"/>
                <w:tab w:val="left" w:pos="454" w:leader="none"/>
              </w:tabs>
              <w:spacing w:lineRule="exact" w:line="292" w:before="0" w:after="0"/>
              <w:ind w:left="45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CARVER, Raymond.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“Cathedral”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left" w:pos="453" w:leader="none"/>
                <w:tab w:val="left" w:pos="454" w:leader="none"/>
              </w:tabs>
              <w:spacing w:lineRule="exact" w:line="292" w:before="0" w:after="0"/>
              <w:ind w:left="45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DeLILLO, Don.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“Videotape”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left" w:pos="453" w:leader="none"/>
                <w:tab w:val="left" w:pos="454" w:leader="none"/>
              </w:tabs>
              <w:spacing w:lineRule="exact" w:line="293" w:before="0" w:after="0"/>
              <w:ind w:left="45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BYATT, A.S. Matisse Stories - “Medusa’s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Ankle”</w:t>
            </w:r>
          </w:p>
        </w:tc>
      </w:tr>
      <w:tr>
        <w:trPr>
          <w:trHeight w:val="296" w:hRule="exact"/>
        </w:trPr>
        <w:tc>
          <w:tcPr>
            <w:tcW w:w="9287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75"/>
              <w:ind w:left="2681" w:right="2678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METODOLOGIA</w:t>
            </w:r>
          </w:p>
        </w:tc>
      </w:tr>
      <w:tr>
        <w:trPr>
          <w:trHeight w:val="2182" w:hRule="exact"/>
        </w:trPr>
        <w:tc>
          <w:tcPr>
            <w:tcW w:w="9287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ind w:left="93" w:right="90" w:hanging="0"/>
              <w:jc w:val="both"/>
              <w:rPr>
                <w:sz w:val="24"/>
              </w:rPr>
            </w:pPr>
            <w:r>
              <w:rPr>
                <w:sz w:val="24"/>
              </w:rPr>
              <w:t>A metodologia consistirá em aulas expositivas; aulas interativas; leitura prévia e discussão em aula dos textos teóricos e ficcionais; apresentações de seminários; fichamentos e avaliações individuais e em grupo. Quanto aos recursos auxiliares, haverá exibição de filmes, documentários e vídeos sobre obras literárias ou aspectos históricos e culturais relevantes para a compreensão dos contos selecionados e dos conceitos explorados, com o fim também de promover a integração entre a literatura, outras artes e mídias.</w:t>
            </w:r>
          </w:p>
        </w:tc>
      </w:tr>
      <w:tr>
        <w:trPr>
          <w:trHeight w:val="295" w:hRule="exact"/>
        </w:trPr>
        <w:tc>
          <w:tcPr>
            <w:tcW w:w="9287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spacing w:lineRule="exact" w:line="274"/>
              <w:ind w:left="2681" w:right="268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CRITÉRIOS DE AVALIAÇÃO</w:t>
            </w:r>
          </w:p>
        </w:tc>
      </w:tr>
      <w:tr>
        <w:trPr>
          <w:trHeight w:val="1955" w:hRule="exact"/>
        </w:trPr>
        <w:tc>
          <w:tcPr>
            <w:tcW w:w="9287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numPr>
                <w:ilvl w:val="0"/>
                <w:numId w:val="1"/>
              </w:numPr>
              <w:tabs>
                <w:tab w:val="left" w:pos="453" w:leader="none"/>
                <w:tab w:val="left" w:pos="454" w:leader="none"/>
              </w:tabs>
              <w:spacing w:lineRule="auto" w:line="240" w:before="0" w:after="0"/>
              <w:ind w:left="453" w:right="89" w:hanging="360"/>
              <w:jc w:val="left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02 avaliações escritas, com valor unitário de 30 pontos cada, totalizando 60 pontos;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left" w:pos="453" w:leader="none"/>
                <w:tab w:val="left" w:pos="454" w:leader="none"/>
              </w:tabs>
              <w:spacing w:lineRule="auto" w:line="240" w:before="0" w:after="0"/>
              <w:ind w:left="453" w:right="90" w:hanging="360"/>
              <w:jc w:val="left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 xml:space="preserve">04 estudos dirigidos ou atividades </w:t>
            </w:r>
            <w:r>
              <w:rPr>
                <w:i/>
                <w:sz w:val="24"/>
              </w:rPr>
              <w:t>online</w:t>
            </w:r>
            <w:r>
              <w:rPr>
                <w:sz w:val="24"/>
              </w:rPr>
              <w:t>, com valor unitário de 05 pontos, totalizando 20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pontos;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left" w:pos="453" w:leader="none"/>
                <w:tab w:val="left" w:pos="454" w:leader="none"/>
              </w:tabs>
              <w:spacing w:lineRule="exact" w:line="293" w:before="0" w:after="0"/>
              <w:ind w:left="453" w:right="0" w:hanging="360"/>
              <w:jc w:val="left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01 apresentação de seminário, 10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pontos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left" w:pos="453" w:leader="none"/>
                <w:tab w:val="left" w:pos="454" w:leader="none"/>
              </w:tabs>
              <w:spacing w:lineRule="exact" w:line="275" w:before="0" w:after="0"/>
              <w:ind w:left="453" w:right="0" w:hanging="360"/>
              <w:jc w:val="left"/>
              <w:rPr>
                <w:rFonts w:ascii="Symbol" w:hAnsi="Symbol"/>
                <w:sz w:val="20"/>
              </w:rPr>
            </w:pPr>
            <w:r>
              <w:rPr>
                <w:sz w:val="24"/>
              </w:rPr>
              <w:t>Participação em aula, 10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pontos.</w:t>
            </w:r>
          </w:p>
        </w:tc>
      </w:tr>
    </w:tbl>
    <w:p>
      <w:pPr>
        <w:sectPr>
          <w:headerReference w:type="default" r:id="rId4"/>
          <w:footerReference w:type="default" r:id="rId5"/>
          <w:type w:val="nextPage"/>
          <w:pgSz w:w="11906" w:h="16838"/>
          <w:pgMar w:left="1460" w:right="880" w:header="709" w:top="1940" w:footer="757" w:bottom="940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Corpodetexto"/>
        <w:rPr>
          <w:b w:val="false"/>
          <w:b w:val="false"/>
        </w:rPr>
      </w:pPr>
      <w:r>
        <w:rPr>
          <w:b w:val="false"/>
        </w:rPr>
      </w:r>
    </w:p>
    <w:tbl>
      <w:tblPr>
        <w:tblW w:w="9287" w:type="dxa"/>
        <w:jc w:val="left"/>
        <w:tblInd w:w="118" w:type="dxa"/>
        <w:tblBorders>
          <w:top w:val="single" w:sz="12" w:space="0" w:color="000001"/>
          <w:left w:val="single" w:sz="12" w:space="0" w:color="000001"/>
          <w:bottom w:val="single" w:sz="4" w:space="0" w:color="000001"/>
          <w:right w:val="single" w:sz="12" w:space="0" w:color="000001"/>
          <w:insideH w:val="single" w:sz="4" w:space="0" w:color="000001"/>
          <w:insideV w:val="single" w:sz="12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87"/>
      </w:tblGrid>
      <w:tr>
        <w:trPr>
          <w:trHeight w:val="296" w:hRule="exact"/>
        </w:trPr>
        <w:tc>
          <w:tcPr>
            <w:tcW w:w="9287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75"/>
              <w:ind w:left="2681" w:right="268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BIBLIOGRAFIA BÁSICA</w:t>
            </w:r>
          </w:p>
        </w:tc>
      </w:tr>
      <w:tr>
        <w:trPr>
          <w:trHeight w:val="1124" w:hRule="exact"/>
        </w:trPr>
        <w:tc>
          <w:tcPr>
            <w:tcW w:w="9287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93" w:right="0" w:hanging="0"/>
              <w:rPr>
                <w:sz w:val="24"/>
              </w:rPr>
            </w:pPr>
            <w:r>
              <w:rPr>
                <w:sz w:val="24"/>
              </w:rPr>
              <w:t xml:space="preserve">ABRAMS, M. H. </w:t>
            </w:r>
            <w:r>
              <w:rPr>
                <w:i/>
                <w:sz w:val="24"/>
              </w:rPr>
              <w:t>et al.</w:t>
            </w:r>
            <w:r>
              <w:rPr>
                <w:sz w:val="24"/>
              </w:rPr>
              <w:t xml:space="preserve">, eds. </w:t>
            </w:r>
            <w:r>
              <w:rPr>
                <w:b/>
                <w:sz w:val="24"/>
              </w:rPr>
              <w:t xml:space="preserve">The Norton Anthology of English Literature. </w:t>
            </w:r>
            <w:r>
              <w:rPr>
                <w:sz w:val="24"/>
              </w:rPr>
              <w:t>Volume 2. New York: Norton,1993.</w:t>
            </w:r>
          </w:p>
          <w:p>
            <w:pPr>
              <w:pStyle w:val="TableParagraph"/>
              <w:ind w:left="93" w:right="0" w:hanging="0"/>
              <w:rPr>
                <w:sz w:val="24"/>
              </w:rPr>
            </w:pPr>
            <w:r>
              <w:rPr>
                <w:spacing w:val="0"/>
                <w:sz w:val="24"/>
              </w:rPr>
              <w:t xml:space="preserve">ALLEN, Walter. </w:t>
            </w:r>
            <w:r>
              <w:rPr>
                <w:b/>
                <w:sz w:val="24"/>
              </w:rPr>
              <w:t xml:space="preserve">The </w:t>
            </w:r>
            <w:r>
              <w:rPr>
                <w:b/>
                <w:spacing w:val="0"/>
                <w:sz w:val="24"/>
              </w:rPr>
              <w:t xml:space="preserve">Short Story </w:t>
            </w:r>
            <w:r>
              <w:rPr>
                <w:b/>
                <w:sz w:val="24"/>
              </w:rPr>
              <w:t xml:space="preserve">in </w:t>
            </w:r>
            <w:r>
              <w:rPr>
                <w:b/>
                <w:spacing w:val="0"/>
                <w:sz w:val="24"/>
              </w:rPr>
              <w:t>English</w:t>
            </w:r>
            <w:r>
              <w:rPr>
                <w:spacing w:val="0"/>
                <w:sz w:val="24"/>
              </w:rPr>
              <w:t xml:space="preserve">. Oxford: Oxford University Press, 1982. GOTLIB, Nádia. </w:t>
            </w:r>
            <w:r>
              <w:rPr>
                <w:b/>
                <w:spacing w:val="0"/>
                <w:sz w:val="24"/>
              </w:rPr>
              <w:t xml:space="preserve">Teoria </w:t>
            </w:r>
            <w:r>
              <w:rPr>
                <w:b/>
                <w:sz w:val="24"/>
              </w:rPr>
              <w:t xml:space="preserve">do </w:t>
            </w:r>
            <w:r>
              <w:rPr>
                <w:b/>
                <w:spacing w:val="0"/>
                <w:sz w:val="24"/>
              </w:rPr>
              <w:t>Conto</w:t>
            </w:r>
            <w:r>
              <w:rPr>
                <w:spacing w:val="0"/>
                <w:sz w:val="24"/>
              </w:rPr>
              <w:t>. São Paulo: Ed. Ática, 1987.</w:t>
            </w:r>
          </w:p>
        </w:tc>
      </w:tr>
      <w:tr>
        <w:trPr>
          <w:trHeight w:val="296" w:hRule="exact"/>
        </w:trPr>
        <w:tc>
          <w:tcPr>
            <w:tcW w:w="9287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75"/>
              <w:ind w:left="2681" w:right="268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BIBLIOGRAFIA COMPLEMENTAR</w:t>
            </w:r>
          </w:p>
        </w:tc>
      </w:tr>
      <w:tr>
        <w:trPr>
          <w:trHeight w:val="2228" w:hRule="exact"/>
        </w:trPr>
        <w:tc>
          <w:tcPr>
            <w:tcW w:w="9287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93" w:right="0" w:hanging="0"/>
              <w:rPr>
                <w:sz w:val="24"/>
              </w:rPr>
            </w:pPr>
            <w:r>
              <w:rPr>
                <w:spacing w:val="0"/>
                <w:sz w:val="24"/>
              </w:rPr>
              <w:t xml:space="preserve">ABRAMS, </w:t>
            </w:r>
            <w:r>
              <w:rPr>
                <w:sz w:val="24"/>
              </w:rPr>
              <w:t xml:space="preserve">M. H. </w:t>
            </w:r>
            <w:r>
              <w:rPr>
                <w:i/>
                <w:sz w:val="24"/>
              </w:rPr>
              <w:t xml:space="preserve">et </w:t>
            </w:r>
            <w:r>
              <w:rPr>
                <w:i/>
                <w:spacing w:val="0"/>
                <w:sz w:val="24"/>
              </w:rPr>
              <w:t>al.</w:t>
            </w:r>
            <w:r>
              <w:rPr>
                <w:spacing w:val="0"/>
                <w:sz w:val="24"/>
              </w:rPr>
              <w:t xml:space="preserve">, eds. </w:t>
            </w:r>
            <w:r>
              <w:rPr>
                <w:b/>
                <w:spacing w:val="0"/>
                <w:sz w:val="24"/>
              </w:rPr>
              <w:t xml:space="preserve">The Norton Anthology </w:t>
            </w:r>
            <w:r>
              <w:rPr>
                <w:b/>
                <w:sz w:val="24"/>
              </w:rPr>
              <w:t xml:space="preserve">of </w:t>
            </w:r>
            <w:r>
              <w:rPr>
                <w:b/>
                <w:spacing w:val="0"/>
                <w:sz w:val="24"/>
              </w:rPr>
              <w:t xml:space="preserve">English Literature. </w:t>
            </w:r>
            <w:r>
              <w:rPr>
                <w:sz w:val="24"/>
              </w:rPr>
              <w:t>4</w:t>
            </w:r>
            <w:r>
              <w:rPr>
                <w:position w:val="8"/>
                <w:sz w:val="16"/>
              </w:rPr>
              <w:t xml:space="preserve">th </w:t>
            </w:r>
            <w:r>
              <w:rPr>
                <w:spacing w:val="0"/>
                <w:sz w:val="24"/>
              </w:rPr>
              <w:t>edition.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New </w:t>
            </w:r>
            <w:r>
              <w:rPr>
                <w:spacing w:val="0"/>
                <w:sz w:val="24"/>
              </w:rPr>
              <w:t>York: Norton, 1974.</w:t>
            </w:r>
          </w:p>
          <w:p>
            <w:pPr>
              <w:pStyle w:val="TableParagraph"/>
              <w:ind w:left="93" w:right="0" w:hanging="0"/>
              <w:rPr>
                <w:sz w:val="24"/>
              </w:rPr>
            </w:pPr>
            <w:r>
              <w:rPr>
                <w:spacing w:val="0"/>
                <w:sz w:val="24"/>
              </w:rPr>
              <w:t xml:space="preserve">BAYM, Nina </w:t>
            </w:r>
            <w:r>
              <w:rPr>
                <w:i/>
                <w:sz w:val="24"/>
              </w:rPr>
              <w:t xml:space="preserve">et </w:t>
            </w:r>
            <w:r>
              <w:rPr>
                <w:i/>
                <w:spacing w:val="0"/>
                <w:sz w:val="24"/>
              </w:rPr>
              <w:t xml:space="preserve">al, </w:t>
            </w:r>
            <w:r>
              <w:rPr>
                <w:spacing w:val="0"/>
                <w:sz w:val="24"/>
              </w:rPr>
              <w:t xml:space="preserve">eds. </w:t>
            </w:r>
            <w:r>
              <w:rPr>
                <w:b/>
                <w:spacing w:val="0"/>
                <w:sz w:val="24"/>
              </w:rPr>
              <w:t xml:space="preserve">The Norton Anthology </w:t>
            </w:r>
            <w:r>
              <w:rPr>
                <w:b/>
                <w:sz w:val="24"/>
              </w:rPr>
              <w:t xml:space="preserve">of </w:t>
            </w:r>
            <w:r>
              <w:rPr>
                <w:b/>
                <w:spacing w:val="0"/>
                <w:sz w:val="24"/>
              </w:rPr>
              <w:t xml:space="preserve">American Literature. </w:t>
            </w:r>
            <w:r>
              <w:rPr>
                <w:sz w:val="24"/>
              </w:rPr>
              <w:t xml:space="preserve">4th </w:t>
            </w:r>
            <w:r>
              <w:rPr>
                <w:spacing w:val="0"/>
                <w:sz w:val="24"/>
              </w:rPr>
              <w:t>edition,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0"/>
                <w:sz w:val="24"/>
              </w:rPr>
              <w:t xml:space="preserve">volume </w:t>
            </w:r>
            <w:r>
              <w:rPr>
                <w:sz w:val="24"/>
              </w:rPr>
              <w:t xml:space="preserve">1. New </w:t>
            </w:r>
            <w:r>
              <w:rPr>
                <w:spacing w:val="0"/>
                <w:sz w:val="24"/>
              </w:rPr>
              <w:t>York: Norton, 1994.</w:t>
            </w:r>
          </w:p>
          <w:p>
            <w:pPr>
              <w:pStyle w:val="TableParagraph"/>
              <w:ind w:left="93" w:right="0" w:hanging="0"/>
              <w:rPr>
                <w:sz w:val="24"/>
              </w:rPr>
            </w:pPr>
            <w:r>
              <w:rPr>
                <w:spacing w:val="0"/>
                <w:sz w:val="24"/>
              </w:rPr>
              <w:t xml:space="preserve">BAYM, Nina </w:t>
            </w:r>
            <w:r>
              <w:rPr>
                <w:i/>
                <w:sz w:val="24"/>
              </w:rPr>
              <w:t xml:space="preserve">et </w:t>
            </w:r>
            <w:r>
              <w:rPr>
                <w:i/>
                <w:spacing w:val="0"/>
                <w:sz w:val="24"/>
              </w:rPr>
              <w:t xml:space="preserve">al, </w:t>
            </w:r>
            <w:r>
              <w:rPr>
                <w:spacing w:val="0"/>
                <w:sz w:val="24"/>
              </w:rPr>
              <w:t xml:space="preserve">eds. </w:t>
            </w:r>
            <w:r>
              <w:rPr>
                <w:b/>
                <w:spacing w:val="0"/>
                <w:sz w:val="24"/>
              </w:rPr>
              <w:t xml:space="preserve">The Norton Anthology </w:t>
            </w:r>
            <w:r>
              <w:rPr>
                <w:b/>
                <w:sz w:val="24"/>
              </w:rPr>
              <w:t xml:space="preserve">of </w:t>
            </w:r>
            <w:r>
              <w:rPr>
                <w:b/>
                <w:spacing w:val="0"/>
                <w:sz w:val="24"/>
              </w:rPr>
              <w:t xml:space="preserve">American Literature. </w:t>
            </w:r>
            <w:r>
              <w:rPr>
                <w:sz w:val="24"/>
              </w:rPr>
              <w:t xml:space="preserve">4th </w:t>
            </w:r>
            <w:r>
              <w:rPr>
                <w:spacing w:val="0"/>
                <w:sz w:val="24"/>
              </w:rPr>
              <w:t>edition,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0"/>
                <w:sz w:val="24"/>
              </w:rPr>
              <w:t xml:space="preserve">volume </w:t>
            </w:r>
            <w:r>
              <w:rPr>
                <w:sz w:val="24"/>
              </w:rPr>
              <w:t xml:space="preserve">2. New </w:t>
            </w:r>
            <w:r>
              <w:rPr>
                <w:spacing w:val="0"/>
                <w:sz w:val="24"/>
              </w:rPr>
              <w:t>York: Norton, 1994.</w:t>
            </w:r>
          </w:p>
          <w:p>
            <w:pPr>
              <w:pStyle w:val="TableParagraph"/>
              <w:ind w:left="93" w:right="0" w:hanging="0"/>
              <w:rPr>
                <w:sz w:val="24"/>
              </w:rPr>
            </w:pPr>
            <w:r>
              <w:rPr>
                <w:sz w:val="24"/>
              </w:rPr>
              <w:t xml:space="preserve">GILBERT, Sandra M; GUBAR, Susan. </w:t>
            </w:r>
            <w:r>
              <w:rPr>
                <w:b/>
                <w:sz w:val="24"/>
              </w:rPr>
              <w:t xml:space="preserve">The Norton anthology of literature by women: </w:t>
            </w:r>
            <w:r>
              <w:rPr>
                <w:sz w:val="24"/>
              </w:rPr>
              <w:t>the traditions in English. 3rd ed. New York ; London: W. W. Norton, c2007.</w:t>
            </w:r>
          </w:p>
        </w:tc>
      </w:tr>
    </w:tbl>
    <w:p>
      <w:pPr>
        <w:pStyle w:val="Corpodetexto"/>
        <w:spacing w:before="9" w:after="0"/>
        <w:rPr>
          <w:b w:val="false"/>
          <w:b w:val="false"/>
          <w:sz w:val="17"/>
        </w:rPr>
      </w:pPr>
      <w:r>
        <w:rPr>
          <w:b w:val="false"/>
          <w:sz w:val="17"/>
        </w:rPr>
      </w:r>
    </w:p>
    <w:p>
      <w:pPr>
        <w:pStyle w:val="Normal"/>
        <w:tabs>
          <w:tab w:val="left" w:pos="5857" w:leader="none"/>
          <w:tab w:val="left" w:pos="6658" w:leader="none"/>
          <w:tab w:val="left" w:pos="7392" w:leader="none"/>
        </w:tabs>
        <w:spacing w:before="69" w:after="0"/>
        <w:ind w:left="2161" w:right="0" w:hanging="0"/>
        <w:jc w:val="left"/>
        <w:rPr>
          <w:rFonts w:ascii="Times New Roman" w:hAnsi="Times New Roman"/>
          <w:sz w:val="24"/>
        </w:rPr>
      </w:pPr>
      <w:r>
        <w:rPr>
          <w:sz w:val="24"/>
        </w:rPr>
        <w:t>Aprovado pelo</w:t>
      </w:r>
      <w:r>
        <w:rPr>
          <w:spacing w:val="0"/>
          <w:sz w:val="24"/>
        </w:rPr>
        <w:t xml:space="preserve"> </w:t>
      </w:r>
      <w:r>
        <w:rPr>
          <w:sz w:val="24"/>
        </w:rPr>
        <w:t>Colegiado</w:t>
      </w:r>
      <w:r>
        <w:rPr>
          <w:spacing w:val="0"/>
          <w:sz w:val="24"/>
        </w:rPr>
        <w:t xml:space="preserve"> </w:t>
      </w:r>
      <w:r>
        <w:rPr>
          <w:sz w:val="24"/>
        </w:rPr>
        <w:t>em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/</w:t>
      </w:r>
      <w:r>
        <w:rPr>
          <w:rFonts w:ascii="Times New Roman" w:hAnsi="Times New Roman"/>
          <w:sz w:val="24"/>
          <w:u w:val="single"/>
        </w:rPr>
        <w:t xml:space="preserve"> </w:t>
        <w:tab/>
      </w:r>
      <w:r>
        <w:rPr>
          <w:sz w:val="24"/>
        </w:rPr>
        <w:t>/</w:t>
      </w:r>
      <w:r>
        <w:rPr>
          <w:rFonts w:ascii="Times New Roman" w:hAnsi="Times New Roman"/>
          <w:sz w:val="24"/>
          <w:u w:val="single"/>
        </w:rPr>
        <w:t xml:space="preserve"> </w:t>
        <w:tab/>
      </w:r>
    </w:p>
    <w:p>
      <w:pPr>
        <w:pStyle w:val="Corpodetexto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Corpodetexto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Corpodetexto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Corpodetexto"/>
        <w:spacing w:before="9" w:after="0"/>
        <w:rPr>
          <w:b w:val="false"/>
          <w:b w:val="false"/>
          <w:sz w:val="10"/>
        </w:rPr>
      </w:pPr>
      <w:r>
        <w:rPr>
          <w:b w:val="false"/>
          <w:sz w:val="10"/>
        </w:rPr>
      </w:r>
    </w:p>
    <w:p>
      <w:pPr>
        <w:pStyle w:val="Normal"/>
        <w:tabs>
          <w:tab w:val="left" w:pos="4838" w:leader="none"/>
        </w:tabs>
        <w:spacing w:lineRule="exact" w:line="20"/>
        <w:ind w:left="233" w:right="0" w:hanging="0"/>
        <w:rPr>
          <w:rFonts w:ascii="Times New Roman" w:hAnsi="Times New Roman"/>
          <w:sz w:val="2"/>
        </w:rPr>
      </w:pPr>
      <w:r>
        <w:rPr/>
        <mc:AlternateContent>
          <mc:Choice Requires="wpg">
            <w:drawing>
              <wp:inline distT="0" distB="0" distL="114300" distR="114300">
                <wp:extent cx="2286635" cy="635"/>
                <wp:effectExtent l="0" t="0" r="0" b="0"/>
                <wp:docPr id="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28600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179.95pt;height:0pt" coordorigin="0,0" coordsize="3599,0">
                <v:line id="shape_0" from="0,0" to="3599,0" stroked="t" style="position:absolute">
                  <v:stroke color="black" weight="9360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rFonts w:ascii="Times New Roman" w:hAnsi="Times New Roman"/>
          <w:sz w:val="2"/>
        </w:rPr>
        <w:tab/>
      </w:r>
      <w:r>
        <w:rPr>
          <w:rFonts w:ascii="Times New Roman" w:hAnsi="Times New Roman"/>
          <w:sz w:val="2"/>
        </w:rPr>
        <mc:AlternateContent>
          <mc:Choice Requires="wpg">
            <w:drawing>
              <wp:inline distT="0" distB="0" distL="114300" distR="114300">
                <wp:extent cx="2286635" cy="635"/>
                <wp:effectExtent l="0" t="0" r="0" b="0"/>
                <wp:docPr id="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28600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179.95pt;height:0pt" coordorigin="0,0" coordsize="3599,0">
                <v:line id="shape_0" from="0,0" to="3599,0" stroked="t" style="position:absolute">
                  <v:stroke color="black" weight="936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sectPr>
          <w:headerReference w:type="default" r:id="rId6"/>
          <w:footerReference w:type="default" r:id="rId7"/>
          <w:type w:val="nextPage"/>
          <w:pgSz w:w="11906" w:h="16838"/>
          <w:pgMar w:left="1460" w:right="880" w:header="709" w:top="1940" w:footer="757" w:bottom="940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Corpodetexto"/>
        <w:spacing w:lineRule="exact" w:line="272"/>
        <w:ind w:left="241" w:right="0" w:hanging="0"/>
        <w:rPr/>
      </w:pPr>
      <w:r>
        <w:rPr/>
        <w:t>Miriam de Paiva Vieira</w:t>
      </w:r>
    </w:p>
    <w:p>
      <w:pPr>
        <w:pStyle w:val="Corpodetexto"/>
        <w:ind w:left="241" w:right="3050" w:hanging="0"/>
        <w:rPr/>
      </w:pPr>
      <w:r>
        <w:br w:type="column"/>
      </w:r>
      <w:r>
        <w:rPr/>
        <w:t>Coordenador(a) (Carimbo)</w:t>
      </w:r>
    </w:p>
    <w:sectPr>
      <w:type w:val="continuous"/>
      <w:pgSz w:w="11906" w:h="16838"/>
      <w:pgMar w:left="1460" w:right="880" w:header="709" w:top="1940" w:footer="757" w:bottom="940" w:gutter="0"/>
      <w:cols w:num="2" w:equalWidth="false" w:sep="false">
        <w:col w:w="2660" w:space="1942"/>
        <w:col w:w="4963"/>
      </w:cols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Wingdings">
    <w:charset w:val="02"/>
    <w:family w:val="auto"/>
    <w:pitch w:val="default"/>
  </w:font>
  <w:font w:name="Symbol">
    <w:charset w:val="02"/>
    <w:family w:val="auto"/>
    <w:pitch w:val="default"/>
  </w:font>
  <w:font w:name="Symbol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spacing w:lineRule="auto" w:line="12"/>
      <w:rPr>
        <w:b w:val="false"/>
        <w:b w:val="false"/>
        <w:sz w:val="20"/>
      </w:rPr>
    </w:pPr>
    <w:r>
      <w:rPr>
        <w:b w:val="false"/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4">
              <wp:simplePos x="0" y="0"/>
              <wp:positionH relativeFrom="page">
                <wp:posOffset>3829050</wp:posOffset>
              </wp:positionH>
              <wp:positionV relativeFrom="page">
                <wp:posOffset>10073005</wp:posOffset>
              </wp:positionV>
              <wp:extent cx="250190" cy="177800"/>
              <wp:effectExtent l="0" t="0" r="0" b="0"/>
              <wp:wrapNone/>
              <wp:docPr id="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190" cy="17780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rpodetexto"/>
                            <w:spacing w:lineRule="exact" w:line="265"/>
                            <w:ind w:left="4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hAnsi="Arial"/>
                            </w:rPr>
                            <w:t>/3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9.7pt;height:14pt;mso-wrap-distance-left:9pt;mso-wrap-distance-right:9pt;mso-wrap-distance-top:0pt;mso-wrap-distance-bottom:0pt;margin-top:793.15pt;mso-position-vertical-relative:page;margin-left:301.5pt;mso-position-horizontal-relative:page">
              <v:textbox inset="0in,0in,0in,0in">
                <w:txbxContent>
                  <w:p>
                    <w:pPr>
                      <w:pStyle w:val="Corpodetexto"/>
                      <w:spacing w:lineRule="exact" w:line="265"/>
                      <w:ind w:left="4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Arial" w:hAnsi="Arial"/>
                      </w:rPr>
                      <w:t>/3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spacing w:lineRule="auto" w:line="12"/>
      <w:rPr>
        <w:b w:val="false"/>
        <w:b w:val="false"/>
        <w:sz w:val="20"/>
      </w:rPr>
    </w:pPr>
    <w:r>
      <w:rPr>
        <w:b w:val="false"/>
        <w:sz w:val="20"/>
      </w:rP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page">
                <wp:posOffset>4879340</wp:posOffset>
              </wp:positionH>
              <wp:positionV relativeFrom="page">
                <wp:posOffset>797560</wp:posOffset>
              </wp:positionV>
              <wp:extent cx="31750" cy="1270"/>
              <wp:effectExtent l="0" t="0" r="0" b="0"/>
              <wp:wrapNone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280" cy="0"/>
                      </a:xfrm>
                      <a:prstGeom prst="line">
                        <a:avLst/>
                      </a:prstGeom>
                      <a:ln w="39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384.2pt,62.8pt" to="387.65pt,62.8pt" stroked="t" style="position:absolute;mso-position-horizontal-relative:page;mso-position-vertical-relative:page">
              <v:stroke color="black" weight="3960" joinstyle="round" endcap="flat"/>
              <v:fill o:detectmouseclick="t" on="false"/>
            </v:line>
          </w:pict>
        </mc:Fallback>
      </mc:AlternateContent>
      <w:drawing>
        <wp:anchor behindDoc="1" distT="0" distB="0" distL="0" distR="0" simplePos="0" locked="0" layoutInCell="1" allowOverlap="1" relativeHeight="5">
          <wp:simplePos x="0" y="0"/>
          <wp:positionH relativeFrom="page">
            <wp:posOffset>1081405</wp:posOffset>
          </wp:positionH>
          <wp:positionV relativeFrom="page">
            <wp:posOffset>450215</wp:posOffset>
          </wp:positionV>
          <wp:extent cx="1377950" cy="782955"/>
          <wp:effectExtent l="0" t="0" r="0" b="0"/>
          <wp:wrapNone/>
          <wp:docPr id="2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782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page">
                <wp:posOffset>3659505</wp:posOffset>
              </wp:positionH>
              <wp:positionV relativeFrom="page">
                <wp:posOffset>608330</wp:posOffset>
              </wp:positionV>
              <wp:extent cx="3195320" cy="476885"/>
              <wp:effectExtent l="0" t="0" r="0" b="0"/>
              <wp:wrapNone/>
              <wp:docPr id="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95320" cy="47688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dodoquadro"/>
                            <w:spacing w:lineRule="exact" w:line="203" w:before="0" w:after="0"/>
                            <w:ind w:left="0" w:right="20" w:hanging="0"/>
                            <w:jc w:val="right"/>
                            <w:rPr>
                              <w:b/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UNIVERSIDADE FEDERAL DE SÃO JOÃO DEL-REI – UFSJ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839" w:right="18" w:hanging="484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4"/>
                            </w:rPr>
                            <w:t>INSTITUÍDA PELA LEI N</w:t>
                          </w:r>
                          <w:r>
                            <w:rPr>
                              <w:position w:val="5"/>
                              <w:sz w:val="9"/>
                            </w:rPr>
                            <w:t xml:space="preserve">O </w:t>
                          </w:r>
                          <w:r>
                            <w:rPr>
                              <w:sz w:val="14"/>
                            </w:rPr>
                            <w:t>10.425, DE 19/04/2002 – D.O.U. DE 22/04/2002</w:t>
                          </w:r>
                          <w:r>
                            <w:rPr>
                              <w:w w:val="10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PRÓ-REITORIA DE ENSINO DE GRADUAÇÃO – PROEN</w:t>
                          </w:r>
                          <w:r>
                            <w:rPr>
                              <w:w w:val="9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COORDENADORIA DO CURSO DE LETRAS – COLET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51.6pt;height:37.55pt;mso-wrap-distance-left:9pt;mso-wrap-distance-right:9pt;mso-wrap-distance-top:0pt;mso-wrap-distance-bottom:0pt;margin-top:47.9pt;mso-position-vertical-relative:page;margin-left:288.15pt;mso-position-horizontal-relative:page">
              <v:textbox inset="0in,0in,0in,0in">
                <w:txbxContent>
                  <w:p>
                    <w:pPr>
                      <w:pStyle w:val="Contedodoquadro"/>
                      <w:spacing w:lineRule="exact" w:line="203" w:before="0" w:after="0"/>
                      <w:ind w:left="0" w:right="20" w:hanging="0"/>
                      <w:jc w:val="right"/>
                      <w:rPr>
                        <w:b/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UNIVERSIDADE FEDERAL DE SÃO JOÃO DEL-REI – UFSJ</w:t>
                    </w:r>
                  </w:p>
                  <w:p>
                    <w:pPr>
                      <w:pStyle w:val="Contedodoquadro"/>
                      <w:spacing w:before="0" w:after="0"/>
                      <w:ind w:left="839" w:right="18" w:hanging="484"/>
                      <w:jc w:val="right"/>
                      <w:rPr>
                        <w:sz w:val="16"/>
                      </w:rPr>
                    </w:pPr>
                    <w:r>
                      <w:rPr>
                        <w:sz w:val="14"/>
                      </w:rPr>
                      <w:t>INSTITUÍDA PELA LEI N</w:t>
                    </w:r>
                    <w:r>
                      <w:rPr>
                        <w:position w:val="5"/>
                        <w:sz w:val="9"/>
                      </w:rPr>
                      <w:t xml:space="preserve">O </w:t>
                    </w:r>
                    <w:r>
                      <w:rPr>
                        <w:sz w:val="14"/>
                      </w:rPr>
                      <w:t>10.425, DE 19/04/2002 – D.O.U. DE 22/04/2002</w:t>
                    </w:r>
                    <w:r>
                      <w:rPr>
                        <w:w w:val="100"/>
                        <w:sz w:val="14"/>
                      </w:rPr>
                      <w:t xml:space="preserve"> </w:t>
                    </w:r>
                    <w:r>
                      <w:rPr>
                        <w:sz w:val="16"/>
                      </w:rPr>
                      <w:t>PRÓ-REITORIA DE ENSINO DE GRADUAÇÃO – PROEN</w:t>
                    </w:r>
                    <w:r>
                      <w:rPr>
                        <w:w w:val="9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COORDENADORIA DO CURSO DE LETRAS – COLET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l"/>
      <w:lvlJc w:val="left"/>
      <w:pPr>
        <w:ind w:left="453" w:hanging="361"/>
      </w:pPr>
      <w:rPr>
        <w:rFonts w:ascii="Wingdings" w:hAnsi="Wingdings" w:cs="Wingdings" w:hint="default"/>
        <w:sz w:val="20"/>
        <w:w w:val="100"/>
      </w:rPr>
    </w:lvl>
    <w:lvl w:ilvl="1">
      <w:start w:val="0"/>
      <w:numFmt w:val="bullet"/>
      <w:lvlText w:val=""/>
      <w:lvlJc w:val="left"/>
      <w:pPr>
        <w:ind w:left="1339" w:hanging="361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ind w:left="2219" w:hanging="36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ind w:left="3099" w:hanging="36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ind w:left="3978" w:hanging="36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ind w:left="4858" w:hanging="36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ind w:left="5738" w:hanging="36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ind w:left="6617" w:hanging="36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ind w:left="7497" w:hanging="361"/>
      </w:pPr>
      <w:rPr>
        <w:rFonts w:ascii="Symbol" w:hAnsi="Symbol" w:cs="Symbol" w:hint="default"/>
      </w:rPr>
    </w:lvl>
  </w:abstractNum>
  <w:abstractNum w:abstractNumId="2">
    <w:lvl w:ilvl="0">
      <w:numFmt w:val="bullet"/>
      <w:lvlText w:val=""/>
      <w:lvlJc w:val="left"/>
      <w:pPr>
        <w:ind w:left="453" w:hanging="361"/>
      </w:pPr>
      <w:rPr>
        <w:rFonts w:ascii="Symbol" w:hAnsi="Symbol" w:cs="Symbol" w:hint="default"/>
        <w:sz w:val="24"/>
        <w:szCs w:val="24"/>
        <w:w w:val="100"/>
        <w:rFonts w:cs="Symbol"/>
      </w:rPr>
    </w:lvl>
    <w:lvl w:ilvl="1">
      <w:start w:val="0"/>
      <w:numFmt w:val="bullet"/>
      <w:lvlText w:val=""/>
      <w:lvlJc w:val="left"/>
      <w:pPr>
        <w:ind w:left="1339" w:hanging="361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ind w:left="2219" w:hanging="36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ind w:left="3099" w:hanging="36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ind w:left="3978" w:hanging="36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ind w:left="4858" w:hanging="36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ind w:left="5738" w:hanging="36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ind w:left="6617" w:hanging="36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ind w:left="7497" w:hanging="361"/>
      </w:pPr>
      <w:rPr>
        <w:rFonts w:ascii="Symbol" w:hAnsi="Symbol" w:cs="Symbol" w:hint="default"/>
      </w:rPr>
    </w:lvl>
  </w:abstractNum>
  <w:abstractNum w:abstractNumId="3">
    <w:lvl w:ilvl="0">
      <w:numFmt w:val="bullet"/>
      <w:lvlText w:val=""/>
      <w:lvlJc w:val="left"/>
      <w:pPr>
        <w:ind w:left="453" w:hanging="361"/>
      </w:pPr>
      <w:rPr>
        <w:rFonts w:ascii="Symbol" w:hAnsi="Symbol" w:cs="Symbol" w:hint="default"/>
        <w:sz w:val="24"/>
        <w:szCs w:val="24"/>
        <w:w w:val="100"/>
        <w:rFonts w:cs="Symbol"/>
      </w:rPr>
    </w:lvl>
    <w:lvl w:ilvl="1">
      <w:start w:val="0"/>
      <w:numFmt w:val="bullet"/>
      <w:lvlText w:val=""/>
      <w:lvlJc w:val="left"/>
      <w:pPr>
        <w:ind w:left="1339" w:hanging="361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ind w:left="2219" w:hanging="36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ind w:left="3099" w:hanging="36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ind w:left="3978" w:hanging="36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ind w:left="4858" w:hanging="36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ind w:left="5738" w:hanging="36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ind w:left="6617" w:hanging="36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ind w:left="7497" w:hanging="361"/>
      </w:pPr>
      <w:rPr>
        <w:rFonts w:ascii="Symbol" w:hAnsi="Symbol" w:cs="Symbol" w:hint="default"/>
      </w:rPr>
    </w:lvl>
  </w:abstractNum>
  <w:abstractNum w:abstractNumId="4">
    <w:lvl w:ilvl="0">
      <w:start w:val="1"/>
      <w:numFmt w:val="lowerLetter"/>
      <w:lvlText w:val="%1)"/>
      <w:lvlJc w:val="left"/>
      <w:pPr>
        <w:ind w:left="453" w:hanging="360"/>
      </w:pPr>
      <w:rPr>
        <w:sz w:val="20"/>
        <w:spacing w:val="0"/>
        <w:w w:val="99"/>
      </w:rPr>
    </w:lvl>
    <w:lvl w:ilvl="1">
      <w:start w:val="0"/>
      <w:numFmt w:val="bullet"/>
      <w:lvlText w:val=""/>
      <w:lvlJc w:val="left"/>
      <w:pPr>
        <w:ind w:left="1339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ind w:left="2219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ind w:left="3099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ind w:left="3978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ind w:left="4858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ind w:left="5738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ind w:left="6617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ind w:left="7497" w:hanging="360"/>
      </w:pPr>
      <w:rPr>
        <w:rFonts w:ascii="Symbol" w:hAnsi="Symbol" w:cs="Symbol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Symbol" w:hAnsi="Symbol"/>
      <w:w w:val="100"/>
      <w:sz w:val="20"/>
    </w:rPr>
  </w:style>
  <w:style w:type="character" w:styleId="ListLabel2">
    <w:name w:val="ListLabel 2"/>
    <w:qFormat/>
    <w:rPr>
      <w:rFonts w:eastAsia="Symbol" w:cs="Symbol"/>
      <w:w w:val="100"/>
      <w:sz w:val="24"/>
      <w:szCs w:val="24"/>
    </w:rPr>
  </w:style>
  <w:style w:type="character" w:styleId="ListLabel3">
    <w:name w:val="ListLabel 3"/>
    <w:qFormat/>
    <w:rPr>
      <w:spacing w:val="0"/>
      <w:w w:val="99"/>
      <w:sz w:val="20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etexto">
    <w:name w:val="Corpo de texto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Lista">
    <w:name w:val="Lista"/>
    <w:basedOn w:val="Corpodetexto"/>
    <w:pPr/>
    <w:rPr>
      <w:rFonts w:cs="Free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>
    <w:name w:val="Table Paragraph"/>
    <w:basedOn w:val="Normal"/>
    <w:uiPriority w:val="1"/>
    <w:qFormat/>
    <w:pPr>
      <w:ind w:left="453" w:right="0" w:hanging="0"/>
    </w:pPr>
    <w:rPr>
      <w:rFonts w:ascii="Arial" w:hAnsi="Arial" w:eastAsia="Arial" w:cs="Arial"/>
    </w:rPr>
  </w:style>
  <w:style w:type="paragraph" w:styleId="Cabealho">
    <w:name w:val="Cabeçalho"/>
    <w:basedOn w:val="Normal"/>
    <w:pPr/>
    <w:rPr/>
  </w:style>
  <w:style w:type="paragraph" w:styleId="Contedodoquadro">
    <w:name w:val="Conteúdo do quadro"/>
    <w:basedOn w:val="Normal"/>
    <w:qFormat/>
    <w:pPr/>
    <w:rPr/>
  </w:style>
  <w:style w:type="paragraph" w:styleId="Rodap">
    <w:name w:val="Rodapé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LibreOffice/5.0.3.2$Linux_x86 LibreOffice_project/00m0$Build-2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2017-08-25T16:43:29Z</dcterms:created>
  <dc:creator>Miriam Vieira</dc:creator>
  <dc:language>pt-BR</dc:language>
  <dcterms:modified xsi:type="dcterms:W3CDTF">2017-08-25T16:43:29Z</dcterms:modified>
  <cp:revision>0</cp:revision>
  <dc:title>Microsoft Word - ELLE - O Conto em Lingua Inglesa_2017-2.doc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2017-08-16T00:00:00Z</vt:filetime>
  </property>
  <property fmtid="{D5CDD505-2E9C-101B-9397-08002B2CF9AE}" pid="4" name="Creator">
    <vt:lpwstr>PScript5.dll Version 5.2.2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2017-08-25T00:00:00Z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