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437" w:type="dxa"/>
        <w:jc w:val="left"/>
        <w:tblInd w:w="-7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39"/>
        <w:gridCol w:w="1741"/>
        <w:gridCol w:w="835"/>
        <w:gridCol w:w="850"/>
        <w:gridCol w:w="1817"/>
        <w:gridCol w:w="2055"/>
      </w:tblGrid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  <w:cantSplit w:val="true"/>
        </w:trPr>
        <w:tc>
          <w:tcPr>
            <w:tcW w:w="73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IELIN: TEORIAS DA LINGUÍSTICA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  <w:cantSplit w:val="true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Professora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Dylia Lysardo-Dias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2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2º. /2017</w:t>
            </w:r>
          </w:p>
        </w:tc>
        <w:tc>
          <w:tcPr>
            <w:tcW w:w="52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</w:t>
            </w: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Licenciatura 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EMENTA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Quadro teórico e pressupostos metodológicos das diferentes teorias linguísticas. Os fundamentos da Linguística Moderna. Modelos teóricos do funcionalismo. Linguísticas enunciativas. Linguísticas discursivas. Teorias pragmáticas.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OBJETIVOS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Apresentar e discutir as bases teóricas e metodológicas das principais teorias da linguística.  Identificar os fundamentos da linguística moderna, focalizando os trabalhos de Ferdinand de Saussure. 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Abordar os modelos de análise proposto pelo funcionalismo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Expor a base conceitual e os modelos de análise das linguisticas enunciativas ediscursivas e da pragmática, diferenciando os conceitos de língua, linguagem e contexto subjacentes a cada uma delas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CONTEÚDO PROGRAMÁTICO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 Saussure e a Linguística moderna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Funcionalismo linguístico: proposta e fundamentos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3. Linguísticas enunciativas e discursivas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Teorias pragmáticas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METODOLOGIA 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Aulas expositivas; estudos de texto; práticas de análise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CRITÉRIOS DE AVALIAÇÃO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Trabalhos e exercícios individuais; provas </w:t>
            </w:r>
          </w:p>
        </w:tc>
      </w:tr>
      <w:tr>
        <w:trPr>
          <w:trHeight w:val="450" w:hRule="atLeast"/>
        </w:trPr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BIBLIOGRAFIA BÁSICA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BENVENISTE, E.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Problemas de linguística Geral II.</w:t>
            </w:r>
            <w:r>
              <w:rPr>
                <w:rFonts w:cs="Arial" w:ascii="Arial" w:hAnsi="Arial"/>
                <w:sz w:val="20"/>
                <w:szCs w:val="20"/>
              </w:rPr>
              <w:t xml:space="preserve"> Campinas : Pontes, 1989</w:t>
            </w:r>
          </w:p>
          <w:p>
            <w:pPr>
              <w:pStyle w:val="Normal"/>
              <w:spacing w:before="280" w:after="28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SAUSSURE, Ferdinand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de.</w:t>
            </w:r>
            <w:r>
              <w:rPr>
                <w:rStyle w:val="Appleconvertedspace"/>
                <w:rFonts w:cs="Arial" w:ascii="Arial" w:hAnsi="Arial"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Arial" w:hAnsi="Arial"/>
                <w:b/>
                <w:bCs/>
                <w:sz w:val="20"/>
                <w:szCs w:val="20"/>
                <w:shd w:fill="FFFFFF" w:val="clear"/>
              </w:rPr>
              <w:t>Curso de linguistica geral.</w:t>
            </w:r>
            <w:r>
              <w:rPr>
                <w:rStyle w:val="Appleconvertedspace"/>
                <w:rFonts w:cs="Arial" w:ascii="Arial" w:hAnsi="Arial"/>
                <w:b/>
                <w:bCs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[Cours de linguistique générale]. 14 ed. São Paulo: Cultrix, 1988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PAVEAU Marie-Anne; SARFATI, Georges-Élia.</w:t>
            </w:r>
            <w:r>
              <w:rPr>
                <w:rStyle w:val="Appleconvertedspace"/>
                <w:rFonts w:cs="Arial" w:ascii="Arial" w:hAnsi="Arial"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Arial" w:hAnsi="Arial"/>
                <w:b/>
                <w:bCs/>
                <w:sz w:val="20"/>
                <w:szCs w:val="20"/>
                <w:shd w:fill="FFFFFF" w:val="clear"/>
              </w:rPr>
              <w:t>As grandes teorias da linguística:</w:t>
            </w:r>
            <w:r>
              <w:rPr>
                <w:rStyle w:val="Appleconvertedspace"/>
                <w:rFonts w:cs="Arial" w:ascii="Arial" w:hAnsi="Arial"/>
                <w:b/>
                <w:bCs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da gramática comparada à pragmática. São Carlos: Claraluz, 2006. 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BIBLIOGRAFIA COMPLEMENTAR</w:t>
            </w:r>
          </w:p>
        </w:tc>
      </w:tr>
      <w:tr>
        <w:trPr/>
        <w:tc>
          <w:tcPr>
            <w:tcW w:w="9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ADAM, Jean-Michel. </w:t>
            </w:r>
            <w:r>
              <w:rPr>
                <w:rFonts w:cs="Arial" w:ascii="Arial" w:hAnsi="Arial"/>
                <w:b/>
                <w:sz w:val="20"/>
                <w:szCs w:val="20"/>
              </w:rPr>
              <w:t>A Linguística Textual: introdução à análise dos discursos</w:t>
            </w:r>
            <w:r>
              <w:rPr>
                <w:rFonts w:cs="Arial" w:ascii="Arial" w:hAnsi="Arial"/>
                <w:sz w:val="20"/>
                <w:szCs w:val="20"/>
              </w:rPr>
              <w:t>. São Paulo : Cortez Editora, 2011.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BAGNO, Marcos.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Preconceito linguístico: </w:t>
            </w:r>
            <w:r>
              <w:rPr>
                <w:rFonts w:cs="Arial" w:ascii="Arial" w:hAnsi="Arial"/>
                <w:sz w:val="20"/>
                <w:szCs w:val="20"/>
              </w:rPr>
              <w:t>o que é, como se faz. 27.ed. São Paulo: Loyola, 2003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280" w:after="280"/>
              <w:jc w:val="both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BARBISAN, Leci Borges &amp;  DI FANTI, Maria da Glória (orgs.) </w:t>
            </w:r>
            <w:r>
              <w:rPr>
                <w:rFonts w:cs="Arial" w:ascii="Arial" w:hAnsi="Arial"/>
                <w:b/>
                <w:sz w:val="20"/>
                <w:szCs w:val="20"/>
              </w:rPr>
              <w:t>Enunciação e Discurso: tramas do sentido.</w:t>
            </w:r>
            <w:r>
              <w:rPr>
                <w:rFonts w:cs="Arial" w:ascii="Arial" w:hAnsi="Arial"/>
                <w:sz w:val="20"/>
                <w:szCs w:val="20"/>
              </w:rPr>
              <w:t xml:space="preserve"> São Paulo : Contexto, 2012.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CABRAL, Leonor Scliar.</w:t>
            </w:r>
            <w:r>
              <w:rPr>
                <w:rStyle w:val="Appleconvertedspace"/>
                <w:rFonts w:cs="Arial" w:ascii="Arial" w:hAnsi="Arial"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Arial" w:hAnsi="Arial"/>
                <w:b/>
                <w:bCs/>
                <w:sz w:val="20"/>
                <w:szCs w:val="20"/>
                <w:shd w:fill="FFFFFF" w:val="clear"/>
              </w:rPr>
              <w:t>Introducão a</w:t>
            </w:r>
            <w:r>
              <w:rPr>
                <w:rStyle w:val="Appleconvertedspace"/>
                <w:rFonts w:cs="Arial" w:ascii="Arial" w:hAnsi="Arial"/>
                <w:b/>
                <w:bCs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linguística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 6 ed. Porto Alegre: Globo, 1985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LEROY, Maurice.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 grandes correntes da linguística</w:t>
            </w:r>
            <w:r>
              <w:rPr>
                <w:rStyle w:val="Appleconvertedspace"/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moderna.</w:t>
            </w:r>
            <w:r>
              <w:rPr>
                <w:rStyle w:val="Appleconvertedspace"/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5 ed. Sao Paulo: Cultrix, 1982.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Dylia Lysardo-Dias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Coordenadora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(Carimbo)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5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Nmerodepgina"/>
        <w:rFonts w:cs="Arial"/>
        <w:b/>
        <w:b/>
      </w:rPr>
    </w:pPr>
    <w:r>
      <w:rPr>
        <w:rStyle w:val="Nmerodepgina"/>
        <w:rFonts w:cs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merodepgina"/>
        <w:rFonts w:cs="Arial" w:ascii="Arial" w:hAnsi="Arial"/>
        <w:b/>
      </w:rPr>
      <w:t>/</w:t>
    </w:r>
    <w:r>
      <w:rPr>
        <w:rStyle w:val="Nmerodepgina"/>
        <w:rFonts w:cs="Arial"/>
        <w:b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80"/>
      <w:gridCol w:w="6907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b/>
              <w:b/>
              <w:sz w:val="18"/>
              <w:szCs w:val="18"/>
            </w:rPr>
          </w:pPr>
          <w:r>
            <w:rPr>
              <w:rFonts w:cs="Arial" w:ascii="Arial" w:hAnsi="Arial"/>
            </w:rPr>
            <w:drawing>
              <wp:inline distT="0" distB="0" distL="0" distR="0">
                <wp:extent cx="1373505" cy="78232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tcBorders/>
          <w:shd w:fill="auto" w:val="clear"/>
          <w:vAlign w:val="center"/>
        </w:tcPr>
        <w:p>
          <w:pPr>
            <w:pStyle w:val="Ttulo"/>
            <w:snapToGrid w:val="false"/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caps/>
              <w:sz w:val="14"/>
              <w:szCs w:val="14"/>
            </w:rPr>
            <w:t>Instituída pela Lei n</w:t>
          </w:r>
          <w:r>
            <w:rPr>
              <w:rFonts w:cs="Arial"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cs="Arial"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Título 1"/>
    <w:basedOn w:val="Ttulo"/>
    <w:next w:val="Co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Appleconvertedspace">
    <w:name w:val="apple-converted-space"/>
    <w:basedOn w:val="Fontepargpadro"/>
    <w:qFormat/>
    <w:rPr/>
  </w:style>
  <w:style w:type="paragraph" w:styleId="Ttulo">
    <w:name w:val="Título"/>
    <w:basedOn w:val="Normal"/>
    <w:next w:val="Subttulo"/>
    <w:qFormat/>
    <w:pPr>
      <w:suppressAutoHyphens w:val="true"/>
      <w:jc w:val="center"/>
    </w:pPr>
    <w:rPr>
      <w:rFonts w:ascii="Arial" w:hAnsi="Arial" w:cs="Calibri"/>
      <w:sz w:val="28"/>
      <w:szCs w:val="20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ítulo"/>
    <w:basedOn w:val="Normal"/>
    <w:next w:val="Corpodetexto"/>
    <w:pPr>
      <w:spacing w:before="0" w:after="60"/>
      <w:jc w:val="center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  <w:sz w:val="15"/>
      <w:szCs w:val="15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2016-06-16T15:36:00Z</dcterms:created>
  <dc:creator>Cliente</dc:creator>
  <dc:language>pt-BR</dc:language>
  <cp:lastPrinted>2011-08-23T16:43:00Z</cp:lastPrinted>
  <dcterms:modified xsi:type="dcterms:W3CDTF">2017-07-12T20:52:16Z</dcterms:modified>
  <cp:revision>5</cp:revision>
  <dc:title>CURSO: </dc:title>
</cp:coreProperties>
</file>