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1" w:after="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spacing w:before="65" w:after="0"/>
        <w:ind w:left="3460" w:right="3490" w:hanging="0"/>
        <w:jc w:val="center"/>
        <w:rPr>
          <w:b/>
          <w:b/>
          <w:sz w:val="28"/>
        </w:rPr>
      </w:pPr>
      <w:r>
        <w:rPr>
          <w:b/>
          <w:sz w:val="28"/>
        </w:rPr>
        <w:t>PLANO DE ENSINO</w:t>
      </w:r>
    </w:p>
    <w:p>
      <w:pPr>
        <w:pStyle w:val="Normal"/>
        <w:spacing w:lineRule="auto" w:line="240" w:before="3" w:after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60" w:right="860" w:header="709" w:top="1920" w:footer="758" w:bottom="940" w:gutter="0"/>
          <w:pgNumType w:fmt="decimal"/>
          <w:formProt w:val="false"/>
          <w:textDirection w:val="lrTb"/>
        </w:sectPr>
      </w:pPr>
    </w:p>
    <w:tbl>
      <w:tblPr>
        <w:tblW w:w="9319" w:type="dxa"/>
        <w:jc w:val="left"/>
        <w:tblInd w:w="119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8"/>
        <w:gridCol w:w="1743"/>
        <w:gridCol w:w="836"/>
        <w:gridCol w:w="849"/>
        <w:gridCol w:w="1817"/>
        <w:gridCol w:w="1"/>
        <w:gridCol w:w="1935"/>
      </w:tblGrid>
      <w:tr>
        <w:trPr>
          <w:trHeight w:val="298" w:hRule="exact"/>
        </w:trPr>
        <w:tc>
          <w:tcPr>
            <w:tcW w:w="9319" w:type="dxa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/>
              <w:ind w:left="3155" w:right="315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LETRAS</w:t>
            </w:r>
          </w:p>
        </w:tc>
      </w:tr>
      <w:tr>
        <w:trPr>
          <w:trHeight w:val="295" w:hRule="exact"/>
        </w:trPr>
        <w:tc>
          <w:tcPr>
            <w:tcW w:w="4717" w:type="dxa"/>
            <w:gridSpan w:val="3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b/>
                <w:sz w:val="24"/>
              </w:rPr>
              <w:t>Turno</w:t>
            </w:r>
            <w:r>
              <w:rPr>
                <w:sz w:val="24"/>
              </w:rPr>
              <w:t>: Noturno</w:t>
            </w:r>
          </w:p>
        </w:tc>
        <w:tc>
          <w:tcPr>
            <w:tcW w:w="4602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TableParagraph"/>
              <w:spacing w:lineRule="exact" w:line="272"/>
              <w:ind w:left="100" w:right="0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Currículo: </w:t>
            </w:r>
            <w:r>
              <w:rPr>
                <w:sz w:val="24"/>
              </w:rPr>
              <w:t>2003</w:t>
            </w:r>
          </w:p>
        </w:tc>
      </w:tr>
      <w:tr>
        <w:trPr>
          <w:trHeight w:val="305" w:hRule="exact"/>
        </w:trPr>
        <w:tc>
          <w:tcPr>
            <w:tcW w:w="9319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/>
              <w:ind w:left="3155" w:right="315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INFORMAÇÕES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BÁSICAS</w:t>
            </w:r>
          </w:p>
        </w:tc>
      </w:tr>
      <w:tr>
        <w:trPr>
          <w:trHeight w:val="662" w:hRule="exact"/>
        </w:trPr>
        <w:tc>
          <w:tcPr>
            <w:tcW w:w="7384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7" w:after="0"/>
              <w:ind w:left="1754" w:right="175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</w:p>
          <w:p>
            <w:pPr>
              <w:pStyle w:val="TableParagraph"/>
              <w:spacing w:before="63" w:after="0"/>
              <w:ind w:left="1754" w:right="1759" w:hanging="0"/>
              <w:jc w:val="center"/>
              <w:rPr>
                <w:sz w:val="20"/>
              </w:rPr>
            </w:pPr>
            <w:r>
              <w:rPr>
                <w:sz w:val="20"/>
              </w:rPr>
              <w:t>Prática Curricular: A mídia em sala de aula</w:t>
            </w:r>
          </w:p>
        </w:tc>
        <w:tc>
          <w:tcPr>
            <w:tcW w:w="193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0" w:after="0"/>
              <w:ind w:left="0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260" w:right="26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  <w:p>
            <w:pPr>
              <w:pStyle w:val="TableParagraph"/>
              <w:spacing w:before="63" w:after="0"/>
              <w:ind w:left="260" w:right="261" w:hanging="0"/>
              <w:jc w:val="center"/>
              <w:rPr>
                <w:sz w:val="20"/>
              </w:rPr>
            </w:pPr>
            <w:r>
              <w:rPr>
                <w:sz w:val="20"/>
              </w:rPr>
              <w:t>DELAC</w:t>
            </w:r>
          </w:p>
        </w:tc>
      </w:tr>
      <w:tr>
        <w:trPr>
          <w:trHeight w:val="679" w:hRule="exact"/>
        </w:trPr>
        <w:tc>
          <w:tcPr>
            <w:tcW w:w="7384" w:type="dxa"/>
            <w:gridSpan w:val="6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4" w:after="0"/>
              <w:ind w:left="1754" w:right="175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 do Professora</w:t>
            </w:r>
          </w:p>
          <w:p>
            <w:pPr>
              <w:pStyle w:val="TableParagraph"/>
              <w:spacing w:before="63" w:after="0"/>
              <w:ind w:left="1754" w:right="1759" w:hanging="0"/>
              <w:jc w:val="center"/>
              <w:rPr>
                <w:sz w:val="20"/>
              </w:rPr>
            </w:pPr>
            <w:r>
              <w:rPr>
                <w:sz w:val="20"/>
              </w:rPr>
              <w:t>Luciani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Dalmaschio</w:t>
            </w:r>
          </w:p>
        </w:tc>
        <w:tc>
          <w:tcPr>
            <w:tcW w:w="193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0" w:hRule="exact"/>
        </w:trPr>
        <w:tc>
          <w:tcPr>
            <w:tcW w:w="213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302"/>
              <w:ind w:left="712" w:right="665" w:hanging="3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Período 2º/2017</w:t>
            </w:r>
          </w:p>
        </w:tc>
        <w:tc>
          <w:tcPr>
            <w:tcW w:w="52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1926" w:right="192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Carga Horária</w:t>
            </w:r>
          </w:p>
        </w:tc>
        <w:tc>
          <w:tcPr>
            <w:tcW w:w="1936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9" w:hRule="exact"/>
        </w:trPr>
        <w:tc>
          <w:tcPr>
            <w:tcW w:w="2138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6" w:after="0"/>
              <w:ind w:left="480" w:right="49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Teórica</w:t>
            </w:r>
          </w:p>
          <w:p>
            <w:pPr>
              <w:pStyle w:val="TableParagraph"/>
              <w:spacing w:before="60" w:after="0"/>
              <w:ind w:left="480" w:right="492" w:hanging="0"/>
              <w:jc w:val="center"/>
              <w:rPr>
                <w:sz w:val="20"/>
              </w:rPr>
            </w:pPr>
            <w:r>
              <w:rPr>
                <w:sz w:val="20"/>
              </w:rPr>
              <w:t>30h</w:t>
            </w:r>
          </w:p>
        </w:tc>
        <w:tc>
          <w:tcPr>
            <w:tcW w:w="1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TableParagraph"/>
              <w:spacing w:before="76" w:after="0"/>
              <w:ind w:left="482" w:right="48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Prática</w:t>
            </w:r>
          </w:p>
          <w:p>
            <w:pPr>
              <w:pStyle w:val="TableParagraph"/>
              <w:spacing w:before="60" w:after="0"/>
              <w:ind w:left="479" w:right="486" w:hanging="0"/>
              <w:jc w:val="center"/>
              <w:rPr>
                <w:sz w:val="20"/>
              </w:rPr>
            </w:pPr>
            <w:r>
              <w:rPr>
                <w:sz w:val="20"/>
              </w:rPr>
              <w:t>50h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TableParagraph"/>
              <w:spacing w:lineRule="auto" w:line="300" w:before="76" w:after="0"/>
              <w:ind w:left="649" w:right="63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80h</w:t>
            </w:r>
          </w:p>
        </w:tc>
        <w:tc>
          <w:tcPr>
            <w:tcW w:w="1936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0" w:hRule="exact"/>
        </w:trPr>
        <w:tc>
          <w:tcPr>
            <w:tcW w:w="2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72" w:after="0"/>
              <w:ind w:left="63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Natureza</w:t>
            </w:r>
          </w:p>
          <w:p>
            <w:pPr>
              <w:pStyle w:val="TableParagraph"/>
              <w:spacing w:before="60" w:after="0"/>
              <w:ind w:left="614" w:right="0" w:hanging="0"/>
              <w:rPr>
                <w:sz w:val="20"/>
              </w:rPr>
            </w:pPr>
            <w:r>
              <w:rPr>
                <w:sz w:val="20"/>
              </w:rPr>
              <w:t>(Optativa)</w:t>
            </w:r>
          </w:p>
        </w:tc>
        <w:tc>
          <w:tcPr>
            <w:tcW w:w="342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72" w:after="0"/>
              <w:ind w:left="282" w:right="28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Grau acadêmico / Habilitação</w:t>
            </w:r>
          </w:p>
          <w:p>
            <w:pPr>
              <w:pStyle w:val="TableParagraph"/>
              <w:spacing w:before="60" w:after="0"/>
              <w:ind w:left="282" w:right="285" w:hanging="0"/>
              <w:jc w:val="center"/>
              <w:rPr>
                <w:sz w:val="20"/>
              </w:rPr>
            </w:pPr>
            <w:r>
              <w:rPr>
                <w:sz w:val="20"/>
              </w:rPr>
              <w:t>Licenciatura</w:t>
            </w:r>
          </w:p>
        </w:tc>
        <w:tc>
          <w:tcPr>
            <w:tcW w:w="18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7" w:after="0"/>
              <w:ind w:left="114" w:right="11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Pré-requisito</w:t>
            </w:r>
          </w:p>
          <w:p>
            <w:pPr>
              <w:pStyle w:val="TableParagraph"/>
              <w:spacing w:before="63" w:after="0"/>
              <w:ind w:left="115" w:right="117" w:hanging="0"/>
              <w:jc w:val="center"/>
              <w:rPr>
                <w:sz w:val="20"/>
              </w:rPr>
            </w:pPr>
            <w:r>
              <w:rPr>
                <w:sz w:val="20"/>
              </w:rPr>
              <w:t>(código da UC no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CONTAC)</w:t>
            </w:r>
          </w:p>
        </w:tc>
        <w:tc>
          <w:tcPr>
            <w:tcW w:w="1936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8" w:hRule="exact"/>
        </w:trPr>
        <w:tc>
          <w:tcPr>
            <w:tcW w:w="9319" w:type="dxa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155" w:right="31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0"/>
                <w:sz w:val="24"/>
              </w:rPr>
              <w:t>EMENTA</w:t>
            </w:r>
          </w:p>
        </w:tc>
      </w:tr>
      <w:tr>
        <w:trPr>
          <w:trHeight w:val="708" w:hRule="exact"/>
        </w:trPr>
        <w:tc>
          <w:tcPr>
            <w:tcW w:w="9319" w:type="dxa"/>
            <w:gridSpan w:val="7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360"/>
              <w:ind w:left="93" w:right="12" w:hanging="0"/>
              <w:rPr>
                <w:sz w:val="20"/>
              </w:rPr>
            </w:pPr>
            <w:r>
              <w:rPr>
                <w:sz w:val="20"/>
              </w:rPr>
              <w:t>Preparação de materiais didáticos para uso das mídias como recurso didático no ensino/aprendizagem da Língua Portuguesa. Novas tecnologias e multiletramento no ensino de português.</w:t>
            </w:r>
          </w:p>
        </w:tc>
      </w:tr>
      <w:tr>
        <w:trPr>
          <w:trHeight w:val="358" w:hRule="exact"/>
        </w:trPr>
        <w:tc>
          <w:tcPr>
            <w:tcW w:w="9319" w:type="dxa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155" w:right="31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</w:p>
        </w:tc>
      </w:tr>
      <w:tr>
        <w:trPr>
          <w:trHeight w:val="2088" w:hRule="exact"/>
        </w:trPr>
        <w:tc>
          <w:tcPr>
            <w:tcW w:w="9319" w:type="dxa"/>
            <w:gridSpan w:val="7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255" w:leader="none"/>
              </w:tabs>
              <w:spacing w:lineRule="auto" w:line="360" w:before="0" w:after="0"/>
              <w:ind w:left="93" w:right="99" w:hanging="0"/>
              <w:jc w:val="left"/>
              <w:rPr>
                <w:sz w:val="20"/>
              </w:rPr>
            </w:pPr>
            <w:r>
              <w:rPr>
                <w:sz w:val="20"/>
              </w:rPr>
              <w:t>Realizar estudo teórico-metodológico das mídias como recurso didático para o ensino de língua portuguesa.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267" w:leader="none"/>
              </w:tabs>
              <w:spacing w:lineRule="auto" w:line="360" w:before="1" w:after="0"/>
              <w:ind w:left="93" w:right="92" w:hanging="0"/>
              <w:jc w:val="left"/>
              <w:rPr>
                <w:sz w:val="20"/>
              </w:rPr>
            </w:pPr>
            <w:r>
              <w:rPr>
                <w:sz w:val="20"/>
              </w:rPr>
              <w:t>Elaborar material didático para a utilização das mídias no ensino-aprendizagem dos diferentes aspectos da língua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portuguesa.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360" w:before="4" w:after="0"/>
              <w:ind w:left="93" w:right="102" w:hanging="0"/>
              <w:jc w:val="left"/>
              <w:rPr>
                <w:sz w:val="20"/>
              </w:rPr>
            </w:pPr>
            <w:r>
              <w:rPr>
                <w:sz w:val="20"/>
              </w:rPr>
              <w:t>Preparar oficinas de leitura e produção de texto tendo as tecnologias de informação e comunicação (TIC) como objeto e recurso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didático</w:t>
            </w:r>
          </w:p>
        </w:tc>
      </w:tr>
      <w:tr>
        <w:trPr>
          <w:trHeight w:val="358" w:hRule="exact"/>
        </w:trPr>
        <w:tc>
          <w:tcPr>
            <w:tcW w:w="9319" w:type="dxa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2923" w:right="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CONTEÚDO PROGRAMÁTICO</w:t>
            </w:r>
          </w:p>
        </w:tc>
      </w:tr>
      <w:tr>
        <w:trPr>
          <w:trHeight w:val="1054" w:hRule="exact"/>
        </w:trPr>
        <w:tc>
          <w:tcPr>
            <w:tcW w:w="9319" w:type="dxa"/>
            <w:gridSpan w:val="7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315" w:leader="none"/>
              </w:tabs>
              <w:spacing w:lineRule="exact" w:line="227" w:before="0" w:after="0"/>
              <w:ind w:left="314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Os gêneros “midiáticos” e o letramento: como utilizar a mídia na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escola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15" w:leader="none"/>
              </w:tabs>
              <w:spacing w:lineRule="auto" w:line="240" w:before="115" w:after="0"/>
              <w:ind w:left="314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O uso pedagógico das novas mídias no ensino/aprendizagem de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português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15" w:leader="none"/>
              </w:tabs>
              <w:spacing w:lineRule="auto" w:line="240" w:before="115" w:after="0"/>
              <w:ind w:left="314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Elaboração de planos de aula e sequências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didáticas</w:t>
            </w:r>
          </w:p>
        </w:tc>
      </w:tr>
      <w:tr>
        <w:trPr>
          <w:trHeight w:val="358" w:hRule="exact"/>
        </w:trPr>
        <w:tc>
          <w:tcPr>
            <w:tcW w:w="9319" w:type="dxa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155" w:right="315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</w:tr>
      <w:tr>
        <w:trPr>
          <w:trHeight w:val="365" w:hRule="exact"/>
        </w:trPr>
        <w:tc>
          <w:tcPr>
            <w:tcW w:w="9319" w:type="dxa"/>
            <w:gridSpan w:val="7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7"/>
              <w:ind w:left="93" w:right="12" w:hanging="0"/>
              <w:rPr>
                <w:sz w:val="20"/>
              </w:rPr>
            </w:pPr>
            <w:r>
              <w:rPr>
                <w:sz w:val="20"/>
              </w:rPr>
              <w:t>Oficinas de preparação de materiais didáticos e seminários</w:t>
            </w:r>
          </w:p>
        </w:tc>
      </w:tr>
      <w:tr>
        <w:trPr>
          <w:trHeight w:val="355" w:hRule="exact"/>
        </w:trPr>
        <w:tc>
          <w:tcPr>
            <w:tcW w:w="9319" w:type="dxa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3067" w:right="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CRITÉRIOS DE AVALIAÇÃO</w:t>
            </w:r>
          </w:p>
        </w:tc>
      </w:tr>
      <w:tr>
        <w:trPr>
          <w:trHeight w:val="365" w:hRule="exact"/>
        </w:trPr>
        <w:tc>
          <w:tcPr>
            <w:tcW w:w="9319" w:type="dxa"/>
            <w:gridSpan w:val="7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7"/>
              <w:ind w:left="93" w:right="12" w:hanging="0"/>
              <w:rPr>
                <w:sz w:val="20"/>
              </w:rPr>
            </w:pPr>
            <w:r>
              <w:rPr>
                <w:sz w:val="20"/>
              </w:rPr>
              <w:t>Elaboração de material didático</w:t>
            </w:r>
          </w:p>
        </w:tc>
      </w:tr>
      <w:tr>
        <w:trPr>
          <w:trHeight w:val="358" w:hRule="exact"/>
        </w:trPr>
        <w:tc>
          <w:tcPr>
            <w:tcW w:w="9319" w:type="dxa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155" w:right="31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BIBLIOGRAFIA</w:t>
            </w:r>
            <w:r>
              <w:rPr>
                <w:b/>
                <w:spacing w:val="0"/>
                <w:sz w:val="24"/>
              </w:rPr>
              <w:t xml:space="preserve"> </w:t>
            </w:r>
            <w:r>
              <w:rPr>
                <w:b/>
                <w:sz w:val="24"/>
              </w:rPr>
              <w:t>BÁSICA</w:t>
            </w:r>
          </w:p>
        </w:tc>
      </w:tr>
      <w:tr>
        <w:trPr>
          <w:trHeight w:val="1961" w:hRule="exact"/>
        </w:trPr>
        <w:tc>
          <w:tcPr>
            <w:tcW w:w="9319" w:type="dxa"/>
            <w:gridSpan w:val="7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8" w:before="2" w:after="0"/>
              <w:ind w:left="93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FERNANDES, Márcio; SARTORI, Roberta; NETZLAFF, Henrique. Novas mídias em sala de aula: práticas e potencialidades. </w:t>
            </w:r>
            <w:r>
              <w:rPr>
                <w:b/>
                <w:sz w:val="20"/>
              </w:rPr>
              <w:t>Akrópolis</w:t>
            </w:r>
            <w:r>
              <w:rPr>
                <w:sz w:val="20"/>
              </w:rPr>
              <w:t>, Umuarama: s.n, v.11, n.4, p. 269-273, out./dez. 2003.</w:t>
            </w:r>
          </w:p>
          <w:p>
            <w:pPr>
              <w:pStyle w:val="TableParagraph"/>
              <w:spacing w:before="11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MELO,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de;</w:t>
            </w:r>
            <w:r>
              <w:rPr>
                <w:spacing w:val="0"/>
                <w:sz w:val="20"/>
              </w:rPr>
              <w:t xml:space="preserve"> TOSTA, </w:t>
            </w:r>
            <w:r>
              <w:rPr>
                <w:sz w:val="20"/>
              </w:rPr>
              <w:t>Sandra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Mídia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educação</w:t>
            </w:r>
            <w:r>
              <w:rPr>
                <w:sz w:val="20"/>
              </w:rPr>
              <w:t>.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Belo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Horizonte: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Autêntica,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>
            <w:pPr>
              <w:pStyle w:val="TableParagraph"/>
              <w:spacing w:before="9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35"/>
              <w:ind w:left="93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WEBER, Andréa Franciéle; </w:t>
            </w:r>
            <w:r>
              <w:rPr>
                <w:spacing w:val="0"/>
                <w:sz w:val="20"/>
              </w:rPr>
              <w:t xml:space="preserve">SILVA, </w:t>
            </w:r>
            <w:r>
              <w:rPr>
                <w:sz w:val="20"/>
              </w:rPr>
              <w:t>Dafne Reis Pedroso da; BARICHELLO, Eugênia Maria Mariano da Rocha.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mídia.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Revista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Centro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Educação,</w:t>
            </w:r>
            <w:r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z w:val="20"/>
              </w:rPr>
              <w:t>Santa Maria</w:t>
            </w:r>
            <w:r>
              <w:rPr>
                <w:sz w:val="20"/>
              </w:rPr>
              <w:t xml:space="preserve">: s.n, </w:t>
            </w:r>
            <w:r>
              <w:rPr>
                <w:spacing w:val="0"/>
                <w:sz w:val="20"/>
              </w:rPr>
              <w:t xml:space="preserve">v.28, </w:t>
            </w:r>
            <w:r>
              <w:rPr>
                <w:sz w:val="20"/>
              </w:rPr>
              <w:t>n.1, p. 49-60,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</w:tc>
      </w:tr>
    </w:tbl>
    <w:p>
      <w:pPr>
        <w:sectPr>
          <w:type w:val="continuous"/>
          <w:pgSz w:w="11906" w:h="16838"/>
          <w:pgMar w:left="1460" w:right="860" w:header="709" w:top="1920" w:footer="758" w:bottom="94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319" w:type="dxa"/>
        <w:jc w:val="left"/>
        <w:tblInd w:w="119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9"/>
      </w:tblGrid>
      <w:tr>
        <w:trPr>
          <w:trHeight w:val="358" w:hRule="exact"/>
        </w:trPr>
        <w:tc>
          <w:tcPr>
            <w:tcW w:w="931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2729" w:right="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BIBLIOGRAFIA COMPLEMENTAR</w:t>
            </w:r>
          </w:p>
        </w:tc>
      </w:tr>
      <w:tr>
        <w:trPr>
          <w:trHeight w:val="2751" w:hRule="exact"/>
        </w:trPr>
        <w:tc>
          <w:tcPr>
            <w:tcW w:w="9319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93" w:right="12" w:hanging="0"/>
              <w:rPr>
                <w:sz w:val="20"/>
              </w:rPr>
            </w:pPr>
            <w:r>
              <w:rPr>
                <w:sz w:val="20"/>
              </w:rPr>
              <w:t xml:space="preserve">CITELLI, Adílson Odair; COSTA, Maria Cristina Castilho (Orgs.). </w:t>
            </w:r>
            <w:r>
              <w:rPr>
                <w:b/>
                <w:sz w:val="20"/>
              </w:rPr>
              <w:t>Educomunicação</w:t>
            </w:r>
            <w:r>
              <w:rPr>
                <w:sz w:val="20"/>
              </w:rPr>
              <w:t>: construindo uma nova área de conhecimento. 2.ed. São Paulo: Paulinas, 2011</w:t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93" w:right="12" w:hanging="0"/>
              <w:rPr>
                <w:sz w:val="20"/>
              </w:rPr>
            </w:pPr>
            <w:r>
              <w:rPr>
                <w:sz w:val="20"/>
              </w:rPr>
              <w:t xml:space="preserve">FARIA, Maria Alice. </w:t>
            </w:r>
            <w:r>
              <w:rPr>
                <w:b/>
                <w:sz w:val="20"/>
              </w:rPr>
              <w:t>Como usar o jornal na sala de aula</w:t>
            </w:r>
            <w:r>
              <w:rPr>
                <w:sz w:val="20"/>
              </w:rPr>
              <w:t>. São Paulo: Contexto, 1996.</w:t>
            </w:r>
          </w:p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ind w:left="93" w:right="12" w:hanging="0"/>
              <w:rPr>
                <w:sz w:val="20"/>
              </w:rPr>
            </w:pPr>
            <w:r>
              <w:rPr>
                <w:sz w:val="20"/>
              </w:rPr>
              <w:t xml:space="preserve">MACHADO, Nilson Jose. Comunicacao na escola: dos quadros de giz aos midia eletrônicos. </w:t>
            </w:r>
            <w:r>
              <w:rPr>
                <w:b/>
                <w:sz w:val="20"/>
              </w:rPr>
              <w:t xml:space="preserve">Revista da Faculdade de Educacao USP, </w:t>
            </w:r>
            <w:r>
              <w:rPr>
                <w:sz w:val="20"/>
              </w:rPr>
              <w:t>Sao Paulo: s.n, v.14, n.1, p. 53-58, jan./jun. 1988.</w:t>
            </w:r>
          </w:p>
          <w:p>
            <w:pPr>
              <w:pStyle w:val="TableParagraph"/>
              <w:spacing w:lineRule="exact" w:line="512" w:before="57" w:after="0"/>
              <w:ind w:left="93" w:right="12" w:hanging="0"/>
              <w:rPr>
                <w:sz w:val="20"/>
              </w:rPr>
            </w:pPr>
            <w:r>
              <w:rPr>
                <w:sz w:val="20"/>
              </w:rPr>
              <w:t xml:space="preserve">ROJO, Roxane; MOURA, Eduardo. </w:t>
            </w:r>
            <w:r>
              <w:rPr>
                <w:b/>
                <w:sz w:val="20"/>
              </w:rPr>
              <w:t>Multiletramentos na escola</w:t>
            </w:r>
            <w:r>
              <w:rPr>
                <w:sz w:val="20"/>
              </w:rPr>
              <w:t xml:space="preserve">. São Paulo: Parábola, 2012. ZANCHETTA Jr. Juvenal. </w:t>
            </w:r>
            <w:r>
              <w:rPr>
                <w:b/>
                <w:sz w:val="20"/>
              </w:rPr>
              <w:t>Como usar a Internet na sala de aula</w:t>
            </w:r>
            <w:r>
              <w:rPr>
                <w:sz w:val="20"/>
              </w:rPr>
              <w:t>. São Paulo: Contexto, 2014.</w:t>
            </w:r>
          </w:p>
        </w:tc>
      </w:tr>
    </w:tbl>
    <w:p>
      <w:pPr>
        <w:pStyle w:val="Normal"/>
        <w:spacing w:lineRule="auto" w:line="240" w:before="3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tabs>
          <w:tab w:val="left" w:pos="5728" w:leader="none"/>
          <w:tab w:val="left" w:pos="6341" w:leader="none"/>
          <w:tab w:val="left" w:pos="7003" w:leader="none"/>
        </w:tabs>
        <w:spacing w:before="74" w:after="0"/>
        <w:ind w:left="2599" w:right="0" w:hanging="0"/>
        <w:jc w:val="left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1130935</wp:posOffset>
                </wp:positionH>
                <wp:positionV relativeFrom="paragraph">
                  <wp:posOffset>1094105</wp:posOffset>
                </wp:positionV>
                <wp:extent cx="193611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96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05pt,86.15pt" to="306.15pt,86.15pt" stroked="t" style="position:absolute;mso-position-horizontal-relative:page">
                <v:stroke color="black" weight="18360" joinstyle="round" endcap="flat"/>
                <v:fill o:detectmouseclick="t" on="false"/>
              </v:line>
            </w:pict>
          </mc:Fallback>
        </mc:AlternateContent>
      </w:r>
      <w:r>
        <w:rPr>
          <w:sz w:val="20"/>
        </w:rPr>
        <w:t>A</w:t>
      </w:r>
      <w:r>
        <w:rPr>
          <w:sz w:val="20"/>
        </w:rPr>
        <w:t>provado pelo</w:t>
      </w:r>
      <w:r>
        <w:rPr>
          <w:spacing w:val="0"/>
          <w:sz w:val="20"/>
        </w:rPr>
        <w:t xml:space="preserve"> </w:t>
      </w:r>
      <w:r>
        <w:rPr>
          <w:sz w:val="20"/>
        </w:rPr>
        <w:t>Colegiado</w:t>
      </w:r>
      <w:r>
        <w:rPr>
          <w:spacing w:val="0"/>
          <w:sz w:val="20"/>
        </w:rPr>
        <w:t xml:space="preserve"> </w:t>
      </w:r>
      <w:r>
        <w:rPr>
          <w:sz w:val="20"/>
        </w:rPr>
        <w:t>em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  <w:tab/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1"/>
        <w:rPr>
          <w:sz w:val="22"/>
        </w:rPr>
      </w:pPr>
      <w:r>
        <w:rPr>
          <w:sz w:val="22"/>
        </w:rPr>
      </w:r>
    </w:p>
    <w:tbl>
      <w:tblPr>
        <w:tblW w:w="8153" w:type="dxa"/>
        <w:jc w:val="left"/>
        <w:tblInd w:w="736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4498"/>
      </w:tblGrid>
      <w:tr>
        <w:trPr>
          <w:trHeight w:val="660" w:hRule="exact"/>
        </w:trPr>
        <w:tc>
          <w:tcPr>
            <w:tcW w:w="3654" w:type="dxa"/>
            <w:tcBorders/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81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Luciani Dalmaschio</w:t>
            </w:r>
          </w:p>
        </w:tc>
        <w:tc>
          <w:tcPr>
            <w:tcW w:w="4498" w:type="dxa"/>
            <w:tcBorders/>
            <w:shd w:fill="auto" w:val="clear"/>
          </w:tcPr>
          <w:p>
            <w:pPr>
              <w:pStyle w:val="TableParagraph"/>
              <w:spacing w:before="10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spacing w:lineRule="exact" w:line="20"/>
              <w:ind w:left="956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2117090" cy="63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64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16440" cy="0"/>
                                </a:xfrm>
                                <a:prstGeom prst="line">
                                  <a:avLst/>
                                </a:prstGeom>
                                <a:ln w="115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66.6pt;height:0pt" coordorigin="0,0" coordsize="3332,0">
                      <v:line id="shape_0" from="0,0" to="3332,0" stroked="t" style="position:absolute">
                        <v:stroke color="black" weight="1152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1" w:after="0"/>
              <w:ind w:left="2160" w:right="264" w:hanging="276"/>
              <w:rPr/>
            </w:pPr>
            <w:r>
              <w:rPr>
                <w:b/>
                <w:w w:val="95"/>
                <w:sz w:val="20"/>
              </w:rPr>
              <w:t xml:space="preserve">Coordenador(a) </w:t>
            </w:r>
            <w:r>
              <w:rPr>
                <w:b/>
                <w:sz w:val="20"/>
              </w:rPr>
              <w:t>(Carimbo)</w:t>
            </w:r>
          </w:p>
        </w:tc>
      </w:tr>
    </w:tbl>
    <w:sectPr>
      <w:headerReference w:type="default" r:id="rId4"/>
      <w:footerReference w:type="default" r:id="rId5"/>
      <w:type w:val="nextPage"/>
      <w:pgSz w:w="11906" w:h="16838"/>
      <w:pgMar w:left="1460" w:right="860" w:header="709" w:top="1920" w:footer="758" w:bottom="9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3829685</wp:posOffset>
              </wp:positionH>
              <wp:positionV relativeFrom="page">
                <wp:posOffset>10071735</wp:posOffset>
              </wp:positionV>
              <wp:extent cx="251460" cy="1778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65" w:before="0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>/2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.8pt;height:14pt;mso-wrap-distance-left:9pt;mso-wrap-distance-right:9pt;mso-wrap-distance-top:0pt;mso-wrap-distance-bottom:0pt;margin-top:793.05pt;mso-position-vertical-relative:page;margin-left:301.55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65" w:before="0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>/2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4874895</wp:posOffset>
              </wp:positionH>
              <wp:positionV relativeFrom="page">
                <wp:posOffset>797560</wp:posOffset>
              </wp:positionV>
              <wp:extent cx="33020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" cy="0"/>
                      </a:xfrm>
                      <a:prstGeom prst="line">
                        <a:avLst/>
                      </a:prstGeom>
                      <a:ln w="43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83.85pt,62.8pt" to="387.4pt,62.8pt" stroked="t" style="position:absolute;mso-position-horizontal-relative:page;mso-position-vertical-relative:page">
              <v:stroke color="black" weight="4320" joinstyle="round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1080770</wp:posOffset>
          </wp:positionH>
          <wp:positionV relativeFrom="page">
            <wp:posOffset>450215</wp:posOffset>
          </wp:positionV>
          <wp:extent cx="1372235" cy="781050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3661410</wp:posOffset>
              </wp:positionH>
              <wp:positionV relativeFrom="page">
                <wp:posOffset>606425</wp:posOffset>
              </wp:positionV>
              <wp:extent cx="3194685" cy="47752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4685" cy="4775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texto"/>
                            <w:spacing w:lineRule="exact" w:line="204"/>
                            <w:ind w:left="0" w:right="21" w:hanging="0"/>
                            <w:jc w:val="right"/>
                            <w:rPr/>
                          </w:pPr>
                          <w:r>
                            <w:rPr/>
                            <w:t>UNIVERSIDADE FEDERAL DE SÃO JOÃO DEL-REI – UFSJ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804" w:right="18" w:hanging="48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INSTITUÍDA PELA LEI N</w:t>
                          </w:r>
                          <w:r>
                            <w:rPr>
                              <w:position w:val="5"/>
                              <w:sz w:val="9"/>
                            </w:rPr>
                            <w:t xml:space="preserve">O </w:t>
                          </w:r>
                          <w:r>
                            <w:rPr>
                              <w:sz w:val="14"/>
                            </w:rPr>
                            <w:t>10.425, DE 19/04/2002 – D.O.U. DE 22/04/2002</w:t>
                          </w:r>
                          <w:r>
                            <w:rPr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PRÓ-REITORIA DE ENSINO DE GRADUAÇÃO – PROEN</w:t>
                          </w:r>
                          <w:r>
                            <w:rPr>
                              <w:w w:val="1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COORDENADORIA DO CURSO DE LETRAS – COLET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1.55pt;height:37.6pt;mso-wrap-distance-left:9pt;mso-wrap-distance-right:9pt;mso-wrap-distance-top:0pt;mso-wrap-distance-bottom:0pt;margin-top:47.75pt;mso-position-vertical-relative:page;margin-left:288.3pt;mso-position-horizontal-relative:page">
              <v:textbox inset="0in,0in,0in,0in">
                <w:txbxContent>
                  <w:p>
                    <w:pPr>
                      <w:pStyle w:val="Corpodetexto"/>
                      <w:spacing w:lineRule="exact" w:line="204"/>
                      <w:ind w:left="0" w:right="21" w:hanging="0"/>
                      <w:jc w:val="right"/>
                      <w:rPr/>
                    </w:pPr>
                    <w:r>
                      <w:rPr/>
                      <w:t>UNIVERSIDADE FEDERAL DE SÃO JOÃO DEL-REI – UFSJ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804" w:right="18" w:hanging="483"/>
                      <w:jc w:val="right"/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INSTITUÍDA PELA LEI N</w:t>
                    </w:r>
                    <w:r>
                      <w:rPr>
                        <w:position w:val="5"/>
                        <w:sz w:val="9"/>
                      </w:rPr>
                      <w:t xml:space="preserve">O </w:t>
                    </w:r>
                    <w:r>
                      <w:rPr>
                        <w:sz w:val="14"/>
                      </w:rPr>
                      <w:t>10.425, DE 19/04/2002 – D.O.U. DE 22/04/2002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6"/>
                      </w:rPr>
                      <w:t>PRÓ-REITORIA DE ENSINO DE GRADUAÇÃO – PROEN</w:t>
                    </w:r>
                    <w:r>
                      <w:rPr>
                        <w:w w:val="10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COORDENADORIA DO CURSO DE LETRAS – COLET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14" w:hanging="221"/>
      </w:pPr>
      <w:rPr>
        <w:sz w:val="20"/>
        <w:szCs w:val="20"/>
        <w:w w:val="99"/>
        <w:rFonts w:eastAsia="Arial" w:cs="Arial"/>
      </w:rPr>
    </w:lvl>
    <w:lvl w:ilvl="1">
      <w:start w:val="0"/>
      <w:numFmt w:val="bullet"/>
      <w:lvlText w:val=""/>
      <w:lvlJc w:val="left"/>
      <w:pPr>
        <w:ind w:left="1217" w:hanging="22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114" w:hanging="2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10" w:hanging="2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907" w:hanging="2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804" w:hanging="2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701" w:hanging="2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598" w:hanging="2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495" w:hanging="221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ind w:left="93" w:hanging="161"/>
      </w:pPr>
      <w:rPr>
        <w:rFonts w:ascii="Arial" w:hAnsi="Arial" w:cs="Arial" w:hint="default"/>
        <w:sz w:val="20"/>
        <w:szCs w:val="20"/>
        <w:w w:val="99"/>
        <w:rFonts w:cs="Arial"/>
      </w:rPr>
    </w:lvl>
    <w:lvl w:ilvl="1">
      <w:start w:val="0"/>
      <w:numFmt w:val="bullet"/>
      <w:lvlText w:val=""/>
      <w:lvlJc w:val="left"/>
      <w:pPr>
        <w:ind w:left="1019" w:hanging="1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1938" w:hanging="1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856" w:hanging="1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775" w:hanging="1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694" w:hanging="1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613" w:hanging="1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532" w:hanging="1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451" w:hanging="161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w w:val="99"/>
      <w:sz w:val="20"/>
      <w:szCs w:val="20"/>
    </w:rPr>
  </w:style>
  <w:style w:type="character" w:styleId="ListLabel2">
    <w:name w:val="ListLabel 2"/>
    <w:qFormat/>
    <w:rPr>
      <w:rFonts w:eastAsia="Arial" w:cs="Arial"/>
      <w:w w:val="99"/>
      <w:sz w:val="20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>
      <w:ind w:left="93" w:right="0" w:hanging="0"/>
    </w:pPr>
    <w:rPr>
      <w:rFonts w:ascii="Arial" w:hAnsi="Arial" w:eastAsia="Arial" w:cs="Arial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2017-08-24T16:21:47Z</dcterms:created>
  <dc:creator>Cliente</dc:creator>
  <dc:language>pt-BR</dc:language>
  <dcterms:modified xsi:type="dcterms:W3CDTF">2017-08-24T16:21:47Z</dcterms:modified>
  <cp:revision>0</cp:revision>
  <dc:title>CURSO: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2017-08-08T00:00:00Z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