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7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2138"/>
        <w:gridCol w:w="1742"/>
        <w:gridCol w:w="835"/>
        <w:gridCol w:w="849"/>
        <w:gridCol w:w="1818"/>
        <w:gridCol w:w="1905"/>
      </w:tblGrid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2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 da disciplina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PC: Escritas biográficas em sala de aula</w:t>
            </w:r>
          </w:p>
        </w:tc>
        <w:tc>
          <w:tcPr>
            <w:tcW w:w="19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382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Eliana da Conceição Tolentino</w:t>
            </w:r>
          </w:p>
        </w:tc>
        <w:tc>
          <w:tcPr>
            <w:tcW w:w="190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21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2º/201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8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80</w:t>
            </w:r>
          </w:p>
        </w:tc>
        <w:tc>
          <w:tcPr>
            <w:tcW w:w="190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(Licenciatura)</w:t>
            </w:r>
          </w:p>
        </w:tc>
        <w:tc>
          <w:tcPr>
            <w:tcW w:w="18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escrita biográfica enquanto recurso para exercício da escrita em sala de aula. Discussão de tópicos como: escrita e oralidade, fato e ficção.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O curso tem como objetivo principal a discussão sobre as formas de expressão biográfica, autobiográfica, a escrita de si e a consequente elaboração de material didático relacionado ao tema.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-Ler e discutir textos teóricos relacionados ao tema biográfico, autobiográfico e escrita de si.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-Ler de forma crítica textos que expressam o biográfico, o autobiográfico e a escrita de si.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-Produzir materiais didáticos que tenham como tema o biográfico, o autobiográfico e a escrita de si.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-Elaborar atividades que tenham como tema o texto biográfico, o autobiográfico e a escrita de si.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-Elaborar caderno de atividades e exercícios que tenham como tema o texto biográfico, o autobiográfico e a escrita de si.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  <w:tab/>
              <w:t>Breve panorama da expressão e escrita biográficas e autobiográficas.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  <w:tab/>
              <w:t>Fato e ficção na literatura e na história.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  <w:tab/>
              <w:t>Escrita e memória.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  <w:tab/>
              <w:t>Produção de material didático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curso se pautará inicialmente em uma parte teórica em que os principais aspectos relacionados ao biográfico, autobiográfico e escrita de si serão apresentados e discutidos.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Na parte prática, o aluno deverá produzir materiais didáticos relacionados ao tema do curso. Esses materiais serão elaborados e discutidos.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produção de material didático incluindo plano de curso e atividades será a forma de avaliação do aluno. O valor de cada produção será de 10 (dez pontos) e cada uma deverá ser apresentada por escrito e oralmente para discussão em sala de aula. As produções se pautarão no tema do biográfico, autobiográfico e nas várias formas de expressão do eu.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 xml:space="preserve">BOURDIEU, Pierre. “A Ilusão biográfica”. In: FERREIRA, Marieta de Morais; AMADO, Janaina. </w:t>
            </w:r>
            <w:r>
              <w:rPr>
                <w:rFonts w:cs="Arial" w:ascii="Arial" w:hAnsi="Arial"/>
                <w:b/>
                <w:sz w:val="20"/>
                <w:szCs w:val="20"/>
              </w:rPr>
              <w:t>Usos e abusos da história oral</w:t>
            </w:r>
            <w:r>
              <w:rPr>
                <w:rFonts w:cs="Arial" w:ascii="Arial" w:hAnsi="Arial"/>
                <w:sz w:val="20"/>
                <w:szCs w:val="20"/>
              </w:rPr>
              <w:t xml:space="preserve">. Rio de Janeiro: Editora da FGV, 1998. p. 183-191.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highlight w:val="white"/>
                <w:lang w:eastAsia="en-US"/>
              </w:rPr>
              <w:t xml:space="preserve">DEL PRIORE, M. Biografia: quando o indivíduo encontra a história. 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  <w:highlight w:val="white"/>
                <w:lang w:eastAsia="en-US"/>
              </w:rPr>
              <w:t>Topoi</w:t>
            </w:r>
            <w:r>
              <w:rPr>
                <w:rFonts w:cs="Arial" w:ascii="Arial" w:hAnsi="Arial"/>
                <w:b/>
                <w:bCs/>
                <w:sz w:val="20"/>
                <w:szCs w:val="20"/>
                <w:highlight w:val="white"/>
                <w:lang w:eastAsia="en-US"/>
              </w:rPr>
              <w:t>,</w:t>
            </w:r>
            <w:r>
              <w:rPr>
                <w:rFonts w:cs="Arial" w:ascii="Arial" w:hAnsi="Arial"/>
                <w:sz w:val="20"/>
                <w:szCs w:val="20"/>
                <w:highlight w:val="white"/>
                <w:lang w:eastAsia="en-US"/>
              </w:rPr>
              <w:t xml:space="preserve"> Rio de Janeiro, v10, n19, jul-dez. 2009, p7-16.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LEGOFF, Jacques.  Documento/Monumento. In: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História e memória.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cs="Arial" w:ascii="Arial" w:hAnsi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 ed. Campinas, SP: Ed.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UNICAMP, 1996, p. 535-553.</w:t>
            </w:r>
          </w:p>
          <w:p>
            <w:pPr>
              <w:pStyle w:val="Normal"/>
              <w:shd w:fill="FFFFFF" w:val="clear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KLINGER, Diana Irene. A escrita de si-o retorno do autor. In: KLINGER, Diana Irene.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Escritas de si, escritas do outro</w:t>
            </w:r>
            <w:r>
              <w:rPr>
                <w:rFonts w:cs="Arial" w:ascii="Arial" w:hAnsi="Arial"/>
                <w:sz w:val="20"/>
                <w:szCs w:val="20"/>
              </w:rPr>
              <w:t>: o retorno do autor e a virada etnográfica. Rio de Janeiro: 7 Letras, 2007. p. 14-65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MARQUES, Reinaldo. Grafias de coisas, grafias de vida. In: MARQUES, Reinaldo; SOUZA, Eneida Maria de. (Org.) </w:t>
            </w:r>
            <w:r>
              <w:rPr>
                <w:rFonts w:cs="Arial" w:ascii="Arial" w:hAnsi="Arial"/>
                <w:b/>
                <w:sz w:val="20"/>
                <w:szCs w:val="20"/>
              </w:rPr>
              <w:t>Modernidades alternativas na América Latina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sz w:val="20"/>
                <w:szCs w:val="20"/>
              </w:rPr>
              <w:t>Belo Horizonte: Editora UFMG, 2009. p. 327-350.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MOLLOY, Sylvia. 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Vale o escrito: </w:t>
            </w:r>
            <w:r>
              <w:rPr>
                <w:rFonts w:cs="Arial" w:ascii="Arial" w:hAnsi="Arial"/>
                <w:sz w:val="20"/>
                <w:szCs w:val="20"/>
              </w:rPr>
              <w:t>a escrita autobiográfica na América hispânica. 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POLLACK, Michael. Memória, esquecimento, silêncio. In: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Estudos Históricos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bCs/>
                <w:sz w:val="20"/>
                <w:szCs w:val="20"/>
              </w:rPr>
              <w:t>Rio de Janeiro, v.2, n.3, 1989. p. 3-15.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STALLYBRASS, Peter. </w:t>
            </w:r>
            <w:r>
              <w:rPr>
                <w:rFonts w:cs="Arial" w:ascii="Arial" w:hAnsi="Arial"/>
                <w:b/>
              </w:rPr>
              <w:t>O casaco de Marx</w:t>
            </w:r>
            <w:r>
              <w:rPr>
                <w:rFonts w:cs="Arial" w:ascii="Arial" w:hAnsi="Arial"/>
              </w:rPr>
              <w:t>: roupas, memória, dor. Belo Horizonte: Autêntica, 1999.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shd w:fill="FF0000" w:val="clear"/>
              <w:jc w:val="center"/>
              <w:rPr>
                <w:b/>
                <w:b/>
              </w:rPr>
            </w:pPr>
            <w:r>
              <w:rPr>
                <w:b/>
              </w:rPr>
              <w:t xml:space="preserve">Eliana da Conceição Tolentino 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Coordenadora do Curso de Letras</w:t>
            </w:r>
          </w:p>
        </w:tc>
      </w:tr>
    </w:tbl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 w:ascii="Arial" w:hAnsi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b/>
      </w:rPr>
      <w:t>/</w:t>
    </w:r>
    <w:r>
      <w:rPr>
        <w:rStyle w:val="Pagenumber"/>
        <w:rFonts w:cs="Arial" w:ascii="Arial" w:hAnsi="Arial"/>
        <w:b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75"/>
      <w:gridCol w:w="6912"/>
    </w:tblGrid>
    <w:tr>
      <w:trPr/>
      <w:tc>
        <w:tcPr>
          <w:tcW w:w="2375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1371600" cy="781050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/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ítulo do documento"/>
    <w:basedOn w:val="Normal"/>
    <w:pPr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ítulo"/>
    <w:basedOn w:val="Normal"/>
    <w:pPr>
      <w:numPr>
        <w:ilvl w:val="0"/>
        <w:numId w:val="0"/>
      </w:num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LibreOffice/5.0.3.2$Linux_x86 LibreOffice_project/00m0$Build-2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2017-06-25T04:37:00Z</dcterms:created>
  <dc:creator>Cliente</dc:creator>
  <dc:language>pt-BR</dc:language>
  <cp:lastModifiedBy>COLET-062759 </cp:lastModifiedBy>
  <cp:lastPrinted>2017-06-25T04:46:00Z</cp:lastPrinted>
  <dcterms:modified xsi:type="dcterms:W3CDTF">2017-08-16T12:36:12Z</dcterms:modified>
  <cp:revision>7</cp:revision>
  <dc:title>CURSO: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