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EDITAL 002/UFSJ/PROEN</w:t>
      </w:r>
    </w:p>
    <w:p>
      <w:pPr>
        <w:spacing w:after="0" w:line="240" w:lineRule="auto"/>
        <w:rPr>
          <w:rFonts w:ascii="Verdana" w:hAnsi="Verdana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pt-BR"/>
        </w:rPr>
      </w:pPr>
      <w:r>
        <w:fldChar w:fldCharType="begin"/>
      </w:r>
      <w:r>
        <w:instrText xml:space="preserve"> HYPERLINK "https://ufsj.edu.br/portal2-repositorio/File/seaca/Selecao%20de%20supervisores%20-%20versao%20final%20(1).pdf" \t "_blank" </w:instrText>
      </w:r>
      <w:r>
        <w:fldChar w:fldCharType="separate"/>
      </w:r>
      <w:r>
        <w:rPr>
          <w:rFonts w:ascii="Verdana" w:hAnsi="Verdana" w:eastAsia="Times New Roman" w:cs="Times New Roman"/>
          <w:color w:val="0000FF"/>
          <w:sz w:val="21"/>
          <w:szCs w:val="21"/>
          <w:u w:val="single"/>
          <w:lang w:eastAsia="pt-BR"/>
        </w:rPr>
        <w:t>Edital 002/2020/UFSJ/PROEN - Seleção de supervidores PIBID/UFSJ</w:t>
      </w:r>
      <w:r>
        <w:rPr>
          <w:rFonts w:ascii="Verdana" w:hAnsi="Verdana" w:eastAsia="Times New Roman" w:cs="Times New Roman"/>
          <w:color w:val="0000FF"/>
          <w:sz w:val="21"/>
          <w:szCs w:val="21"/>
          <w:u w:val="single"/>
          <w:lang w:eastAsia="pt-BR"/>
        </w:rPr>
        <w:fldChar w:fldCharType="end"/>
      </w: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ascii="Verdana" w:hAnsi="Verdana" w:eastAsia="Times New Roman" w:cs="Times New Roman"/>
          <w:sz w:val="24"/>
          <w:szCs w:val="24"/>
          <w:lang w:eastAsia="pt-BR"/>
        </w:rPr>
      </w:pPr>
      <w:r>
        <w:fldChar w:fldCharType="begin"/>
      </w:r>
      <w:r>
        <w:instrText xml:space="preserve"> HYPERLINK "https://ufsj.edu.br/portal2-repositorio/File/seaca/Selecao%20de%20supervisores%20-%20versao%20final%20(1).pdf" \t "_blank" </w:instrText>
      </w:r>
      <w:r>
        <w:fldChar w:fldCharType="separate"/>
      </w:r>
      <w:r>
        <w:rPr>
          <w:rFonts w:ascii="Verdana" w:hAnsi="Verdana" w:eastAsia="Times New Roman" w:cs="Times New Roman"/>
          <w:color w:val="0000FF"/>
          <w:sz w:val="24"/>
          <w:szCs w:val="24"/>
          <w:u w:val="single"/>
          <w:lang w:eastAsia="pt-BR"/>
        </w:rPr>
        <w:t>https://ufsj.edu.br/portal2-repositorio/File/seaca/Selecao%20de%20supervisores%20-%20versao%20final%20(1).pdf</w:t>
      </w:r>
      <w:r>
        <w:rPr>
          <w:rFonts w:ascii="Verdana" w:hAnsi="Verdana" w:eastAsia="Times New Roman" w:cs="Times New Roman"/>
          <w:color w:val="0000FF"/>
          <w:sz w:val="24"/>
          <w:szCs w:val="24"/>
          <w:u w:val="single"/>
          <w:lang w:eastAsia="pt-BR"/>
        </w:rPr>
        <w:fldChar w:fldCharType="end"/>
      </w:r>
    </w:p>
    <w:p>
      <w:pPr>
        <w:spacing w:after="0" w:line="240" w:lineRule="auto"/>
        <w:rPr>
          <w:rFonts w:ascii="Verdana" w:hAnsi="Verdana" w:eastAsia="Times New Roman" w:cs="Times New Roman"/>
          <w:sz w:val="24"/>
          <w:szCs w:val="24"/>
          <w:lang w:eastAsia="pt-BR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CRITÉRIOS PARA SELEÇÃO DE BOLSISTAS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SUBROJETO MATEMÁTICA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</w:rPr>
        <w:t>*BOLSISTAS PROFESSORES SUPERVISORES*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  <w:u w:val="single"/>
        </w:rPr>
        <w:t>CRITÉRIOS PARA CLASSIFICAÇÃO</w:t>
      </w:r>
    </w:p>
    <w:p>
      <w:pPr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CURRÍCULO DO(A) PROFESSOR(A) (N1)</w:t>
      </w: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A nota N1 (entre 0 e 10 pontos) será 1/10 (um décimo) da nota total obtida no barema a seguir:</w:t>
      </w:r>
    </w:p>
    <w:p>
      <w:pPr>
        <w:pStyle w:val="2"/>
        <w:spacing w:before="8"/>
        <w:jc w:val="both"/>
      </w:pPr>
    </w:p>
    <w:tbl>
      <w:tblPr>
        <w:tblStyle w:val="7"/>
        <w:tblW w:w="10065" w:type="dxa"/>
        <w:tblInd w:w="-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2"/>
        <w:gridCol w:w="3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065" w:type="dxa"/>
            <w:gridSpan w:val="2"/>
            <w:shd w:val="clear" w:color="auto" w:fill="A5A5A5" w:themeFill="background1" w:themeFillShade="A6"/>
          </w:tcPr>
          <w:p>
            <w:pPr>
              <w:pStyle w:val="9"/>
              <w:rPr>
                <w:b/>
              </w:rPr>
            </w:pPr>
            <w:r>
              <w:rPr>
                <w:b/>
              </w:rPr>
              <w:t>ANÁLISE DE CURRÍCULO (máximo de 100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065" w:type="dxa"/>
            <w:gridSpan w:val="2"/>
            <w:shd w:val="clear" w:color="auto" w:fill="FFFFFF" w:themeFill="background1"/>
          </w:tcPr>
          <w:p>
            <w:pPr>
              <w:pStyle w:val="9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ATIVIDADES PROFISSIONAIS NOS ÚLTIMOS 5 ANOS (máximo de 30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Acompanhamento de estagiários de licenciatura (máximo de 5 alunos)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3 (por aluno)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Efetivo exercício do magistério (em sala de aula)</w:t>
            </w:r>
          </w:p>
        </w:tc>
        <w:tc>
          <w:tcPr>
            <w:tcW w:w="3403" w:type="dxa"/>
          </w:tcPr>
          <w:p>
            <w:pPr>
              <w:pStyle w:val="9"/>
            </w:pPr>
            <w:r>
              <w:t>3 (por ano)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Coordenação ou supervisão escolar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1,5 (por ano)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Direção ou vice direção escolar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1,5 (por ano)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065" w:type="dxa"/>
            <w:gridSpan w:val="2"/>
          </w:tcPr>
          <w:p>
            <w:pPr>
              <w:pStyle w:val="9"/>
              <w:numPr>
                <w:ilvl w:val="0"/>
                <w:numId w:val="2"/>
              </w:numPr>
              <w:ind w:right="657"/>
              <w:jc w:val="center"/>
              <w:rPr>
                <w:b/>
              </w:rPr>
            </w:pPr>
            <w:r>
              <w:rPr>
                <w:b/>
              </w:rPr>
              <w:t>PRODUÇÃO CIENTÍFICA, ARTÍSTICA E/OU TÉCNICA NOS ÚLTIMOS 5 ANOS (máximo de 35 pontos; serão avaliados o máximo de 5 itens em cada critério)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Artigos publicados em periódicos científicos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3,5 (por artigo)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 xml:space="preserve">Artigos publicados em periódicos diversos 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1,5 (por artigo)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Comunicações em congressos científicos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0,75 (por comunicação)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Resumos ou resumos expandidos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1,5 (por resumo)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Trabalhos completos (com mínimo de 3 páginas)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1,5 (por trabalho)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 xml:space="preserve">Palestras e conferências proferidas 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 (por atividade)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6662" w:type="dxa"/>
          </w:tcPr>
          <w:p>
            <w:pPr>
              <w:pStyle w:val="9"/>
              <w:ind w:left="0"/>
              <w:jc w:val="both"/>
            </w:pPr>
            <w:r>
              <w:t>Minicursos de reforço escolar ministrados (mínimo de 4 horas)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 (por atividade)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6662" w:type="dxa"/>
          </w:tcPr>
          <w:p>
            <w:pPr>
              <w:pStyle w:val="9"/>
              <w:ind w:left="0" w:right="208"/>
              <w:jc w:val="both"/>
            </w:pPr>
            <w:r>
              <w:t>Organização de atividades artísticas, científicas, Feiras de Ciência, Feiras do Conhecimento ou atividades similares na escola, voltadas para a formação dos alunos.</w:t>
            </w:r>
          </w:p>
        </w:tc>
        <w:tc>
          <w:tcPr>
            <w:tcW w:w="3403" w:type="dxa"/>
          </w:tcPr>
          <w:p>
            <w:pPr>
              <w:pStyle w:val="9"/>
              <w:ind w:left="0"/>
              <w:rPr>
                <w:sz w:val="21"/>
              </w:rPr>
            </w:pPr>
          </w:p>
          <w:p>
            <w:pPr>
              <w:pStyle w:val="9"/>
              <w:ind w:left="109"/>
            </w:pPr>
            <w:r>
              <w:t>3,5 (por organização)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Livros didáticos publicados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5 (autoria)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Capítulos de livros publicados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3,5 (por capítulo)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Traduções de livros ou capítulos (máximo 5 traduções)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1,5 (por tradução)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Elaboração ou confecção de recursos didáticos (máximo 5 recursos)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1,5 (por recurso)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065" w:type="dxa"/>
            <w:gridSpan w:val="2"/>
          </w:tcPr>
          <w:p>
            <w:pPr>
              <w:pStyle w:val="9"/>
              <w:numPr>
                <w:ilvl w:val="0"/>
                <w:numId w:val="2"/>
              </w:numPr>
              <w:ind w:hanging="436"/>
              <w:jc w:val="center"/>
              <w:rPr>
                <w:b/>
              </w:rPr>
            </w:pPr>
            <w:r>
              <w:rPr>
                <w:b/>
              </w:rPr>
              <w:t>FORMAÇÃO (máximo de 35 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Doutorado*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Mestrado*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Doutorado em andamento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Mestrado em andamento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Especialização (360 h, no máximo 2)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4 (por 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Outros cursos na área (acima de 200h, no máximo 3)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1,5 (por 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Participação em congressos e eventos científicos (máximo de 5 eventos)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0,75 (por evento)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</w:pPr>
            <w:r>
              <w:t>Participação em minicursos com carga horária mínima de 6 horas</w:t>
            </w:r>
          </w:p>
          <w:p>
            <w:pPr>
              <w:pStyle w:val="9"/>
              <w:ind w:left="0"/>
            </w:pPr>
            <w:r>
              <w:t>(máximo 5 minicursos)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0,75 (por minicurso)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  <w:jc w:val="both"/>
            </w:pPr>
            <w:r>
              <w:t>Participação em cursos de formação continuada (máximo de 5 cursos)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0,75 (por curso)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62" w:type="dxa"/>
          </w:tcPr>
          <w:p>
            <w:pPr>
              <w:pStyle w:val="9"/>
              <w:ind w:left="0"/>
              <w:jc w:val="both"/>
            </w:pPr>
            <w:r>
              <w:t>Participação em palestras e treinamentos organizados pela rede de ensino (exceto eventos já pontuados em outros itens - máximo de 5 eventos)</w:t>
            </w:r>
          </w:p>
        </w:tc>
        <w:tc>
          <w:tcPr>
            <w:tcW w:w="3403" w:type="dxa"/>
          </w:tcPr>
          <w:p>
            <w:pPr>
              <w:pStyle w:val="9"/>
              <w:ind w:left="109"/>
            </w:pPr>
            <w:r>
              <w:t>0,75 (por evento)</w:t>
            </w:r>
          </w:p>
        </w:tc>
      </w:tr>
    </w:tbl>
    <w:p>
      <w:pPr>
        <w:jc w:val="both"/>
      </w:pPr>
      <w:r>
        <w:t>*Doutorado e Mestrado (concluídos ou em andamento) não serão computados de forma cumulativa</w:t>
      </w:r>
    </w:p>
    <w:p>
      <w:pPr>
        <w:pStyle w:val="6"/>
      </w:pPr>
    </w:p>
    <w:p>
      <w:pPr>
        <w:pStyle w:val="6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CARTA DE APRESENTAÇÃO DA ESCOLA (N2)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Carta de apresentação da escola, indicando como pretende acolher o subprojeto de Matemática, quais são suas expectativas com relação ao trabalho a partir dele desenvolvido e quais as contribuições que pretende oferecer à formação dos licenciandos. 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(N2 entre 0 e 10 pontos)</w:t>
      </w: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CARTA DE INTENÇÃO DO(A) PROFESSOR(A) (N3)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Carta de intenção do(a) professor(a), apresentando como ele(a) entende que a sua participação no PIBID pode contribuir para a formação inicial dos licenciandos, para sua formação continuada e para a educação matemática dos alunos da escola. Neste documento deve estar expressa a disponibilidade de horários do(a) professor(a) para reuniões semanais.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(N3 entre 0 e 10 pontos)</w:t>
      </w: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ENTREVISTA (N4)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Entrevista remota (por ligação de vídeo ou de áudio, usando WhatsApp ou Google Meet, ou telefonia convencional) 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(N4 entre 0 e 10 pontos)</w:t>
      </w: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IDEB 2017 da escola (anos finais do Ensino Fundamental) (N5)</w:t>
      </w:r>
    </w:p>
    <w:p>
      <w:pPr>
        <w:pStyle w:val="6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nota do IDEB será computada proporcionalmente, no valor de 0 a 10 pontos, recebendo a maior pontuação a escola que tiver o menor IDEB.</w:t>
      </w:r>
    </w:p>
    <w:p>
      <w:pPr>
        <w:ind w:left="1416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cálculo da pontuação recebida a partir da nota do IDEB da escola será feito da seguinte maneira:</w:t>
      </w:r>
    </w:p>
    <w:p>
      <w:pPr>
        <w:pStyle w:val="6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Se a escola do candidato a professor supervisor for a de menor IDEB (&lt; IDEB) será atribuída a pontuação 10.</w:t>
      </w:r>
    </w:p>
    <w:p>
      <w:pPr>
        <w:pStyle w:val="6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Caso a escola do candidato a professor supervisor não seja a de menor IDEB, a pontuação (N5) será calculada usando a seguinte fórmula:</w:t>
      </w:r>
    </w:p>
    <w:p>
      <w:pPr>
        <w:pStyle w:val="6"/>
        <w:jc w:val="center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N5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  <m:sty m:val="p"/>
              </m:rPr>
              <w:rPr>
                <w:rFonts w:ascii="Cambria Math" w:hAnsi="Cambria Math"/>
                <w:sz w:val="24"/>
                <w:szCs w:val="24"/>
              </w:rPr>
              <m:t>10  . &lt;IDEB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>
                <m:nor/>
                <m:sty m:val="p"/>
              </m:rPr>
              <w:rPr>
                <w:rFonts w:ascii="Cambria Math" w:hAnsi="Cambria Math"/>
                <w:sz w:val="24"/>
                <w:szCs w:val="24"/>
              </w:rPr>
              <m:t>Nota IDEB Escola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</w:p>
    <w:p>
      <w:pPr>
        <w:pStyle w:val="6"/>
        <w:rPr>
          <w:rFonts w:eastAsiaTheme="minorEastAsia"/>
          <w:sz w:val="24"/>
          <w:szCs w:val="24"/>
        </w:rPr>
      </w:pPr>
    </w:p>
    <w:p>
      <w:pPr>
        <w:pStyle w:val="6"/>
        <w:ind w:left="141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onde Nota IDEB Escola é a nota do IDEB da escola do candidato a professor supervisor.</w:t>
      </w: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Obs.: Se a escola não tiver nota do IDEB 2017 (anos finais do Ensino Fundamental), será usada a nota do IDEB 2015 (anos finais do Ensino Fundamental).</w:t>
      </w:r>
    </w:p>
    <w:p>
      <w:pPr>
        <w:pStyle w:val="6"/>
        <w:jc w:val="both"/>
        <w:rPr>
          <w:sz w:val="24"/>
          <w:szCs w:val="24"/>
        </w:rPr>
      </w:pPr>
    </w:p>
    <w:p>
      <w:pPr>
        <w:pStyle w:val="6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NOTA E CLASSIFICAÇÃO FINAIS DOS(AS) PROFESSORES(AS)</w:t>
      </w:r>
    </w:p>
    <w:p>
      <w:pPr>
        <w:pStyle w:val="2"/>
        <w:spacing w:before="8"/>
        <w:rPr>
          <w:sz w:val="24"/>
          <w:szCs w:val="24"/>
        </w:rPr>
      </w:pPr>
      <w:r>
        <w:rPr>
          <w:sz w:val="24"/>
          <w:szCs w:val="24"/>
          <w:u w:val="single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242570</wp:posOffset>
                </wp:positionV>
                <wp:extent cx="6038850" cy="876300"/>
                <wp:effectExtent l="0" t="0" r="19050" b="19050"/>
                <wp:wrapSquare wrapText="bothSides"/>
                <wp:docPr id="21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t xml:space="preserve">A ordem de classificação dos candidatos a professor supervisor será determinada, de modo decrescente, de acordo com a nota final (NF, compreendida entre 0 e 100) obtida: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NF = 2*N1+ N2 + 3*N3 + 3*N4 + N5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-18.3pt;margin-top:19.1pt;height:69pt;width:475.5pt;mso-wrap-distance-bottom:3.6pt;mso-wrap-distance-left:9pt;mso-wrap-distance-right:9pt;mso-wrap-distance-top:3.6pt;z-index:251659264;mso-width-relative:page;mso-height-relative:page;" fillcolor="#FFC000" filled="t" stroked="t" coordsize="21600,21600" o:gfxdata="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ORkANkAAAAKAQAADwAA&#10;AAAAAAABACAAAAAiAAAAZHJzL2Rvd25yZXYueG1sUEsBAhQAFAAAAAgAh07iQND9z8kVAgAANAQA&#10;AA4AAAAAAAAAAQAgAAAAKA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t xml:space="preserve">A ordem de classificação dos candidatos a professor supervisor será determinada, de modo decrescente, de acordo com a nota final (NF, compreendida entre 0 e 100) obtida: </w:t>
                      </w:r>
                    </w:p>
                    <w:p>
                      <w:pPr>
                        <w:jc w:val="center"/>
                      </w:pPr>
                      <w:r>
                        <w:t>NF = 2*N1+ N2 + 3*N3 + 3*N4 + N5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ind w:left="144" w:right="-1"/>
        <w:jc w:val="both"/>
        <w:rPr>
          <w:sz w:val="23"/>
        </w:rPr>
      </w:pPr>
    </w:p>
    <w:p>
      <w:pPr>
        <w:ind w:left="144" w:right="-1"/>
        <w:jc w:val="both"/>
        <w:rPr>
          <w:sz w:val="23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3C6"/>
    <w:multiLevelType w:val="multilevel"/>
    <w:tmpl w:val="41A523C6"/>
    <w:lvl w:ilvl="0" w:tentative="0">
      <w:start w:val="1"/>
      <w:numFmt w:val="lowerLetter"/>
      <w:lvlText w:val="%1."/>
      <w:lvlJc w:val="left"/>
      <w:pPr>
        <w:ind w:left="1776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."/>
      <w:lvlJc w:val="left"/>
      <w:pPr>
        <w:ind w:left="2496" w:hanging="360"/>
      </w:pPr>
    </w:lvl>
    <w:lvl w:ilvl="2" w:tentative="0">
      <w:start w:val="1"/>
      <w:numFmt w:val="lowerRoman"/>
      <w:lvlText w:val="%3."/>
      <w:lvlJc w:val="right"/>
      <w:pPr>
        <w:ind w:left="3216" w:hanging="180"/>
      </w:pPr>
    </w:lvl>
    <w:lvl w:ilvl="3" w:tentative="0">
      <w:start w:val="1"/>
      <w:numFmt w:val="decimal"/>
      <w:lvlText w:val="%4."/>
      <w:lvlJc w:val="left"/>
      <w:pPr>
        <w:ind w:left="3936" w:hanging="360"/>
      </w:pPr>
    </w:lvl>
    <w:lvl w:ilvl="4" w:tentative="0">
      <w:start w:val="1"/>
      <w:numFmt w:val="lowerLetter"/>
      <w:lvlText w:val="%5."/>
      <w:lvlJc w:val="left"/>
      <w:pPr>
        <w:ind w:left="4656" w:hanging="360"/>
      </w:pPr>
    </w:lvl>
    <w:lvl w:ilvl="5" w:tentative="0">
      <w:start w:val="1"/>
      <w:numFmt w:val="lowerRoman"/>
      <w:lvlText w:val="%6."/>
      <w:lvlJc w:val="right"/>
      <w:pPr>
        <w:ind w:left="5376" w:hanging="180"/>
      </w:pPr>
    </w:lvl>
    <w:lvl w:ilvl="6" w:tentative="0">
      <w:start w:val="1"/>
      <w:numFmt w:val="decimal"/>
      <w:lvlText w:val="%7."/>
      <w:lvlJc w:val="left"/>
      <w:pPr>
        <w:ind w:left="6096" w:hanging="360"/>
      </w:pPr>
    </w:lvl>
    <w:lvl w:ilvl="7" w:tentative="0">
      <w:start w:val="1"/>
      <w:numFmt w:val="lowerLetter"/>
      <w:lvlText w:val="%8."/>
      <w:lvlJc w:val="left"/>
      <w:pPr>
        <w:ind w:left="6816" w:hanging="360"/>
      </w:pPr>
    </w:lvl>
    <w:lvl w:ilvl="8" w:tentative="0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7121F3D"/>
    <w:multiLevelType w:val="multilevel"/>
    <w:tmpl w:val="57121F3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5DAD"/>
    <w:multiLevelType w:val="multilevel"/>
    <w:tmpl w:val="66825DA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89"/>
    <w:rsid w:val="00090177"/>
    <w:rsid w:val="000A3A17"/>
    <w:rsid w:val="000B5857"/>
    <w:rsid w:val="00135A04"/>
    <w:rsid w:val="00152916"/>
    <w:rsid w:val="001E6E27"/>
    <w:rsid w:val="00251035"/>
    <w:rsid w:val="00286F3F"/>
    <w:rsid w:val="00401C1F"/>
    <w:rsid w:val="004145C2"/>
    <w:rsid w:val="00427422"/>
    <w:rsid w:val="005046EA"/>
    <w:rsid w:val="00520EF2"/>
    <w:rsid w:val="005E0E92"/>
    <w:rsid w:val="006826C5"/>
    <w:rsid w:val="006B4116"/>
    <w:rsid w:val="007527DB"/>
    <w:rsid w:val="007E40EA"/>
    <w:rsid w:val="008365AF"/>
    <w:rsid w:val="00921E89"/>
    <w:rsid w:val="009F08A1"/>
    <w:rsid w:val="00AA3056"/>
    <w:rsid w:val="00B04EA8"/>
    <w:rsid w:val="00C530E5"/>
    <w:rsid w:val="00C81619"/>
    <w:rsid w:val="00CA408E"/>
    <w:rsid w:val="00D00025"/>
    <w:rsid w:val="419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widowControl w:val="0"/>
      <w:autoSpaceDE w:val="0"/>
      <w:autoSpaceDN w:val="0"/>
      <w:spacing w:after="0" w:line="240" w:lineRule="auto"/>
    </w:pPr>
    <w:rPr>
      <w:rFonts w:ascii="Carlito" w:hAnsi="Carlito" w:eastAsia="Carlito" w:cs="Carlito"/>
      <w:lang w:val="pt-PT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Corpo de texto Char"/>
    <w:basedOn w:val="3"/>
    <w:link w:val="2"/>
    <w:qFormat/>
    <w:uiPriority w:val="1"/>
    <w:rPr>
      <w:rFonts w:ascii="Carlito" w:hAnsi="Carlito" w:eastAsia="Carlito" w:cs="Carlito"/>
      <w:lang w:val="pt-PT"/>
    </w:rPr>
  </w:style>
  <w:style w:type="paragraph" w:customStyle="1" w:styleId="9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Carlito" w:hAnsi="Carlito" w:eastAsia="Carlito" w:cs="Carlito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724</Words>
  <Characters>3914</Characters>
  <Lines>32</Lines>
  <Paragraphs>9</Paragraphs>
  <TotalTime>22</TotalTime>
  <ScaleCrop>false</ScaleCrop>
  <LinksUpToDate>false</LinksUpToDate>
  <CharactersWithSpaces>4629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2020-08-18T23:17:00Z</dcterms:created>
  <dc:creator>Conta da Microsoft</dc:creator>
  <cp:lastModifiedBy>user</cp:lastModifiedBy>
  <dcterms:modified xsi:type="dcterms:W3CDTF">2020-08-20T16:35:27Z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