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D0590">
      <w:pPr>
        <w:spacing w:line="360" w:lineRule="auto"/>
        <w:jc w:val="center"/>
        <w:rPr>
          <w:b/>
          <w:color w:val="222222"/>
          <w:shd w:val="clear" w:color="auto" w:fill="FFFFFF"/>
        </w:rPr>
      </w:pPr>
      <w:r>
        <w:rPr>
          <w:b/>
          <w:color w:val="222222"/>
          <w:shd w:val="clear" w:color="auto" w:fill="FFFFFF"/>
        </w:rPr>
        <w:t>EXEMPLO DE RESUMO PARA O XXX</w:t>
      </w:r>
      <w:r>
        <w:rPr>
          <w:rFonts w:hint="default"/>
          <w:b/>
          <w:color w:val="222222"/>
          <w:shd w:val="clear" w:color="auto" w:fill="FFFFFF"/>
          <w:lang w:val="pt-BR"/>
        </w:rPr>
        <w:t>I</w:t>
      </w:r>
      <w:r>
        <w:rPr>
          <w:b/>
          <w:color w:val="222222"/>
          <w:shd w:val="clear" w:color="auto" w:fill="FFFFFF"/>
        </w:rPr>
        <w:t>I SEMINÁRIO DE INICIAÇÃO CIENTÍFICA</w:t>
      </w:r>
    </w:p>
    <w:p w14:paraId="069B575B">
      <w:pPr>
        <w:spacing w:line="360" w:lineRule="auto"/>
        <w:jc w:val="center"/>
        <w:rPr>
          <w:b/>
          <w:color w:val="222222"/>
          <w:shd w:val="clear" w:color="auto" w:fill="FFFFFF"/>
        </w:rPr>
      </w:pPr>
    </w:p>
    <w:p w14:paraId="10730312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Joaquim José da Silva Xavier, graduando em Ciências Políticas</w:t>
      </w:r>
    </w:p>
    <w:p w14:paraId="2749882E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Tomás Antônio Gonzaga, Departamento de Ciências Jurídicas </w:t>
      </w:r>
    </w:p>
    <w:p w14:paraId="4AFA20DB">
      <w:pPr>
        <w:spacing w:line="360" w:lineRule="auto"/>
        <w:jc w:val="center"/>
        <w:rPr>
          <w:color w:val="222222"/>
          <w:shd w:val="clear" w:color="auto" w:fill="FFFFFF"/>
        </w:rPr>
      </w:pPr>
    </w:p>
    <w:p w14:paraId="78CB4AB8">
      <w:pPr>
        <w:spacing w:line="360" w:lineRule="auto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Este é um exemplo da formatação estabelecida para os resumos dos trabalhos de iniciação científica do XXX</w:t>
      </w:r>
      <w:r>
        <w:rPr>
          <w:rFonts w:hint="default"/>
          <w:color w:val="222222"/>
          <w:shd w:val="clear" w:color="auto" w:fill="FFFFFF"/>
          <w:lang w:val="pt-BR"/>
        </w:rPr>
        <w:t>I</w:t>
      </w:r>
      <w:r>
        <w:rPr>
          <w:color w:val="222222"/>
          <w:shd w:val="clear" w:color="auto" w:fill="FFFFFF"/>
        </w:rPr>
        <w:t>I Seminário de Iniciação Científica da UFSJ, a ser realizado durante o XX</w:t>
      </w:r>
      <w:r>
        <w:rPr>
          <w:rFonts w:hint="default"/>
          <w:color w:val="222222"/>
          <w:shd w:val="clear" w:color="auto" w:fill="FFFFFF"/>
          <w:lang w:val="pt-BR"/>
        </w:rPr>
        <w:t>I</w:t>
      </w:r>
      <w:r>
        <w:rPr>
          <w:color w:val="222222"/>
          <w:shd w:val="clear" w:color="auto" w:fill="FFFFFF"/>
        </w:rPr>
        <w:t>II Congresso de Produção Científica e Acadêmica da Universidade Federal de São João del-Rei. As inscrições para o XXI</w:t>
      </w:r>
      <w:r>
        <w:rPr>
          <w:rFonts w:hint="default"/>
          <w:color w:val="222222"/>
          <w:shd w:val="clear" w:color="auto" w:fill="FFFFFF"/>
          <w:lang w:val="pt-BR"/>
        </w:rPr>
        <w:t>I</w:t>
      </w:r>
      <w:r>
        <w:rPr>
          <w:color w:val="222222"/>
          <w:shd w:val="clear" w:color="auto" w:fill="FFFFFF"/>
        </w:rPr>
        <w:t xml:space="preserve">I CPC ocorrerão no período de </w:t>
      </w:r>
      <w:r>
        <w:rPr>
          <w:rFonts w:hint="default"/>
          <w:color w:val="222222"/>
          <w:shd w:val="clear" w:color="auto" w:fill="FFFFFF"/>
          <w:lang w:val="pt-BR"/>
        </w:rPr>
        <w:t>14</w:t>
      </w:r>
      <w:r>
        <w:rPr>
          <w:color w:val="222222"/>
          <w:shd w:val="clear" w:color="auto" w:fill="FFFFFF"/>
        </w:rPr>
        <w:t xml:space="preserve"> a </w:t>
      </w:r>
      <w:r>
        <w:rPr>
          <w:rFonts w:hint="default"/>
          <w:color w:val="222222"/>
          <w:shd w:val="clear" w:color="auto" w:fill="FFFFFF"/>
          <w:lang w:val="pt-BR"/>
        </w:rPr>
        <w:t>28</w:t>
      </w:r>
      <w:r>
        <w:rPr>
          <w:color w:val="222222"/>
          <w:shd w:val="clear" w:color="auto" w:fill="FFFFFF"/>
        </w:rPr>
        <w:t xml:space="preserve"> de </w:t>
      </w:r>
      <w:r>
        <w:rPr>
          <w:rFonts w:hint="default"/>
          <w:color w:val="222222"/>
          <w:shd w:val="clear" w:color="auto" w:fill="FFFFFF"/>
          <w:lang w:val="pt-BR"/>
        </w:rPr>
        <w:t>setembro</w:t>
      </w:r>
      <w:r>
        <w:rPr>
          <w:color w:val="222222"/>
          <w:shd w:val="clear" w:color="auto" w:fill="FFFFFF"/>
        </w:rPr>
        <w:t xml:space="preserve"> de 202</w:t>
      </w:r>
      <w:r>
        <w:rPr>
          <w:rFonts w:hint="default"/>
          <w:color w:val="222222"/>
          <w:shd w:val="clear" w:color="auto" w:fill="FFFFFF"/>
          <w:lang w:val="pt-BR"/>
        </w:rPr>
        <w:t>6</w:t>
      </w:r>
      <w:r>
        <w:rPr>
          <w:color w:val="222222"/>
          <w:shd w:val="clear" w:color="auto" w:fill="FFFFFF"/>
        </w:rPr>
        <w:t xml:space="preserve">. O Congresso será realizado no período de </w:t>
      </w:r>
      <w:r>
        <w:rPr>
          <w:rFonts w:hint="default"/>
          <w:color w:val="222222"/>
          <w:shd w:val="clear" w:color="auto" w:fill="FFFFFF"/>
          <w:lang w:val="pt-BR"/>
        </w:rPr>
        <w:t>0</w:t>
      </w:r>
      <w:r>
        <w:rPr>
          <w:color w:val="222222"/>
          <w:shd w:val="clear" w:color="auto" w:fill="FFFFFF"/>
        </w:rPr>
        <w:t xml:space="preserve">9 a </w:t>
      </w:r>
      <w:r>
        <w:rPr>
          <w:rFonts w:hint="default"/>
          <w:color w:val="222222"/>
          <w:shd w:val="clear" w:color="auto" w:fill="FFFFFF"/>
          <w:lang w:val="pt-BR"/>
        </w:rPr>
        <w:t>1</w:t>
      </w:r>
      <w:r>
        <w:rPr>
          <w:color w:val="222222"/>
          <w:shd w:val="clear" w:color="auto" w:fill="FFFFFF"/>
        </w:rPr>
        <w:t xml:space="preserve">3 de </w:t>
      </w:r>
      <w:r>
        <w:rPr>
          <w:rFonts w:hint="default"/>
          <w:color w:val="222222"/>
          <w:shd w:val="clear" w:color="auto" w:fill="FFFFFF"/>
          <w:lang w:val="pt-BR"/>
        </w:rPr>
        <w:t>novembr</w:t>
      </w:r>
      <w:r>
        <w:rPr>
          <w:color w:val="222222"/>
          <w:shd w:val="clear" w:color="auto" w:fill="FFFFFF"/>
        </w:rPr>
        <w:t>o de 202</w:t>
      </w:r>
      <w:r>
        <w:rPr>
          <w:rFonts w:hint="default"/>
          <w:color w:val="222222"/>
          <w:shd w:val="clear" w:color="auto" w:fill="FFFFFF"/>
          <w:lang w:val="pt-BR"/>
        </w:rPr>
        <w:t>6 e será transmitido</w:t>
      </w:r>
      <w:bookmarkStart w:id="0" w:name="_GoBack"/>
      <w:bookmarkEnd w:id="0"/>
      <w:r>
        <w:rPr>
          <w:rFonts w:hint="default"/>
          <w:color w:val="222222"/>
          <w:shd w:val="clear" w:color="auto" w:fill="FFFFFF"/>
          <w:lang w:val="pt-BR"/>
        </w:rPr>
        <w:t xml:space="preserve"> pela RNP e pelo Youtube</w:t>
      </w:r>
      <w:r>
        <w:rPr>
          <w:color w:val="222222"/>
          <w:shd w:val="clear" w:color="auto" w:fill="FFFFFF"/>
        </w:rPr>
        <w:t>. Os resumos deverão ser elaborados em um único parágrafo, sem recuo, com o máximo de 500 palavras, em fonte Arial, tamanho 11, espaçamento 1,5, margens laterais 2 cm, e serão anexados, em formato</w:t>
      </w:r>
      <w:r>
        <w:rPr>
          <w:rStyle w:val="17"/>
          <w:color w:val="222222"/>
          <w:shd w:val="clear" w:color="auto" w:fill="FFFFFF"/>
        </w:rPr>
        <w:t> </w:t>
      </w:r>
      <w:r>
        <w:rPr>
          <w:bCs/>
          <w:color w:val="222222"/>
          <w:shd w:val="clear" w:color="auto" w:fill="FFFFFF"/>
        </w:rPr>
        <w:t>pdf</w:t>
      </w:r>
      <w:r>
        <w:rPr>
          <w:b/>
          <w:bCs/>
          <w:color w:val="222222"/>
          <w:shd w:val="clear" w:color="auto" w:fill="FFFFFF"/>
        </w:rPr>
        <w:t>,</w:t>
      </w:r>
      <w:r>
        <w:rPr>
          <w:rStyle w:val="17"/>
          <w:b/>
          <w:bCs/>
          <w:color w:val="222222"/>
          <w:shd w:val="clear" w:color="auto" w:fill="FFFFFF"/>
        </w:rPr>
        <w:t> </w:t>
      </w:r>
      <w:r>
        <w:rPr>
          <w:color w:val="222222"/>
          <w:shd w:val="clear" w:color="auto" w:fill="FFFFFF"/>
        </w:rPr>
        <w:t xml:space="preserve">com a arte do evento no cabeçalho (como neste arquivo), no ato da inscrição. Os textos, contendo os resumos, devem apresentar também os seguintes itens: título (em letras maiúsculas, fonte Arial, tamanho 12, centralizado e em negrito), autoria (aluno de IC e orientador, com citação ao curso/unidade administrativa de vinculação de ambos, alinhados à direita), palavras-chave (entre 3 e 5, separadas por ponto) e agência financiadora. As palavras-chave e a agência financiadora devem vir depois do resumo. No caso de PIIC, não inserir o dado “agência financiadora” ou a expressão “Não se aplica”. </w:t>
      </w:r>
      <w:r>
        <w:rPr>
          <w:color w:val="222222"/>
        </w:rPr>
        <w:t>Os resumos e os trabalhos completos serão publicados na forma como elaborados pelos seus autores, não cabendo à Pró-reitoria de Pesquisa e Pós-graduação qualquer responsabilidade sobre eventuais incorreções de linguagem. Por essa razão, sugere-se o maior cuidado na revisão dos textos.</w:t>
      </w:r>
    </w:p>
    <w:p w14:paraId="29FE7AE4">
      <w:pPr>
        <w:spacing w:line="360" w:lineRule="auto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Palavras-chave: Resumo. Seminário de Iniciação Científica. Exemplo.</w:t>
      </w:r>
    </w:p>
    <w:p w14:paraId="22BD5505">
      <w:r>
        <w:rPr>
          <w:color w:val="222222"/>
          <w:shd w:val="clear" w:color="auto" w:fill="FFFFFF"/>
        </w:rPr>
        <w:t>Agência financiadora: UFSJ</w:t>
      </w:r>
    </w:p>
    <w:p w14:paraId="547372A3"/>
    <w:sectPr>
      <w:headerReference r:id="rId5" w:type="default"/>
      <w:footerReference r:id="rId6" w:type="default"/>
      <w:pgSz w:w="11909" w:h="16834"/>
      <w:pgMar w:top="2552" w:right="1134" w:bottom="1440" w:left="1134" w:header="34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8BE93">
    <w:pPr>
      <w:pStyle w:val="12"/>
      <w:jc w:val="right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5712460</wp:posOffset>
          </wp:positionH>
          <wp:positionV relativeFrom="paragraph">
            <wp:posOffset>113030</wp:posOffset>
          </wp:positionV>
          <wp:extent cx="382905" cy="287655"/>
          <wp:effectExtent l="0" t="0" r="17145" b="17145"/>
          <wp:wrapNone/>
          <wp:docPr id="105823336" name="Imagem 3" descr="C:/Users/saulo/Downloads/simbolo_cpc_2026 (1).pngsimbolo_cpc_2026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23336" name="Imagem 3" descr="C:/Users/saulo/Downloads/simbolo_cpc_2026 (1).pngsimbolo_cpc_2026 (1)"/>
                  <pic:cNvPicPr>
                    <a:picLocks noChangeAspect="1"/>
                  </pic:cNvPicPr>
                </pic:nvPicPr>
                <pic:blipFill>
                  <a:blip r:embed="rId1"/>
                  <a:srcRect t="11921" b="11921"/>
                  <a:stretch>
                    <a:fillRect/>
                  </a:stretch>
                </pic:blipFill>
                <pic:spPr>
                  <a:xfrm>
                    <a:off x="0" y="0"/>
                    <a:ext cx="382905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</w:t>
    </w:r>
  </w:p>
  <w:p w14:paraId="6AAB31CD">
    <w:pPr>
      <w:pStyle w:val="12"/>
      <w:ind w:right="285"/>
      <w:jc w:val="right"/>
    </w:pPr>
    <w:r>
      <w:t xml:space="preserve">        </w:t>
    </w:r>
    <w:sdt>
      <w:sdtPr>
        <w:id w:val="1223639551"/>
        <w:docPartObj>
          <w:docPartGallery w:val="AutoText"/>
        </w:docPartObj>
      </w:sdtPr>
      <w:sdtContent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fldChar w:fldCharType="begin"/>
        </w:r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instrText xml:space="preserve">PAGE   \* MERGEFORMAT</w:instrText>
        </w:r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fldChar w:fldCharType="separate"/>
        </w:r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t>2</w:t>
        </w:r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fldChar w:fldCharType="end"/>
        </w:r>
        <w:r>
          <w:rPr>
            <w:b/>
            <w:bCs/>
            <w:color w:val="FFFFFF" w:themeColor="background1"/>
            <w14:textFill>
              <w14:solidFill>
                <w14:schemeClr w14:val="bg1"/>
              </w14:solidFill>
            </w14:textFill>
          </w:rPr>
          <w:t xml:space="preserve"> </w:t>
        </w:r>
      </w:sdtContent>
    </w:sdt>
  </w:p>
  <w:p w14:paraId="44A26D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7D190">
    <w:pPr>
      <w:pStyle w:val="11"/>
      <w:ind w:left="1" w:leftChars="-500" w:right="-1133" w:rightChars="-515" w:hanging="1101" w:hangingChars="500"/>
    </w:pPr>
    <w:r>
      <w:rPr>
        <w:b/>
        <w:color w:val="222222"/>
        <w:shd w:val="clear" w:color="auto" w:fill="FFFFFF"/>
      </w:rPr>
      <w:drawing>
        <wp:inline distT="0" distB="0" distL="114300" distR="114300">
          <wp:extent cx="7520940" cy="1524635"/>
          <wp:effectExtent l="0" t="0" r="3810" b="18415"/>
          <wp:docPr id="4" name="Imagem 4" descr="banner_site_cpc_2026_1960x400px-01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banner_site_cpc_2026_1960x400px-01 (2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940" cy="1524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45B"/>
    <w:rsid w:val="0006310D"/>
    <w:rsid w:val="000757DA"/>
    <w:rsid w:val="00305C7C"/>
    <w:rsid w:val="0043345B"/>
    <w:rsid w:val="004912FB"/>
    <w:rsid w:val="004F567E"/>
    <w:rsid w:val="00556B25"/>
    <w:rsid w:val="005B5178"/>
    <w:rsid w:val="00780A52"/>
    <w:rsid w:val="00824112"/>
    <w:rsid w:val="00C1721A"/>
    <w:rsid w:val="00ED4DFD"/>
    <w:rsid w:val="352F7836"/>
    <w:rsid w:val="3C6F5636"/>
    <w:rsid w:val="43B8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paragraph" w:styleId="11">
    <w:name w:val="header"/>
    <w:basedOn w:val="1"/>
    <w:link w:val="15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2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4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Cabeçalho Char"/>
    <w:basedOn w:val="8"/>
    <w:link w:val="11"/>
    <w:uiPriority w:val="99"/>
  </w:style>
  <w:style w:type="character" w:customStyle="1" w:styleId="16">
    <w:name w:val="Rodapé Char"/>
    <w:basedOn w:val="8"/>
    <w:link w:val="12"/>
    <w:qFormat/>
    <w:uiPriority w:val="99"/>
  </w:style>
  <w:style w:type="character" w:customStyle="1" w:styleId="17">
    <w:name w:val="apple-converted-space"/>
    <w:basedOn w:val="8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1541</Characters>
  <Lines>12</Lines>
  <Paragraphs>3</Paragraphs>
  <TotalTime>15</TotalTime>
  <ScaleCrop>false</ScaleCrop>
  <LinksUpToDate>false</LinksUpToDate>
  <CharactersWithSpaces>1822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2025-01-30T16:09:00Z</dcterms:created>
  <dc:creator>prope</dc:creator>
  <cp:lastModifiedBy>Saulo de Araujo Pereira</cp:lastModifiedBy>
  <dcterms:modified xsi:type="dcterms:W3CDTF">2026-09-04T16:40:42Z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eyJoZGlkIjoiMjYxYjUwM2Y2OTgwMDRkYmZlODI1YjkxMDU1MWQzNTIiLCJ1c2VySWQiOiIxMjU0NTc1MjQ1ODYwIn0=</vt:lpwstr>
  </property>
  <property fmtid="{D5CDD505-2E9C-101B-9397-08002B2CF9AE}" pid="3" name="KSOProductBuildVer">
    <vt:lpwstr>1046-12.1.0.28032</vt:lpwstr>
  </property>
  <property fmtid="{D5CDD505-2E9C-101B-9397-08002B2CF9AE}" pid="4" name="ICV">
    <vt:lpwstr>F6E1C03AC14D45D1BEA29CF0FD503B1B_13</vt:lpwstr>
  </property>
</Properties>
</file>