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73" w:rsidRDefault="00400773">
      <w:pPr>
        <w:keepNext/>
        <w:ind w:left="-567" w:right="-51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Cesta Básica </w:t>
      </w:r>
    </w:p>
    <w:p w:rsidR="00400773" w:rsidRDefault="00400773">
      <w:pPr>
        <w:ind w:left="-567" w:right="-518"/>
        <w:rPr>
          <w:sz w:val="22"/>
          <w:szCs w:val="22"/>
        </w:rPr>
      </w:pPr>
    </w:p>
    <w:p w:rsidR="00400773" w:rsidRDefault="00400773">
      <w:pPr>
        <w:keepNext/>
        <w:ind w:left="-567" w:right="-518"/>
        <w:rPr>
          <w:i/>
          <w:sz w:val="18"/>
          <w:szCs w:val="18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A6D49">
        <w:rPr>
          <w:sz w:val="22"/>
          <w:szCs w:val="22"/>
        </w:rPr>
        <w:t>Outubro</w:t>
      </w:r>
      <w:r>
        <w:rPr>
          <w:sz w:val="22"/>
          <w:szCs w:val="22"/>
        </w:rPr>
        <w:t xml:space="preserve"> de 2015</w:t>
      </w:r>
    </w:p>
    <w:p w:rsidR="00400773" w:rsidRDefault="00400773">
      <w:pPr>
        <w:keepNext/>
        <w:ind w:left="-567" w:right="-518"/>
        <w:rPr>
          <w:sz w:val="22"/>
          <w:szCs w:val="22"/>
        </w:rPr>
      </w:pPr>
      <w:r>
        <w:rPr>
          <w:i/>
          <w:sz w:val="18"/>
          <w:szCs w:val="18"/>
        </w:rPr>
        <w:t>Aca</w:t>
      </w:r>
      <w:r w:rsidR="001D495B">
        <w:rPr>
          <w:i/>
          <w:sz w:val="18"/>
          <w:szCs w:val="18"/>
        </w:rPr>
        <w:t>dêmico: Mariana Carolina da Silva</w:t>
      </w:r>
    </w:p>
    <w:p w:rsidR="00400773" w:rsidRDefault="00400773">
      <w:pPr>
        <w:ind w:left="-567" w:right="-518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</w:t>
      </w:r>
    </w:p>
    <w:p w:rsidR="00400773" w:rsidRDefault="00400773">
      <w:pPr>
        <w:ind w:left="-567" w:right="-5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O custo da cesta básica, no mês de </w:t>
      </w:r>
      <w:r w:rsidR="00FA6D49">
        <w:rPr>
          <w:sz w:val="24"/>
          <w:szCs w:val="24"/>
        </w:rPr>
        <w:t>outubro</w:t>
      </w:r>
      <w:r>
        <w:rPr>
          <w:sz w:val="24"/>
          <w:szCs w:val="24"/>
        </w:rPr>
        <w:t xml:space="preserve"> de 2015, na cidade de São João </w:t>
      </w: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Rei, registrou </w:t>
      </w:r>
      <w:r w:rsidR="004A2A5A">
        <w:rPr>
          <w:sz w:val="24"/>
          <w:szCs w:val="24"/>
        </w:rPr>
        <w:t>aumento</w:t>
      </w:r>
      <w:r>
        <w:rPr>
          <w:sz w:val="24"/>
          <w:szCs w:val="24"/>
        </w:rPr>
        <w:t xml:space="preserve"> de </w:t>
      </w:r>
      <w:r w:rsidR="00FA6D49">
        <w:rPr>
          <w:sz w:val="24"/>
          <w:szCs w:val="24"/>
        </w:rPr>
        <w:t>6,26</w:t>
      </w:r>
      <w:r>
        <w:rPr>
          <w:sz w:val="24"/>
          <w:szCs w:val="24"/>
        </w:rPr>
        <w:t xml:space="preserve">% em relação ao mês  anterior. Dos treze produtos que compõe a cesta básica, </w:t>
      </w:r>
      <w:r w:rsidR="00FA6D49">
        <w:rPr>
          <w:sz w:val="24"/>
          <w:szCs w:val="24"/>
        </w:rPr>
        <w:t>dois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registraram queda  em seus preços</w:t>
      </w:r>
      <w:r w:rsidR="004A2A5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A6D49">
        <w:rPr>
          <w:sz w:val="24"/>
          <w:szCs w:val="24"/>
        </w:rPr>
        <w:t>onze</w:t>
      </w:r>
      <w:r>
        <w:rPr>
          <w:sz w:val="24"/>
          <w:szCs w:val="24"/>
        </w:rPr>
        <w:t xml:space="preserve">  tiveram aumento e </w:t>
      </w:r>
      <w:r w:rsidR="00AB38F5">
        <w:rPr>
          <w:sz w:val="24"/>
          <w:szCs w:val="24"/>
        </w:rPr>
        <w:t>nenhum</w:t>
      </w:r>
      <w:r w:rsidR="004A2A5A">
        <w:rPr>
          <w:sz w:val="24"/>
          <w:szCs w:val="24"/>
        </w:rPr>
        <w:t xml:space="preserve"> permaneceu  estável</w:t>
      </w:r>
      <w:r>
        <w:rPr>
          <w:sz w:val="24"/>
          <w:szCs w:val="24"/>
        </w:rPr>
        <w:t xml:space="preserve">. </w:t>
      </w:r>
    </w:p>
    <w:p w:rsidR="00400773" w:rsidRDefault="00400773">
      <w:pPr>
        <w:ind w:left="-567" w:right="-5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Os acréscimos de preços mais significantes foram registrados nos seguintes produtos: </w:t>
      </w:r>
      <w:r w:rsidR="00FA6D49">
        <w:rPr>
          <w:sz w:val="24"/>
          <w:szCs w:val="24"/>
        </w:rPr>
        <w:t>a banana, 29,95%, o tomate</w:t>
      </w:r>
      <w:r w:rsidR="00B63664">
        <w:rPr>
          <w:sz w:val="24"/>
          <w:szCs w:val="24"/>
        </w:rPr>
        <w:t>,</w:t>
      </w:r>
      <w:r w:rsidR="009301F4">
        <w:rPr>
          <w:sz w:val="24"/>
          <w:szCs w:val="24"/>
        </w:rPr>
        <w:t xml:space="preserve"> </w:t>
      </w:r>
      <w:r w:rsidR="00FA6D49">
        <w:rPr>
          <w:sz w:val="24"/>
          <w:szCs w:val="24"/>
        </w:rPr>
        <w:t>27,85</w:t>
      </w:r>
      <w:r w:rsidR="00CC4C1D">
        <w:rPr>
          <w:sz w:val="24"/>
          <w:szCs w:val="24"/>
        </w:rPr>
        <w:t xml:space="preserve">%; </w:t>
      </w:r>
      <w:r>
        <w:rPr>
          <w:sz w:val="24"/>
          <w:szCs w:val="24"/>
        </w:rPr>
        <w:t xml:space="preserve">o </w:t>
      </w:r>
      <w:r w:rsidR="00FA6D49">
        <w:rPr>
          <w:sz w:val="24"/>
          <w:szCs w:val="24"/>
        </w:rPr>
        <w:t>açúcar</w:t>
      </w:r>
      <w:r w:rsidR="00CC4C1D">
        <w:rPr>
          <w:sz w:val="24"/>
          <w:szCs w:val="24"/>
        </w:rPr>
        <w:t xml:space="preserve">, </w:t>
      </w:r>
      <w:r w:rsidR="00FA6D49">
        <w:rPr>
          <w:sz w:val="24"/>
          <w:szCs w:val="24"/>
        </w:rPr>
        <w:t>27,12</w:t>
      </w:r>
      <w:r w:rsidR="00CC4C1D">
        <w:rPr>
          <w:sz w:val="24"/>
          <w:szCs w:val="24"/>
        </w:rPr>
        <w:t xml:space="preserve">%; </w:t>
      </w:r>
      <w:r w:rsidR="00FA6D49">
        <w:rPr>
          <w:sz w:val="24"/>
          <w:szCs w:val="24"/>
        </w:rPr>
        <w:t xml:space="preserve">e </w:t>
      </w:r>
      <w:r w:rsidR="00AB38F5">
        <w:rPr>
          <w:sz w:val="24"/>
          <w:szCs w:val="24"/>
        </w:rPr>
        <w:t xml:space="preserve">o </w:t>
      </w:r>
      <w:r w:rsidR="00FA6D49">
        <w:rPr>
          <w:sz w:val="24"/>
          <w:szCs w:val="24"/>
        </w:rPr>
        <w:t>café</w:t>
      </w:r>
      <w:r w:rsidR="00CC4C1D">
        <w:rPr>
          <w:sz w:val="24"/>
          <w:szCs w:val="24"/>
        </w:rPr>
        <w:t>,</w:t>
      </w:r>
      <w:r w:rsidR="00B63664">
        <w:rPr>
          <w:sz w:val="24"/>
          <w:szCs w:val="24"/>
        </w:rPr>
        <w:t xml:space="preserve"> </w:t>
      </w:r>
      <w:r w:rsidR="00FA6D49">
        <w:rPr>
          <w:sz w:val="24"/>
          <w:szCs w:val="24"/>
        </w:rPr>
        <w:t>12,22</w:t>
      </w:r>
      <w:r w:rsidR="00AB38F5">
        <w:rPr>
          <w:sz w:val="24"/>
          <w:szCs w:val="24"/>
        </w:rPr>
        <w:t>%</w:t>
      </w:r>
      <w:proofErr w:type="gramStart"/>
      <w:r w:rsidR="00AB38F5">
        <w:rPr>
          <w:sz w:val="24"/>
          <w:szCs w:val="24"/>
        </w:rPr>
        <w:t xml:space="preserve"> </w:t>
      </w:r>
      <w:r w:rsidR="00FA6D49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As qued</w:t>
      </w:r>
      <w:r w:rsidR="00AB38F5">
        <w:rPr>
          <w:sz w:val="24"/>
          <w:szCs w:val="24"/>
        </w:rPr>
        <w:t>as mais significativas foram:</w:t>
      </w:r>
      <w:r w:rsidR="000961A6">
        <w:rPr>
          <w:sz w:val="24"/>
          <w:szCs w:val="24"/>
        </w:rPr>
        <w:t xml:space="preserve"> </w:t>
      </w:r>
      <w:r w:rsidR="00FA6D49">
        <w:rPr>
          <w:sz w:val="24"/>
          <w:szCs w:val="24"/>
        </w:rPr>
        <w:t>o</w:t>
      </w:r>
      <w:r w:rsidR="00D06EA5">
        <w:rPr>
          <w:sz w:val="24"/>
          <w:szCs w:val="24"/>
        </w:rPr>
        <w:t xml:space="preserve"> </w:t>
      </w:r>
      <w:r w:rsidR="00FA6D49">
        <w:rPr>
          <w:sz w:val="24"/>
          <w:szCs w:val="24"/>
        </w:rPr>
        <w:t>feijão preto</w:t>
      </w:r>
      <w:r w:rsidR="000961A6">
        <w:rPr>
          <w:sz w:val="24"/>
          <w:szCs w:val="24"/>
        </w:rPr>
        <w:t xml:space="preserve">, </w:t>
      </w:r>
      <w:r w:rsidR="00FA6D49">
        <w:rPr>
          <w:sz w:val="24"/>
          <w:szCs w:val="24"/>
        </w:rPr>
        <w:t>23,08</w:t>
      </w:r>
      <w:r w:rsidR="000961A6">
        <w:rPr>
          <w:sz w:val="24"/>
          <w:szCs w:val="24"/>
        </w:rPr>
        <w:t>%</w:t>
      </w:r>
      <w:r w:rsidR="008F7B15">
        <w:rPr>
          <w:sz w:val="24"/>
          <w:szCs w:val="24"/>
        </w:rPr>
        <w:t xml:space="preserve">; </w:t>
      </w:r>
      <w:r w:rsidR="00FA6D49">
        <w:rPr>
          <w:sz w:val="24"/>
          <w:szCs w:val="24"/>
        </w:rPr>
        <w:t>e a batata, 2,40%.</w:t>
      </w:r>
    </w:p>
    <w:p w:rsidR="00400773" w:rsidRDefault="00400773">
      <w:pPr>
        <w:ind w:left="-567" w:right="-5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Quanto ao poder aquisitivo do trabalhador sanjoanense, que possui renda líquida mensal de R$ </w:t>
      </w:r>
      <w:r w:rsidR="00E07649">
        <w:rPr>
          <w:sz w:val="24"/>
          <w:szCs w:val="24"/>
        </w:rPr>
        <w:t>724,96</w:t>
      </w:r>
      <w:r>
        <w:rPr>
          <w:sz w:val="24"/>
          <w:szCs w:val="24"/>
        </w:rPr>
        <w:t xml:space="preserve"> observa-se que o mesmo desembolsou, no mês de </w:t>
      </w:r>
      <w:r w:rsidR="00D06EA5">
        <w:rPr>
          <w:sz w:val="24"/>
          <w:szCs w:val="24"/>
        </w:rPr>
        <w:t>setembro</w:t>
      </w:r>
      <w:r>
        <w:rPr>
          <w:sz w:val="24"/>
          <w:szCs w:val="24"/>
        </w:rPr>
        <w:t xml:space="preserve"> deste ano, </w:t>
      </w:r>
      <w:r w:rsidR="00FA6D49">
        <w:rPr>
          <w:sz w:val="24"/>
          <w:szCs w:val="24"/>
        </w:rPr>
        <w:t>36,86</w:t>
      </w:r>
      <w:r>
        <w:rPr>
          <w:sz w:val="24"/>
          <w:szCs w:val="24"/>
        </w:rPr>
        <w:t>% deste mont</w:t>
      </w:r>
      <w:r w:rsidR="00B63664">
        <w:rPr>
          <w:sz w:val="24"/>
          <w:szCs w:val="24"/>
        </w:rPr>
        <w:t xml:space="preserve">ante – o equivalente a R$ </w:t>
      </w:r>
      <w:r w:rsidR="00176678">
        <w:rPr>
          <w:sz w:val="24"/>
          <w:szCs w:val="24"/>
        </w:rPr>
        <w:t>267,19</w:t>
      </w:r>
      <w:r>
        <w:rPr>
          <w:sz w:val="24"/>
          <w:szCs w:val="24"/>
        </w:rPr>
        <w:t xml:space="preserve"> – para adquirir a cesta básica.</w:t>
      </w:r>
      <w:r w:rsidR="00E07649">
        <w:rPr>
          <w:sz w:val="24"/>
          <w:szCs w:val="24"/>
        </w:rPr>
        <w:t xml:space="preserve"> Portanto, restaram-lhe R$ </w:t>
      </w:r>
      <w:r w:rsidR="00176678">
        <w:rPr>
          <w:sz w:val="24"/>
          <w:szCs w:val="24"/>
        </w:rPr>
        <w:t>457,77</w:t>
      </w:r>
      <w:r>
        <w:rPr>
          <w:sz w:val="24"/>
          <w:szCs w:val="24"/>
        </w:rPr>
        <w:t xml:space="preserve"> para o pagamento de outras despesas. </w:t>
      </w:r>
    </w:p>
    <w:p w:rsidR="00400773" w:rsidRDefault="00400773">
      <w:pPr>
        <w:jc w:val="both"/>
        <w:rPr>
          <w:sz w:val="24"/>
          <w:szCs w:val="24"/>
        </w:rPr>
      </w:pPr>
    </w:p>
    <w:p w:rsidR="00400773" w:rsidRDefault="00400773">
      <w:pPr>
        <w:ind w:left="-567"/>
        <w:rPr>
          <w:b/>
          <w:bCs/>
          <w:sz w:val="22"/>
          <w:szCs w:val="22"/>
        </w:rPr>
      </w:pPr>
      <w:r>
        <w:rPr>
          <w:sz w:val="22"/>
          <w:szCs w:val="22"/>
        </w:rPr>
        <w:t>Tabela 1- Custo da cesta básica</w:t>
      </w:r>
    </w:p>
    <w:tbl>
      <w:tblPr>
        <w:tblW w:w="10223" w:type="dxa"/>
        <w:tblInd w:w="-5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5"/>
        <w:gridCol w:w="1463"/>
        <w:gridCol w:w="1457"/>
        <w:gridCol w:w="1751"/>
        <w:gridCol w:w="1747"/>
        <w:gridCol w:w="20"/>
      </w:tblGrid>
      <w:tr w:rsidR="00AB38F5" w:rsidTr="00D54FA3">
        <w:trPr>
          <w:trHeight w:val="303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Produtos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FA6D49" w:rsidP="004A37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Set</w:t>
            </w:r>
            <w:r w:rsidR="00AB38F5">
              <w:rPr>
                <w:b/>
                <w:bCs/>
                <w:sz w:val="22"/>
                <w:szCs w:val="22"/>
              </w:rPr>
              <w:t>/15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FA6D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Out</w:t>
            </w:r>
            <w:r w:rsidR="00AB38F5">
              <w:rPr>
                <w:b/>
                <w:bCs/>
                <w:sz w:val="22"/>
                <w:szCs w:val="22"/>
              </w:rPr>
              <w:t>/15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Var. mês</w:t>
            </w:r>
          </w:p>
        </w:tc>
      </w:tr>
      <w:tr w:rsidR="00FA6D49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rPr>
                <w:sz w:val="22"/>
                <w:szCs w:val="22"/>
              </w:rPr>
            </w:pPr>
            <w:bookmarkStart w:id="0" w:name="OLE_LINK1"/>
            <w:bookmarkEnd w:id="0"/>
            <w:r>
              <w:rPr>
                <w:sz w:val="22"/>
                <w:szCs w:val="22"/>
              </w:rPr>
              <w:t xml:space="preserve"> Açúcar cristal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 w:rsidP="00FC0A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5,39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27,12</w:t>
            </w:r>
          </w:p>
        </w:tc>
      </w:tr>
      <w:tr w:rsidR="00FA6D49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Arroz tipo 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 w:rsidP="00FC0A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6,64</w:t>
            </w:r>
          </w:p>
        </w:tc>
      </w:tr>
      <w:tr w:rsidR="00FA6D49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Café em pó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0,600kg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 w:rsidP="00FC0A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7,07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12,22</w:t>
            </w:r>
          </w:p>
        </w:tc>
      </w:tr>
      <w:tr w:rsidR="00FA6D49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Farinha de trigo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1,5kg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 w:rsidP="00FC0A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11,30</w:t>
            </w:r>
          </w:p>
        </w:tc>
      </w:tr>
      <w:tr w:rsidR="00FA6D49" w:rsidTr="00D54FA3">
        <w:trPr>
          <w:gridAfter w:val="1"/>
          <w:wAfter w:w="20" w:type="dxa"/>
          <w:trHeight w:val="342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Feijão preto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4,5kg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 w:rsidP="00FC0A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13,82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10,63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-23,08</w:t>
            </w:r>
          </w:p>
        </w:tc>
      </w:tr>
      <w:tr w:rsidR="00FA6D49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Leite tipo C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7,5 l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 w:rsidP="00FC0A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14,81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15,08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1,82</w:t>
            </w:r>
          </w:p>
        </w:tc>
      </w:tr>
      <w:tr w:rsidR="00FA6D49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Margarina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0,750kg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 w:rsidP="00FC0A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11,76</w:t>
            </w:r>
          </w:p>
        </w:tc>
      </w:tr>
      <w:tr w:rsidR="00FA6D49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Óleo de soja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0,900ml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 w:rsidP="00FC0A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5,06</w:t>
            </w:r>
          </w:p>
        </w:tc>
      </w:tr>
      <w:tr w:rsidR="00FA6D49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Pão francês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120un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 w:rsidP="00FC0A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48,91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5,50</w:t>
            </w:r>
          </w:p>
        </w:tc>
      </w:tr>
      <w:tr w:rsidR="00FA6D49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Banana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7,5kg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 w:rsidP="00FC0A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13,22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17,18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29,95</w:t>
            </w:r>
          </w:p>
        </w:tc>
      </w:tr>
      <w:tr w:rsidR="00FA6D49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Batata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 w:rsidP="00FC0A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19,66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19,51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-2,40</w:t>
            </w:r>
          </w:p>
        </w:tc>
      </w:tr>
      <w:tr w:rsidR="00FA6D49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Tomate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 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 w:rsidP="00FC0A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23,13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29,70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27,85</w:t>
            </w:r>
          </w:p>
        </w:tc>
      </w:tr>
      <w:tr w:rsidR="00FA6D49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Carne bovina de 2ª.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 w:rsidP="00FC0A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92,36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94,75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2,60</w:t>
            </w:r>
          </w:p>
        </w:tc>
      </w:tr>
      <w:tr w:rsidR="00FA6D49" w:rsidTr="00D54FA3">
        <w:trPr>
          <w:trHeight w:val="255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CUSTO DA CESTA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251,44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jc w:val="center"/>
              <w:rPr>
                <w:rFonts w:ascii="Arial1" w:hAnsi="Arial1" w:cs="Arial"/>
                <w:color w:val="000000"/>
                <w:sz w:val="22"/>
                <w:szCs w:val="22"/>
              </w:rPr>
            </w:pPr>
            <w:r>
              <w:rPr>
                <w:rFonts w:ascii="Arial1" w:hAnsi="Arial1" w:cs="Arial"/>
                <w:color w:val="000000"/>
                <w:sz w:val="22"/>
                <w:szCs w:val="22"/>
              </w:rPr>
              <w:t>267,19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6,26</w:t>
            </w:r>
          </w:p>
        </w:tc>
      </w:tr>
      <w:tr w:rsidR="00FA6D49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Variação mensal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 w:rsidP="00BB5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A6D49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Variação Anual (%) (1)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A6D49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Salário Mínimo líquido (2)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724,96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724,96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A6D49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Custo Cesta/S. Mínimo (%</w:t>
            </w:r>
            <w:proofErr w:type="gramStart"/>
            <w:r>
              <w:rPr>
                <w:sz w:val="22"/>
                <w:szCs w:val="22"/>
              </w:rPr>
              <w:t>)(</w:t>
            </w:r>
            <w:proofErr w:type="gramEnd"/>
            <w:r>
              <w:rPr>
                <w:sz w:val="22"/>
                <w:szCs w:val="22"/>
              </w:rPr>
              <w:t>2)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 w:rsidP="0031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49" w:rsidRDefault="00FA6D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B38F5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Inflação IPCA/IBGE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203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B38F5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Inflação IPCA/IBGE acumulada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9A464C" w:rsidP="00D54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3,67</w:t>
            </w:r>
            <w:bookmarkStart w:id="1" w:name="_GoBack"/>
            <w:bookmarkEnd w:id="1"/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B38F5" w:rsidTr="00D54FA3">
        <w:trPr>
          <w:gridAfter w:val="1"/>
          <w:wAfter w:w="20" w:type="dxa"/>
          <w:trHeight w:val="255"/>
        </w:trPr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r>
              <w:rPr>
                <w:sz w:val="22"/>
                <w:szCs w:val="22"/>
              </w:rPr>
              <w:t>(1) Custo da cesta em dezembro/2014 R$ 236,78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</w:pPr>
            <w:r>
              <w:t>236,78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Pr="00AB38F5" w:rsidRDefault="00AB38F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AB38F5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 Deduzidos 8% da Previdência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Pr="00AB38F5" w:rsidRDefault="00AB38F5">
            <w:pPr>
              <w:snapToGrid w:val="0"/>
              <w:jc w:val="right"/>
              <w:rPr>
                <w:i/>
                <w:sz w:val="22"/>
                <w:szCs w:val="22"/>
              </w:rPr>
            </w:pPr>
          </w:p>
        </w:tc>
      </w:tr>
    </w:tbl>
    <w:p w:rsidR="00400773" w:rsidRDefault="00400773">
      <w:pPr>
        <w:ind w:left="-567"/>
      </w:pPr>
      <w:r>
        <w:t>Cesta básica de acordo com o Decreto Lei 399/1938</w:t>
      </w:r>
    </w:p>
    <w:p w:rsidR="00400773" w:rsidRDefault="00400773">
      <w:pPr>
        <w:ind w:left="-567"/>
      </w:pPr>
      <w:r>
        <w:t xml:space="preserve">Coordenador: Prof. Norberto Martins Vieira </w:t>
      </w:r>
    </w:p>
    <w:p w:rsidR="00400773" w:rsidRDefault="00400773">
      <w:pPr>
        <w:ind w:left="-567"/>
      </w:pPr>
      <w:r>
        <w:t>Paulo Afonso Palumbo - Técnico administrativo</w:t>
      </w:r>
    </w:p>
    <w:p w:rsidR="00246E1D" w:rsidRDefault="00246E1D">
      <w:pPr>
        <w:ind w:left="-567"/>
      </w:pPr>
    </w:p>
    <w:p w:rsidR="00246E1D" w:rsidRDefault="00246E1D">
      <w:pPr>
        <w:ind w:left="-567"/>
      </w:pPr>
    </w:p>
    <w:p w:rsidR="00246E1D" w:rsidRDefault="00246E1D">
      <w:pPr>
        <w:ind w:left="-567"/>
      </w:pPr>
    </w:p>
    <w:p w:rsidR="00246E1D" w:rsidRDefault="00246E1D">
      <w:pPr>
        <w:ind w:left="-567"/>
      </w:pPr>
    </w:p>
    <w:p w:rsidR="00246E1D" w:rsidRDefault="00246E1D">
      <w:pPr>
        <w:ind w:left="-567"/>
      </w:pPr>
    </w:p>
    <w:p w:rsidR="00246E1D" w:rsidRDefault="00246E1D">
      <w:pPr>
        <w:ind w:left="-567"/>
      </w:pPr>
    </w:p>
    <w:sectPr w:rsidR="00246E1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6" w:right="1467" w:bottom="1416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724" w:rsidRDefault="00DA5724">
      <w:r>
        <w:separator/>
      </w:r>
    </w:p>
  </w:endnote>
  <w:endnote w:type="continuationSeparator" w:id="0">
    <w:p w:rsidR="00DA5724" w:rsidRDefault="00DA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73" w:rsidRDefault="00400773">
    <w:pPr>
      <w:tabs>
        <w:tab w:val="center" w:pos="4418"/>
        <w:tab w:val="right" w:pos="8837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73" w:rsidRDefault="004007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724" w:rsidRDefault="00DA5724">
      <w:r>
        <w:separator/>
      </w:r>
    </w:p>
  </w:footnote>
  <w:footnote w:type="continuationSeparator" w:id="0">
    <w:p w:rsidR="00DA5724" w:rsidRDefault="00DA5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73" w:rsidRDefault="00400773">
    <w:pPr>
      <w:tabs>
        <w:tab w:val="center" w:pos="4418"/>
        <w:tab w:val="right" w:pos="883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73" w:rsidRDefault="004007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A0"/>
    <w:rsid w:val="00051BB1"/>
    <w:rsid w:val="000961A6"/>
    <w:rsid w:val="00176678"/>
    <w:rsid w:val="001D495B"/>
    <w:rsid w:val="001F52B9"/>
    <w:rsid w:val="002031AA"/>
    <w:rsid w:val="00246E1D"/>
    <w:rsid w:val="00287D94"/>
    <w:rsid w:val="002F30C1"/>
    <w:rsid w:val="003108A6"/>
    <w:rsid w:val="003F2360"/>
    <w:rsid w:val="00400773"/>
    <w:rsid w:val="004A2A5A"/>
    <w:rsid w:val="004A37F7"/>
    <w:rsid w:val="004A6FA0"/>
    <w:rsid w:val="004C0371"/>
    <w:rsid w:val="00514717"/>
    <w:rsid w:val="00654BEF"/>
    <w:rsid w:val="006A0266"/>
    <w:rsid w:val="00752DCE"/>
    <w:rsid w:val="008303B7"/>
    <w:rsid w:val="008E7F2B"/>
    <w:rsid w:val="008F7B15"/>
    <w:rsid w:val="009301F4"/>
    <w:rsid w:val="0096180E"/>
    <w:rsid w:val="009A464C"/>
    <w:rsid w:val="009C264E"/>
    <w:rsid w:val="00A23A9C"/>
    <w:rsid w:val="00A72446"/>
    <w:rsid w:val="00A807E0"/>
    <w:rsid w:val="00AB38F5"/>
    <w:rsid w:val="00AD16C3"/>
    <w:rsid w:val="00B63664"/>
    <w:rsid w:val="00BB53DB"/>
    <w:rsid w:val="00C223FF"/>
    <w:rsid w:val="00C95834"/>
    <w:rsid w:val="00CC0540"/>
    <w:rsid w:val="00CC4C1D"/>
    <w:rsid w:val="00CD44C1"/>
    <w:rsid w:val="00CF187C"/>
    <w:rsid w:val="00CF3008"/>
    <w:rsid w:val="00D06EA5"/>
    <w:rsid w:val="00D408E1"/>
    <w:rsid w:val="00D54FA3"/>
    <w:rsid w:val="00DA5724"/>
    <w:rsid w:val="00E07649"/>
    <w:rsid w:val="00E374D3"/>
    <w:rsid w:val="00E563A2"/>
    <w:rsid w:val="00E97A54"/>
    <w:rsid w:val="00F21A38"/>
    <w:rsid w:val="00F2325D"/>
    <w:rsid w:val="00F27D6B"/>
    <w:rsid w:val="00F33D13"/>
    <w:rsid w:val="00F55019"/>
    <w:rsid w:val="00FA1B54"/>
    <w:rsid w:val="00FA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F7BD0-CB8F-4E05-8543-A019D9D9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Cesta Básica de Consumo Restrito</vt:lpstr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Cesta Básica de Consumo Restrito</dc:title>
  <dc:creator>*</dc:creator>
  <cp:lastModifiedBy>User</cp:lastModifiedBy>
  <cp:revision>17</cp:revision>
  <cp:lastPrinted>2015-07-21T12:28:00Z</cp:lastPrinted>
  <dcterms:created xsi:type="dcterms:W3CDTF">2015-05-05T12:48:00Z</dcterms:created>
  <dcterms:modified xsi:type="dcterms:W3CDTF">2015-11-16T17:24:00Z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