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Aline de Almeida Vasconcelos </w:t>
      </w:r>
    </w:p>
    <w:tbl>
      <w:tblPr>
        <w:tblStyle w:val="3"/>
        <w:tblpPr w:leftFromText="180" w:rightFromText="180" w:vertAnchor="text" w:horzAnchor="page" w:tblpX="1735" w:tblpY="333"/>
        <w:tblOverlap w:val="never"/>
        <w:tblW w:w="9355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7" w:type="dxa"/>
        </w:trPr>
        <w:tc>
          <w:tcPr>
            <w:tcW w:w="9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 Efeito da aplicação de molibdênio na assimilação de nitrogênio em laranja pêra.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tblCellSpacing w:w="7" w:type="dxa"/>
        </w:trPr>
        <w:tc>
          <w:tcPr>
            <w:tcW w:w="9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2. K Forte como fonte de potássio para pastagem.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tblCellSpacing w:w="7" w:type="dxa"/>
        </w:trPr>
        <w:tc>
          <w:tcPr>
            <w:tcW w:w="9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3. Pesquisa e tecnologias voltadas à implantação e maximização da produtividade do mogno africano no pólo florestal de Pompéu-MG.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tblCellSpacing w:w="7" w:type="dxa"/>
        </w:trPr>
        <w:tc>
          <w:tcPr>
            <w:tcW w:w="9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4. Efeitos fisiológicos e eficiência das proteínas colagenosas complexadas de fertilizantes foliares em diferentes culturas.                                               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7" w:type="dxa"/>
        </w:trPr>
        <w:tc>
          <w:tcPr>
            <w:tcW w:w="9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5. Levantamento da fertilidade do solo das hortas comunitárias de Sete Lagoas.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Amilton Ferreira da Silva</w:t>
      </w:r>
    </w:p>
    <w:tbl>
      <w:tblPr>
        <w:tblStyle w:val="3"/>
        <w:tblpPr w:leftFromText="180" w:rightFromText="180" w:vertAnchor="text" w:horzAnchor="page" w:tblpX="1660" w:tblpY="357"/>
        <w:tblOverlap w:val="never"/>
        <w:tblW w:w="9445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 DESEMPENHO AGRONÔMICO DE CULTIVARES DE CAFÉ ARÁBICA (Coffea arabica) EM SETE LAGOAS –   MG.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2. Implantação e caracterização morfológica de acessos de um banco ativo de germoplasma de café arábica (Coffea arabica) em Sete Lagoas - MG.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3. Desempenho agronômico de cultivares de feijão do tipo carioca em duas épocas de semeadura em Sete Lagoas, MG.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4. Avaliação ecofisiológica de cultivares de café arábica nas condições climáticas de Sete Lagoas-MG.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5. Fixação biológica de nitrogênio em espécies de feijão do gênero Vigna.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André Thomazini </w:t>
      </w:r>
    </w:p>
    <w:tbl>
      <w:tblPr>
        <w:tblStyle w:val="3"/>
        <w:tblpPr w:leftFromText="180" w:rightFromText="180" w:vertAnchor="text" w:horzAnchor="page" w:tblpX="1630" w:tblpY="183"/>
        <w:tblOverlap w:val="never"/>
        <w:tblW w:w="9450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4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 Sequestro e crpeditos de carbono em sistemas de manejo conservacionista em Goiás.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André Hirsch</w:t>
      </w:r>
    </w:p>
    <w:tbl>
      <w:tblPr>
        <w:tblW w:w="9465" w:type="dxa"/>
        <w:tblCellSpacing w:w="7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 Modelagem Espacial e Caracterização Fisiográfica da Bacia Hidrográfica do Rio Paraopeba-MG.</w:t>
            </w:r>
          </w:p>
        </w:tc>
      </w:tr>
    </w:tbl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Antônio José Steidle Neto</w:t>
      </w:r>
    </w:p>
    <w:tbl>
      <w:tblPr>
        <w:tblW w:w="9435" w:type="dxa"/>
        <w:tblCellSpacing w:w="7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 Detecção e quantificação de resíduos de agrotóxico em hortaliça de folhas com base em medidas espectrais e modelos multivariados.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2. Fluxos de energia, água e carbono em paisagens do semiárido brasileiro e potencialização sustentável da produção de forragem em ambiente com risco de desertificação: medidas in situ, sensoriamento remoto e modelagem para cenário atual e futuro.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3. Análise técnica da geração de energia fotovoltaica para suprimento da demanda de energia elétrica em propriedades de produção de leite.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Cidália Gabriela Santos Marinho</w:t>
      </w:r>
    </w:p>
    <w:tbl>
      <w:tblPr>
        <w:tblW w:w="9286" w:type="dxa"/>
        <w:tblCellSpacing w:w="7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86" w:rightChars="-93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 O mundo dos insetos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II.                                                                                                       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2. Estabelecimento de criação de Glycaspsis brimblecombei em laboratório.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3. Ação detoxificadora de colônias de Atta sexdens a compostos inseticidas.</w:t>
            </w:r>
          </w:p>
        </w:tc>
      </w:tr>
    </w:tbl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Daniel Calbino Pinheiro</w:t>
      </w:r>
    </w:p>
    <w:tbl>
      <w:tblPr>
        <w:tblW w:w="9266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blCellSpacing w:w="7" w:type="dxa"/>
        </w:trPr>
        <w:tc>
          <w:tcPr>
            <w:tcW w:w="92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 A tela que pensa: Filosofia para jovens à luz do Cinema Nacional.</w:t>
            </w:r>
          </w:p>
        </w:tc>
      </w:tr>
    </w:tbl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Daniela de Carvalho Lopes</w:t>
      </w:r>
    </w:p>
    <w:tbl>
      <w:tblPr>
        <w:tblW w:w="9226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 Avaliação de materiais alternativos para painéis de sistemas de resfriamento evaporativo do ar em instalações agrícolas.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2. Como o desmatamento parcial ou total e o avanço do processo de  desertificação interferem na interação Caatinga-Atmosfera.</w:t>
            </w:r>
          </w:p>
        </w:tc>
      </w:tr>
    </w:tbl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Édio Luiz da Costa</w:t>
      </w:r>
    </w:p>
    <w:tbl>
      <w:tblPr>
        <w:tblW w:w="9181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1. Inovação na implantação de viveiros de cana-de-açúcar: Mudanças 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 w:bidi="ar"/>
              </w:rPr>
              <w:t>na produção de mudas e implantação de canaviais na região do entorno de Sete Lagoas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2. Projeto de ensino em desenho técnico e digital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3. Desenvolvimento de Planilha eletrônica para estimativa do custo de operacoes mecanizadas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4. Plantabilidade de milho em semeadora-adubadora com dois sistemas de distribuição de semente a vácuo.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5. Produçao de mudas de cana de açúcar a partir de microtoletes.</w:t>
            </w:r>
          </w:p>
        </w:tc>
      </w:tr>
    </w:tbl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Iran Dias Borges</w:t>
      </w:r>
    </w:p>
    <w:tbl>
      <w:tblPr>
        <w:tblW w:w="9151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 Avaliação da eficiência agronômica do uso de solubilizado de fósforo na cana-de-açúcar.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2. Avaliação de cultivares de milho na safrinha submetidos ao tratamento de sementes com bioinsumos.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3. Avaliação de desempenho e adaptação de 12 genótipos forrageiros de milho cultivados com uso de solubilizador de fósforo aplicado na semente.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4. Desempenho de feijoeiro de inverno com e sem o uso de solubilizador de fósforo na semente em dois níveis de lâmina d'água.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5. Influência do uso de solubilizador de fósforo na produção forrageira e de grãos de milho em duas safras.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6. Ensaio para avaliação da eficiência de bioinsumo no incremento da tolerância de plantas de milho à indução de déficit hídrico em diferentes épocas do ciclo.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7. Avaliação da eficiência agronômica do inoculante solubilizador e mineralizador de fosforo SolubPhos formulado a base dos isolados B119 e B2084 na cultura do milho aplicado via sulco de semeadura.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8. Eficiência agronômica do inoculante solubilizador e mineralizador de fosforo SolubPhos formulado a base dos isolados B119 e B2084 na cultura da soja aplicado via sulco de semeadura.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9. Avaliação quantitativa, qualitativa e cronológica da nodulação em plantas de soja com e sem o uso de solubilizador fósforo aplicado via.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10. Campo exploratório para avaliação da eficiência agronômica do uso de solubilizador de fósforo na cultura do tomateiro.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sz w:val="21"/>
          <w:szCs w:val="21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Leila de Castro Louback Ferraz</w:t>
      </w:r>
    </w:p>
    <w:tbl>
      <w:tblPr>
        <w:tblW w:w="9216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 Conversando AGROECOLOGIA online (Grupo GUAYI)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2. Sistema de produção de milho orgânico na região Central de Minas Gerais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3. 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/>
              </w:rPr>
              <w:t>C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/>
              </w:rPr>
              <w:t>artilhas FITO-ECO (Manejo agroecológico de doenças em plantas)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/>
              </w:rPr>
              <w:t>.</w:t>
            </w:r>
          </w:p>
        </w:tc>
      </w:tr>
    </w:tbl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sz w:val="21"/>
          <w:szCs w:val="21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Nádia Nardely Lacerda Durães Parrela</w:t>
      </w:r>
    </w:p>
    <w:tbl>
      <w:tblPr>
        <w:tblW w:w="9186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1. 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/>
              </w:rPr>
              <w:t>urva de maturação de sementes de sorgo sacarino.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                       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2. M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 w:bidi="ar"/>
              </w:rPr>
              <w:t>aturação de sementes de trigo forrageiro na região central de Minas Gerais.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3. 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/>
              </w:rPr>
              <w:t>Rendimento e qualidade de frutos de morangueiro sob diferentes coberturas de solo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56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i w:val="0"/>
                <w:iCs w:val="0"/>
                <w:color w:val="222222"/>
                <w:spacing w:val="0"/>
                <w:sz w:val="21"/>
                <w:szCs w:val="21"/>
                <w:lang w:val="pt-BR"/>
              </w:rPr>
              <w:t>Comportamento de pimenteira-do-reino cultivados em três alturas de tutores de bambu.</w:t>
            </w:r>
          </w:p>
        </w:tc>
      </w:tr>
    </w:tbl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sz w:val="21"/>
          <w:szCs w:val="21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José Carlos Moraes Rufini</w:t>
      </w:r>
    </w:p>
    <w:tbl>
      <w:tblPr>
        <w:tblW w:w="9171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blCellSpacing w:w="7" w:type="dxa"/>
        </w:trPr>
        <w:tc>
          <w:tcPr>
            <w:tcW w:w="9141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/>
              </w:rPr>
              <w:t>Produtividade e qualidade de bananas em função de irrigação, bioestimulantes e ácido húmico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/>
              </w:rPr>
              <w:t>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                     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2. 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 w:bidi="ar"/>
              </w:rPr>
              <w:t>C</w:t>
            </w:r>
            <w:r>
              <w:rPr>
                <w:rFonts w:hint="default" w:ascii="Arial" w:hAnsi="Arial" w:eastAsia="SimSun"/>
                <w:i w:val="0"/>
                <w:iCs w:val="0"/>
                <w:color w:val="222222"/>
                <w:spacing w:val="0"/>
                <w:kern w:val="0"/>
                <w:sz w:val="21"/>
                <w:szCs w:val="21"/>
                <w:lang w:val="en-US" w:eastAsia="zh-CN"/>
              </w:rPr>
              <w:t xml:space="preserve">aracterização </w:t>
            </w:r>
            <w:r>
              <w:rPr>
                <w:rFonts w:hint="default" w:ascii="Arial" w:hAnsi="Arial" w:eastAsia="SimSun"/>
                <w:i w:val="0"/>
                <w:iCs w:val="0"/>
                <w:color w:val="222222"/>
                <w:spacing w:val="0"/>
                <w:kern w:val="0"/>
                <w:sz w:val="21"/>
                <w:szCs w:val="21"/>
                <w:lang w:val="pt-BR" w:eastAsia="zh-CN"/>
              </w:rPr>
              <w:t>f</w:t>
            </w:r>
            <w:r>
              <w:rPr>
                <w:rFonts w:hint="default" w:ascii="Arial" w:hAnsi="Arial" w:eastAsia="SimSun"/>
                <w:i w:val="0"/>
                <w:iCs w:val="0"/>
                <w:color w:val="222222"/>
                <w:spacing w:val="0"/>
                <w:kern w:val="0"/>
                <w:sz w:val="21"/>
                <w:szCs w:val="21"/>
                <w:lang w:val="en-US" w:eastAsia="zh-CN"/>
              </w:rPr>
              <w:t>enológica e qualidade dos frutos de cultivares de videira</w:t>
            </w:r>
            <w:r>
              <w:rPr>
                <w:rFonts w:hint="default" w:ascii="Arial" w:hAnsi="Arial" w:eastAsia="SimSun"/>
                <w:i w:val="0"/>
                <w:iCs w:val="0"/>
                <w:color w:val="222222"/>
                <w:spacing w:val="0"/>
                <w:kern w:val="0"/>
                <w:sz w:val="21"/>
                <w:szCs w:val="21"/>
                <w:lang w:val="pt-BR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3. 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/>
              </w:rPr>
              <w:t>Protocolo de estabelecimento e micropropagação de mamoeiro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/>
              </w:rPr>
              <w:t>.</w:t>
            </w:r>
          </w:p>
        </w:tc>
      </w:tr>
    </w:tbl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rPr>
          <w:sz w:val="21"/>
          <w:szCs w:val="21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Silvestre Rodrigues</w:t>
      </w:r>
    </w:p>
    <w:tbl>
      <w:tblPr>
        <w:tblW w:w="9151" w:type="dxa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1. 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 w:bidi="ar"/>
              </w:rPr>
              <w:t>A</w:t>
            </w:r>
            <w:r>
              <w:rPr>
                <w:rFonts w:hint="default" w:ascii="Arial" w:hAnsi="Arial" w:eastAsia="SimSun"/>
                <w:i w:val="0"/>
                <w:iCs w:val="0"/>
                <w:color w:val="222222"/>
                <w:spacing w:val="0"/>
                <w:kern w:val="0"/>
                <w:sz w:val="21"/>
                <w:szCs w:val="21"/>
                <w:lang w:val="en-US" w:eastAsia="zh-CN"/>
              </w:rPr>
              <w:t>ferição de dispositivo portátil para análise de biospeckle laser</w:t>
            </w:r>
            <w:r>
              <w:rPr>
                <w:rFonts w:hint="default" w:ascii="Arial" w:hAnsi="Arial" w:eastAsia="SimSun"/>
                <w:i w:val="0"/>
                <w:iCs w:val="0"/>
                <w:color w:val="222222"/>
                <w:spacing w:val="0"/>
                <w:kern w:val="0"/>
                <w:sz w:val="21"/>
                <w:szCs w:val="21"/>
                <w:lang w:val="pt-BR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2. 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/>
              </w:rPr>
              <w:t>Avaliação e monitoramento da piscicultura em tanques escavados na região de Sete Lagoas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default" w:ascii="Arial" w:hAnsi="Arial" w:eastAsia="SimSun" w:cs="Arial"/>
                <w:i w:val="0"/>
                <w:iC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i w:val="0"/>
                <w:iCs w:val="0"/>
                <w:color w:val="222222"/>
                <w:spacing w:val="0"/>
                <w:kern w:val="0"/>
                <w:sz w:val="21"/>
                <w:szCs w:val="21"/>
                <w:lang w:val="pt-BR" w:eastAsia="zh-CN" w:bidi="ar"/>
              </w:rPr>
              <w:t>U</w:t>
            </w:r>
            <w:r>
              <w:rPr>
                <w:rFonts w:hint="default" w:ascii="Arial" w:hAnsi="Arial" w:eastAsia="SimSun" w:cs="Arial"/>
                <w:i w:val="0"/>
                <w:iC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so da técnica de moiré em ensaios não destrutivo de madeiras utilizadas em construções rurais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 w:bidi="ar"/>
              </w:rPr>
              <w:t>.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           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1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4. 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/>
              </w:rPr>
              <w:t>Desenvolvimento e validação de um sistema embarcado para monitoramento de operações agrícolas mecanizadas</w:t>
            </w:r>
            <w:r>
              <w:rPr>
                <w:rFonts w:hint="default" w:ascii="Arial" w:hAnsi="Arial" w:eastAsia="SimSun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lang w:val="pt-BR" w:eastAsia="zh-CN"/>
              </w:rPr>
              <w:t>.</w:t>
            </w:r>
            <w:bookmarkStart w:id="0" w:name="_GoBack"/>
            <w:bookmarkEnd w:id="0"/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</w:pP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093EA"/>
    <w:multiLevelType w:val="singleLevel"/>
    <w:tmpl w:val="834093E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59D2576"/>
    <w:multiLevelType w:val="multilevel"/>
    <w:tmpl w:val="859D25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8A4F7EE7"/>
    <w:multiLevelType w:val="multilevel"/>
    <w:tmpl w:val="8A4F7E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93039741"/>
    <w:multiLevelType w:val="multilevel"/>
    <w:tmpl w:val="9303974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D6A5039B"/>
    <w:multiLevelType w:val="multilevel"/>
    <w:tmpl w:val="D6A503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D7FB4265"/>
    <w:multiLevelType w:val="multilevel"/>
    <w:tmpl w:val="D7FB42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FCBA3DA7"/>
    <w:multiLevelType w:val="multilevel"/>
    <w:tmpl w:val="FCBA3DA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082CC92F"/>
    <w:multiLevelType w:val="multilevel"/>
    <w:tmpl w:val="082CC9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12F75D78"/>
    <w:multiLevelType w:val="multilevel"/>
    <w:tmpl w:val="12F75D7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9">
    <w:nsid w:val="1B9B714F"/>
    <w:multiLevelType w:val="multilevel"/>
    <w:tmpl w:val="1B9B71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0">
    <w:nsid w:val="1D472EC3"/>
    <w:multiLevelType w:val="singleLevel"/>
    <w:tmpl w:val="1D472EC3"/>
    <w:lvl w:ilvl="0" w:tentative="0">
      <w:start w:val="4"/>
      <w:numFmt w:val="decimal"/>
      <w:suff w:val="space"/>
      <w:lvlText w:val="%1."/>
      <w:lvlJc w:val="left"/>
    </w:lvl>
  </w:abstractNum>
  <w:abstractNum w:abstractNumId="11">
    <w:nsid w:val="28CE7A1C"/>
    <w:multiLevelType w:val="multilevel"/>
    <w:tmpl w:val="28CE7A1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2">
    <w:nsid w:val="2F3AE2E2"/>
    <w:multiLevelType w:val="multilevel"/>
    <w:tmpl w:val="2F3AE2E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3">
    <w:nsid w:val="3A0ED301"/>
    <w:multiLevelType w:val="multilevel"/>
    <w:tmpl w:val="3A0ED3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4">
    <w:nsid w:val="3D74A322"/>
    <w:multiLevelType w:val="multilevel"/>
    <w:tmpl w:val="3D74A32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5">
    <w:nsid w:val="44A38400"/>
    <w:multiLevelType w:val="multilevel"/>
    <w:tmpl w:val="44A384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15"/>
  </w:num>
  <w:num w:numId="12">
    <w:abstractNumId w:val="4"/>
  </w:num>
  <w:num w:numId="13">
    <w:abstractNumId w:val="10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1442D"/>
    <w:rsid w:val="0221442D"/>
    <w:rsid w:val="0C5F6074"/>
    <w:rsid w:val="1A3E70D7"/>
    <w:rsid w:val="398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2022-04-28T17:08:00Z</dcterms:created>
  <dc:creator>User</dc:creator>
  <cp:lastModifiedBy>User</cp:lastModifiedBy>
  <dcterms:modified xsi:type="dcterms:W3CDTF">2022-04-28T17:30:25Z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647B67F1C28348BBAAB44BDC5B66E6B4</vt:lpwstr>
  </property>
</Properties>
</file>