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0F2F" w:rsidRPr="006D7516" w:rsidRDefault="00D80A26">
      <w:pPr>
        <w:spacing w:after="60"/>
        <w:jc w:val="center"/>
        <w:rPr>
          <w:b/>
          <w:bCs/>
          <w:sz w:val="32"/>
          <w:szCs w:val="32"/>
        </w:rPr>
      </w:pPr>
      <w:r w:rsidRPr="006D7516">
        <w:rPr>
          <w:b/>
          <w:bCs/>
          <w:sz w:val="32"/>
          <w:szCs w:val="32"/>
        </w:rPr>
        <w:t xml:space="preserve">CHECK LIST </w:t>
      </w:r>
      <w:r w:rsidR="00450F2F" w:rsidRPr="006D7516">
        <w:rPr>
          <w:b/>
          <w:bCs/>
          <w:sz w:val="32"/>
          <w:szCs w:val="32"/>
        </w:rPr>
        <w:t>- FISCALIZAÇÃO MENSAL</w:t>
      </w:r>
    </w:p>
    <w:p w:rsidR="00977D2D" w:rsidRPr="006D7516" w:rsidRDefault="00D80A26">
      <w:pPr>
        <w:spacing w:after="60"/>
        <w:jc w:val="center"/>
      </w:pPr>
      <w:r w:rsidRPr="006D7516">
        <w:rPr>
          <w:b/>
          <w:bCs/>
          <w:sz w:val="24"/>
          <w:szCs w:val="24"/>
        </w:rPr>
        <w:t>Benefício de Reembolso-Creche e benefícios semelhantes previstos em norma coletiva</w:t>
      </w:r>
    </w:p>
    <w:p w:rsidR="00977D2D" w:rsidRPr="006D7516" w:rsidRDefault="00D80A26">
      <w:pPr>
        <w:spacing w:after="240"/>
        <w:jc w:val="center"/>
      </w:pPr>
      <w:r w:rsidRPr="006D7516">
        <w:rPr>
          <w:i/>
          <w:iCs/>
          <w:sz w:val="19"/>
          <w:szCs w:val="19"/>
        </w:rPr>
        <w:t>Instrução Normativa SEGES/</w:t>
      </w:r>
      <w:proofErr w:type="spellStart"/>
      <w:r w:rsidRPr="006D7516">
        <w:rPr>
          <w:i/>
          <w:iCs/>
          <w:sz w:val="19"/>
          <w:szCs w:val="19"/>
        </w:rPr>
        <w:t>MGI</w:t>
      </w:r>
      <w:proofErr w:type="spellEnd"/>
      <w:r w:rsidRPr="006D7516">
        <w:rPr>
          <w:i/>
          <w:iCs/>
          <w:sz w:val="19"/>
          <w:szCs w:val="19"/>
        </w:rPr>
        <w:t xml:space="preserve"> nº 147, de 13 de abril de 2026 — Decreto nº 12.174/2024, art. 3º, inciso III</w:t>
      </w:r>
    </w:p>
    <w:p w:rsidR="00977D2D" w:rsidRPr="006D7516" w:rsidRDefault="00D80A26">
      <w:pPr>
        <w:spacing w:after="200"/>
      </w:pPr>
      <w:r w:rsidRPr="006D7516">
        <w:t>Este check list orienta o fiscal administrativo do contrato na conferência mensal da documentação relativa ao reembolso-creche apresentada para fins de pagamento. Deve ser preenchido e arquivado nos autos do processo de fiscalização do contrato.</w:t>
      </w:r>
    </w:p>
    <w:p w:rsidR="00977D2D" w:rsidRPr="006D7516" w:rsidRDefault="00D80A26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6D7516">
        <w:rPr>
          <w:b/>
          <w:bCs/>
          <w:color w:val="auto"/>
          <w:sz w:val="23"/>
          <w:szCs w:val="23"/>
        </w:rPr>
        <w:t>Identificação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743"/>
      </w:tblGrid>
      <w:tr w:rsidR="006D7516" w:rsidRPr="006D7516" w:rsidTr="006D7516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77D2D" w:rsidRPr="006D7516" w:rsidRDefault="00425952">
            <w:r w:rsidRPr="006D7516">
              <w:rPr>
                <w:b/>
                <w:bCs/>
                <w:sz w:val="19"/>
                <w:szCs w:val="19"/>
              </w:rPr>
              <w:t>Processo nº</w:t>
            </w:r>
            <w:bookmarkStart w:id="0" w:name="_GoBack"/>
            <w:bookmarkEnd w:id="0"/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D2D" w:rsidRPr="006D7516" w:rsidRDefault="00977D2D"/>
        </w:tc>
      </w:tr>
      <w:tr w:rsidR="006D7516" w:rsidRPr="006D7516" w:rsidTr="006D7516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77D2D" w:rsidRPr="006D7516" w:rsidRDefault="00D80A26">
            <w:r w:rsidRPr="006D7516">
              <w:rPr>
                <w:b/>
                <w:bCs/>
                <w:sz w:val="19"/>
                <w:szCs w:val="19"/>
              </w:rPr>
              <w:t>Contrato nº: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D2D" w:rsidRPr="006D7516" w:rsidRDefault="00977D2D"/>
        </w:tc>
      </w:tr>
      <w:tr w:rsidR="006D7516" w:rsidRPr="006D7516" w:rsidTr="006D7516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77D2D" w:rsidRPr="006D7516" w:rsidRDefault="00D80A26">
            <w:r w:rsidRPr="006D7516">
              <w:rPr>
                <w:b/>
                <w:bCs/>
                <w:sz w:val="19"/>
                <w:szCs w:val="19"/>
              </w:rPr>
              <w:t>Empresa contratada: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D2D" w:rsidRPr="006D7516" w:rsidRDefault="00977D2D"/>
        </w:tc>
      </w:tr>
      <w:tr w:rsidR="006D7516" w:rsidRPr="006D7516" w:rsidTr="006D7516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425952" w:rsidRPr="006D7516" w:rsidRDefault="00425952">
            <w:pPr>
              <w:rPr>
                <w:b/>
                <w:bCs/>
                <w:sz w:val="19"/>
                <w:szCs w:val="19"/>
              </w:rPr>
            </w:pPr>
            <w:r w:rsidRPr="006D7516">
              <w:rPr>
                <w:b/>
                <w:bCs/>
                <w:sz w:val="19"/>
                <w:szCs w:val="19"/>
              </w:rPr>
              <w:t>CNPJ: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25952" w:rsidRPr="006D7516" w:rsidRDefault="00425952"/>
        </w:tc>
      </w:tr>
      <w:tr w:rsidR="006D7516" w:rsidRPr="006D7516" w:rsidTr="006D7516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77D2D" w:rsidRPr="006D7516" w:rsidRDefault="00425952">
            <w:r w:rsidRPr="006D7516">
              <w:rPr>
                <w:b/>
                <w:bCs/>
                <w:sz w:val="19"/>
                <w:szCs w:val="19"/>
              </w:rPr>
              <w:t>Objeto: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D2D" w:rsidRPr="006D7516" w:rsidRDefault="00977D2D"/>
        </w:tc>
      </w:tr>
      <w:tr w:rsidR="006D7516" w:rsidRPr="006D7516" w:rsidTr="006D7516">
        <w:tc>
          <w:tcPr>
            <w:tcW w:w="260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977D2D" w:rsidRPr="006D7516" w:rsidRDefault="00D80A26">
            <w:r w:rsidRPr="006D7516">
              <w:rPr>
                <w:b/>
                <w:bCs/>
                <w:sz w:val="19"/>
                <w:szCs w:val="19"/>
              </w:rPr>
              <w:t>Competência (mês/ano) do pagamento:</w:t>
            </w:r>
          </w:p>
        </w:tc>
        <w:tc>
          <w:tcPr>
            <w:tcW w:w="774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77D2D" w:rsidRPr="006D7516" w:rsidRDefault="00977D2D"/>
        </w:tc>
      </w:tr>
    </w:tbl>
    <w:p w:rsidR="00977D2D" w:rsidRPr="006D7516" w:rsidRDefault="00D80A26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6D7516">
        <w:rPr>
          <w:b/>
          <w:bCs/>
          <w:color w:val="auto"/>
          <w:sz w:val="23"/>
          <w:szCs w:val="23"/>
        </w:rPr>
        <w:t>1. Documentos apresentados pela contratada</w:t>
      </w:r>
    </w:p>
    <w:p w:rsidR="00977D2D" w:rsidRPr="006D7516" w:rsidRDefault="00D80A26">
      <w:pPr>
        <w:spacing w:after="100"/>
        <w:ind w:left="360"/>
      </w:pPr>
      <w:r w:rsidRPr="006D7516">
        <w:rPr>
          <w:sz w:val="21"/>
          <w:szCs w:val="21"/>
        </w:rPr>
        <w:t xml:space="preserve">Relatório dos beneficiários contemplados com o reembolso-creche </w:t>
      </w:r>
      <w:r w:rsidR="00425952" w:rsidRPr="006D7516">
        <w:rPr>
          <w:sz w:val="21"/>
          <w:szCs w:val="21"/>
        </w:rPr>
        <w:t>ou</w:t>
      </w:r>
      <w:r w:rsidRPr="006D7516">
        <w:rPr>
          <w:sz w:val="21"/>
          <w:szCs w:val="21"/>
        </w:rPr>
        <w:t xml:space="preserve"> com benefícios semelhantes de norma coletiva foi apresentado.</w:t>
      </w:r>
      <w:r w:rsidR="00425952" w:rsidRPr="006D7516">
        <w:rPr>
          <w:sz w:val="21"/>
          <w:szCs w:val="21"/>
        </w:rPr>
        <w:t xml:space="preserve"> </w:t>
      </w:r>
    </w:p>
    <w:p w:rsidR="00977D2D" w:rsidRPr="006D7516" w:rsidRDefault="00D80A26">
      <w:pPr>
        <w:spacing w:after="150"/>
        <w:ind w:left="360"/>
        <w:rPr>
          <w:i/>
          <w:iCs/>
          <w:sz w:val="18"/>
          <w:szCs w:val="18"/>
        </w:rPr>
      </w:pPr>
      <w:r w:rsidRPr="006D7516">
        <w:rPr>
          <w:i/>
          <w:iCs/>
          <w:sz w:val="18"/>
          <w:szCs w:val="18"/>
        </w:rPr>
        <w:t>Base legal: art. 13, caput, I, IN 147/2026</w:t>
      </w:r>
    </w:p>
    <w:p w:rsidR="00425952" w:rsidRPr="006D7516" w:rsidRDefault="00D47FA3" w:rsidP="0004246D">
      <w:pPr>
        <w:tabs>
          <w:tab w:val="left" w:pos="709"/>
          <w:tab w:val="left" w:pos="1418"/>
        </w:tabs>
        <w:spacing w:after="150"/>
        <w:ind w:left="360"/>
      </w:pPr>
      <w:sdt>
        <w:sdtPr>
          <w:id w:val="525682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425952" w:rsidRPr="006D7516">
        <w:tab/>
        <w:t>SIM</w:t>
      </w:r>
      <w:r w:rsidR="0004246D" w:rsidRPr="006D7516">
        <w:t xml:space="preserve">  </w:t>
      </w:r>
      <w:sdt>
        <w:sdtPr>
          <w:id w:val="878817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</w:p>
    <w:p w:rsidR="00977D2D" w:rsidRPr="006D7516" w:rsidRDefault="00D80A26">
      <w:pPr>
        <w:spacing w:after="100"/>
        <w:ind w:left="360"/>
      </w:pPr>
      <w:r w:rsidRPr="006D7516">
        <w:rPr>
          <w:sz w:val="21"/>
          <w:szCs w:val="21"/>
        </w:rPr>
        <w:t>Relatório mensal do reembolso-creche extraído do sistema Contratos.gov.br foi apresentado.</w:t>
      </w:r>
    </w:p>
    <w:p w:rsidR="00977D2D" w:rsidRPr="006D7516" w:rsidRDefault="00D80A26">
      <w:pPr>
        <w:spacing w:after="150"/>
        <w:ind w:left="360"/>
        <w:rPr>
          <w:i/>
          <w:iCs/>
          <w:sz w:val="18"/>
          <w:szCs w:val="18"/>
        </w:rPr>
      </w:pPr>
      <w:r w:rsidRPr="006D7516">
        <w:rPr>
          <w:i/>
          <w:iCs/>
          <w:sz w:val="18"/>
          <w:szCs w:val="18"/>
        </w:rPr>
        <w:t>Base legal: art. 13, caput, II</w:t>
      </w:r>
    </w:p>
    <w:p w:rsidR="0004246D" w:rsidRPr="006D7516" w:rsidRDefault="00D47FA3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789700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-879316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</w:p>
    <w:p w:rsidR="00425952" w:rsidRPr="006D7516" w:rsidRDefault="00425952" w:rsidP="00425952">
      <w:pPr>
        <w:tabs>
          <w:tab w:val="left" w:pos="709"/>
        </w:tabs>
        <w:spacing w:after="150"/>
        <w:ind w:left="360"/>
        <w:rPr>
          <w:sz w:val="21"/>
          <w:szCs w:val="21"/>
        </w:rPr>
      </w:pPr>
      <w:r w:rsidRPr="006D7516">
        <w:rPr>
          <w:sz w:val="21"/>
          <w:szCs w:val="21"/>
        </w:rPr>
        <w:t xml:space="preserve">Observações: </w:t>
      </w:r>
    </w:p>
    <w:p w:rsidR="00977D2D" w:rsidRPr="006D7516" w:rsidRDefault="00D80A26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6D7516">
        <w:rPr>
          <w:b/>
          <w:bCs/>
          <w:color w:val="auto"/>
          <w:sz w:val="23"/>
          <w:szCs w:val="23"/>
        </w:rPr>
        <w:t>2. Conteúdo mínimo do relatório de beneficiários (art. 13, §1º)</w:t>
      </w:r>
    </w:p>
    <w:p w:rsidR="00977D2D" w:rsidRPr="006D7516" w:rsidRDefault="00D80A26">
      <w:pPr>
        <w:spacing w:after="100"/>
        <w:ind w:left="360"/>
        <w:rPr>
          <w:sz w:val="21"/>
          <w:szCs w:val="21"/>
        </w:rPr>
      </w:pPr>
      <w:r w:rsidRPr="006D7516">
        <w:rPr>
          <w:sz w:val="21"/>
          <w:szCs w:val="21"/>
        </w:rPr>
        <w:t>Nome e CPF de cada trabalhadora/trabalhador beneficiário constam do relatório.</w:t>
      </w:r>
      <w:r w:rsidR="0004246D" w:rsidRPr="006D7516">
        <w:rPr>
          <w:sz w:val="21"/>
          <w:szCs w:val="21"/>
        </w:rPr>
        <w:t xml:space="preserve"> </w:t>
      </w:r>
    </w:p>
    <w:p w:rsidR="0004246D" w:rsidRPr="006D7516" w:rsidRDefault="00D47FA3" w:rsidP="0004246D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1354295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-23336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</w:p>
    <w:p w:rsidR="00977D2D" w:rsidRPr="006D7516" w:rsidRDefault="00D80A26">
      <w:pPr>
        <w:spacing w:after="100"/>
        <w:ind w:left="360"/>
        <w:rPr>
          <w:sz w:val="21"/>
          <w:szCs w:val="21"/>
        </w:rPr>
      </w:pPr>
      <w:r w:rsidRPr="006D7516">
        <w:rPr>
          <w:sz w:val="21"/>
          <w:szCs w:val="21"/>
        </w:rPr>
        <w:t>Nome e CPF do filho, enteado ou criança sob guarda judicial constam do relatório.</w:t>
      </w:r>
    </w:p>
    <w:p w:rsidR="0004246D" w:rsidRPr="006D7516" w:rsidRDefault="00D47FA3" w:rsidP="0004246D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-1043988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471183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</w:p>
    <w:p w:rsidR="00977D2D" w:rsidRPr="006D7516" w:rsidRDefault="00D80A26">
      <w:pPr>
        <w:spacing w:after="100"/>
        <w:ind w:left="360"/>
        <w:rPr>
          <w:sz w:val="21"/>
          <w:szCs w:val="21"/>
        </w:rPr>
      </w:pPr>
      <w:r w:rsidRPr="006D7516">
        <w:rPr>
          <w:sz w:val="21"/>
          <w:szCs w:val="21"/>
        </w:rPr>
        <w:t>Valor unitário do benefício está indicado para cada beneficiário.</w:t>
      </w:r>
    </w:p>
    <w:p w:rsidR="0004246D" w:rsidRPr="006D7516" w:rsidRDefault="00D47FA3" w:rsidP="0004246D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-781265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-1698684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</w:p>
    <w:p w:rsidR="00977D2D" w:rsidRPr="006D7516" w:rsidRDefault="00D80A26">
      <w:pPr>
        <w:spacing w:after="100"/>
        <w:ind w:left="360"/>
        <w:rPr>
          <w:sz w:val="21"/>
          <w:szCs w:val="21"/>
        </w:rPr>
      </w:pPr>
      <w:r w:rsidRPr="006D7516">
        <w:rPr>
          <w:sz w:val="21"/>
          <w:szCs w:val="21"/>
        </w:rPr>
        <w:t>Fundamento da concessão está identificado: Decreto nº 12.174/2024, art. 3º, III, ou norma coletiva (convenção/acordo coletivo/sentença normativa).</w:t>
      </w:r>
    </w:p>
    <w:p w:rsidR="0004246D" w:rsidRPr="006D7516" w:rsidRDefault="00D47FA3" w:rsidP="0004246D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857235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-232089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</w:p>
    <w:p w:rsidR="00977D2D" w:rsidRPr="006D7516" w:rsidRDefault="00D80A26">
      <w:pPr>
        <w:spacing w:after="100"/>
        <w:ind w:left="360"/>
        <w:rPr>
          <w:sz w:val="21"/>
          <w:szCs w:val="21"/>
        </w:rPr>
      </w:pPr>
      <w:r w:rsidRPr="006D7516">
        <w:rPr>
          <w:sz w:val="21"/>
          <w:szCs w:val="21"/>
        </w:rPr>
        <w:t>Quando fundamentado em norma coletiva: constam o limite de idade da criança e a informação sobre obrigatoriedade ou dispensa de comprovação de despesas.</w:t>
      </w:r>
    </w:p>
    <w:p w:rsidR="0004246D" w:rsidRPr="006D7516" w:rsidRDefault="00D47FA3" w:rsidP="0004246D">
      <w:pPr>
        <w:tabs>
          <w:tab w:val="left" w:pos="709"/>
          <w:tab w:val="left" w:pos="1418"/>
        </w:tabs>
        <w:spacing w:after="150"/>
        <w:ind w:left="360"/>
      </w:pPr>
      <w:sdt>
        <w:sdtPr>
          <w:id w:val="2017104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-1103415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  <w:sdt>
        <w:sdtPr>
          <w:id w:val="160414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 xml:space="preserve"> NÃO SE APLICA</w:t>
      </w:r>
    </w:p>
    <w:p w:rsidR="00977D2D" w:rsidRPr="006D7516" w:rsidRDefault="00D80A26">
      <w:pPr>
        <w:spacing w:after="100"/>
        <w:ind w:left="360"/>
      </w:pPr>
      <w:r w:rsidRPr="006D7516">
        <w:rPr>
          <w:sz w:val="21"/>
          <w:szCs w:val="21"/>
        </w:rPr>
        <w:lastRenderedPageBreak/>
        <w:t>CPF (pessoa física) ou CNPJ do prestador do serviço de educação infantil ou congênere consta, quando exigido pela norma coletiva ou quando o benefício decorrer do Decreto nº 12.174/2024.</w:t>
      </w:r>
    </w:p>
    <w:p w:rsidR="00977D2D" w:rsidRPr="006D7516" w:rsidRDefault="00D80A26">
      <w:pPr>
        <w:spacing w:after="150"/>
        <w:ind w:left="360"/>
        <w:rPr>
          <w:i/>
          <w:iCs/>
          <w:sz w:val="18"/>
          <w:szCs w:val="18"/>
        </w:rPr>
      </w:pPr>
      <w:r w:rsidRPr="006D7516">
        <w:rPr>
          <w:i/>
          <w:iCs/>
          <w:sz w:val="18"/>
          <w:szCs w:val="18"/>
        </w:rPr>
        <w:t>Base legal: art. 13, §1º, incisos I a V</w:t>
      </w:r>
    </w:p>
    <w:p w:rsidR="0004246D" w:rsidRPr="006D7516" w:rsidRDefault="00D47FA3" w:rsidP="0004246D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596599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763892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</w:p>
    <w:p w:rsidR="00977D2D" w:rsidRPr="006D7516" w:rsidRDefault="00D80A26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6D7516">
        <w:rPr>
          <w:b/>
          <w:bCs/>
          <w:color w:val="auto"/>
          <w:sz w:val="23"/>
          <w:szCs w:val="23"/>
        </w:rPr>
        <w:t>3. Compatibilidade entre relatórios e valor cobrado</w:t>
      </w:r>
    </w:p>
    <w:p w:rsidR="00977D2D" w:rsidRPr="006D7516" w:rsidRDefault="00D80A26">
      <w:pPr>
        <w:spacing w:after="100"/>
        <w:ind w:left="360"/>
        <w:rPr>
          <w:sz w:val="21"/>
          <w:szCs w:val="21"/>
        </w:rPr>
      </w:pPr>
      <w:r w:rsidRPr="006D7516">
        <w:rPr>
          <w:sz w:val="21"/>
          <w:szCs w:val="21"/>
        </w:rPr>
        <w:t>Os valores do relatório de beneficiários (art. 13, I) conferem com o relatório extraído do Contratos.gov.br (art. 13, II).</w:t>
      </w:r>
    </w:p>
    <w:p w:rsidR="0004246D" w:rsidRPr="006D7516" w:rsidRDefault="00D47FA3" w:rsidP="0004246D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931315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2070617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</w:p>
    <w:p w:rsidR="00977D2D" w:rsidRPr="006D7516" w:rsidRDefault="00D80A26">
      <w:pPr>
        <w:spacing w:after="100"/>
        <w:ind w:left="360"/>
        <w:rPr>
          <w:sz w:val="21"/>
          <w:szCs w:val="21"/>
        </w:rPr>
      </w:pPr>
      <w:r w:rsidRPr="006D7516">
        <w:rPr>
          <w:sz w:val="21"/>
          <w:szCs w:val="21"/>
        </w:rPr>
        <w:t>O valor cobrado pela contratada na fatura/nota fiscal do mês é compatível com os relatórios apresentados.</w:t>
      </w:r>
    </w:p>
    <w:p w:rsidR="0004246D" w:rsidRPr="006D7516" w:rsidRDefault="00D47FA3" w:rsidP="0004246D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825329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1121492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</w:p>
    <w:p w:rsidR="00977D2D" w:rsidRPr="006D7516" w:rsidRDefault="00D80A26">
      <w:pPr>
        <w:spacing w:after="100"/>
        <w:ind w:left="360"/>
      </w:pPr>
      <w:r w:rsidRPr="006D7516">
        <w:rPr>
          <w:sz w:val="21"/>
          <w:szCs w:val="21"/>
        </w:rPr>
        <w:t>Inconsistências identificadas foram objeto de glosa dos valores correspondentes, ressalvadas as hipóteses do art. 20 (permanência do pagamento no mês da inativação e no mês subsequente).</w:t>
      </w:r>
    </w:p>
    <w:p w:rsidR="00977D2D" w:rsidRPr="006D7516" w:rsidRDefault="00D80A26">
      <w:pPr>
        <w:spacing w:after="150"/>
        <w:ind w:left="360"/>
        <w:rPr>
          <w:i/>
          <w:iCs/>
          <w:sz w:val="18"/>
          <w:szCs w:val="18"/>
        </w:rPr>
      </w:pPr>
      <w:r w:rsidRPr="006D7516">
        <w:rPr>
          <w:i/>
          <w:iCs/>
          <w:sz w:val="18"/>
          <w:szCs w:val="18"/>
        </w:rPr>
        <w:t>Base legal: art. 14 e parágrafo único; art. 20</w:t>
      </w:r>
    </w:p>
    <w:p w:rsidR="0004246D" w:rsidRPr="006D7516" w:rsidRDefault="00D47FA3" w:rsidP="0004246D">
      <w:pPr>
        <w:tabs>
          <w:tab w:val="left" w:pos="709"/>
          <w:tab w:val="left" w:pos="1418"/>
        </w:tabs>
        <w:spacing w:after="150"/>
        <w:ind w:left="360"/>
      </w:pPr>
      <w:sdt>
        <w:sdtPr>
          <w:id w:val="-1688051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1988347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  <w:sdt>
        <w:sdtPr>
          <w:id w:val="1011033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 xml:space="preserve"> NÃO SE APLICA</w:t>
      </w:r>
    </w:p>
    <w:p w:rsidR="00977D2D" w:rsidRPr="006D7516" w:rsidRDefault="00D80A26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6D7516">
        <w:rPr>
          <w:b/>
          <w:bCs/>
          <w:color w:val="auto"/>
          <w:sz w:val="23"/>
          <w:szCs w:val="23"/>
        </w:rPr>
        <w:t>4. Execução financeira e provisionamento (art. 15)</w:t>
      </w:r>
    </w:p>
    <w:p w:rsidR="00977D2D" w:rsidRPr="006D7516" w:rsidRDefault="00D80A26">
      <w:pPr>
        <w:spacing w:after="100"/>
        <w:ind w:left="360"/>
        <w:rPr>
          <w:sz w:val="21"/>
          <w:szCs w:val="21"/>
        </w:rPr>
      </w:pPr>
      <w:r w:rsidRPr="006D7516">
        <w:rPr>
          <w:sz w:val="21"/>
          <w:szCs w:val="21"/>
        </w:rPr>
        <w:t>O pagamento do mês está dentro do valor anual provisionado para o benefício no contrato, admitida a cobertura de oscilações que superem a média mensal estimada.</w:t>
      </w:r>
    </w:p>
    <w:p w:rsidR="0004246D" w:rsidRPr="006D7516" w:rsidRDefault="00D47FA3" w:rsidP="0004246D">
      <w:pPr>
        <w:spacing w:after="150"/>
        <w:ind w:left="360"/>
        <w:rPr>
          <w:i/>
          <w:iCs/>
          <w:sz w:val="18"/>
          <w:szCs w:val="18"/>
        </w:rPr>
      </w:pPr>
      <w:sdt>
        <w:sdtPr>
          <w:id w:val="-441759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1531144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</w:p>
    <w:p w:rsidR="00977D2D" w:rsidRPr="006D7516" w:rsidRDefault="00D80A26">
      <w:pPr>
        <w:spacing w:after="100"/>
        <w:ind w:left="360"/>
        <w:rPr>
          <w:sz w:val="21"/>
          <w:szCs w:val="21"/>
        </w:rPr>
      </w:pPr>
      <w:r w:rsidRPr="006D7516">
        <w:rPr>
          <w:sz w:val="21"/>
          <w:szCs w:val="21"/>
        </w:rPr>
        <w:t xml:space="preserve">Caso o provisionamento anual se mostre insuficiente, foi comunicado/iniciado procedimento de alteração contratual (repactuação/realinhamento) nos termos do art. 136, incisos II e </w:t>
      </w:r>
      <w:proofErr w:type="spellStart"/>
      <w:r w:rsidRPr="006D7516">
        <w:rPr>
          <w:sz w:val="21"/>
          <w:szCs w:val="21"/>
        </w:rPr>
        <w:t>IV</w:t>
      </w:r>
      <w:proofErr w:type="spellEnd"/>
      <w:r w:rsidRPr="006D7516">
        <w:rPr>
          <w:sz w:val="21"/>
          <w:szCs w:val="21"/>
        </w:rPr>
        <w:t>, da Lei nº 14.133/2021.</w:t>
      </w:r>
    </w:p>
    <w:p w:rsidR="0004246D" w:rsidRPr="006D7516" w:rsidRDefault="00D47FA3" w:rsidP="0004246D">
      <w:pPr>
        <w:tabs>
          <w:tab w:val="left" w:pos="709"/>
          <w:tab w:val="left" w:pos="1418"/>
        </w:tabs>
        <w:spacing w:after="150"/>
        <w:ind w:left="360"/>
      </w:pPr>
      <w:sdt>
        <w:sdtPr>
          <w:id w:val="-754892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F2F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SIM  </w:t>
      </w:r>
      <w:sdt>
        <w:sdtPr>
          <w:id w:val="730350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ab/>
        <w:t xml:space="preserve">NÃO  </w:t>
      </w:r>
      <w:sdt>
        <w:sdtPr>
          <w:id w:val="378213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246D" w:rsidRPr="006D7516">
            <w:rPr>
              <w:rFonts w:ascii="MS Gothic" w:eastAsia="MS Gothic" w:hAnsi="MS Gothic" w:hint="eastAsia"/>
            </w:rPr>
            <w:t>☐</w:t>
          </w:r>
        </w:sdtContent>
      </w:sdt>
      <w:r w:rsidR="0004246D" w:rsidRPr="006D7516">
        <w:t xml:space="preserve"> NÃO SE APLICA</w:t>
      </w:r>
    </w:p>
    <w:p w:rsidR="00977D2D" w:rsidRPr="006D7516" w:rsidRDefault="00D80A26">
      <w:pPr>
        <w:spacing w:after="100"/>
        <w:ind w:left="360"/>
      </w:pPr>
      <w:r w:rsidRPr="006D7516">
        <w:rPr>
          <w:sz w:val="21"/>
          <w:szCs w:val="21"/>
        </w:rPr>
        <w:t>Não houve apropriação, pela contratada, de eventual saldo não utilizado do valor estimado para o benefício.</w:t>
      </w:r>
    </w:p>
    <w:p w:rsidR="00977D2D" w:rsidRPr="006D7516" w:rsidRDefault="00D80A26">
      <w:pPr>
        <w:spacing w:after="150"/>
        <w:ind w:left="360"/>
        <w:rPr>
          <w:i/>
          <w:iCs/>
          <w:sz w:val="18"/>
          <w:szCs w:val="18"/>
        </w:rPr>
      </w:pPr>
      <w:r w:rsidRPr="006D7516">
        <w:rPr>
          <w:i/>
          <w:iCs/>
          <w:sz w:val="18"/>
          <w:szCs w:val="18"/>
        </w:rPr>
        <w:t>Base legal: art. 15, §1º e §2º</w:t>
      </w:r>
    </w:p>
    <w:p w:rsidR="00450F2F" w:rsidRPr="006D7516" w:rsidRDefault="00D47FA3">
      <w:pPr>
        <w:spacing w:after="150"/>
        <w:ind w:left="360"/>
      </w:pPr>
      <w:sdt>
        <w:sdtPr>
          <w:id w:val="-177169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F2F" w:rsidRPr="006D7516">
            <w:rPr>
              <w:rFonts w:ascii="MS Gothic" w:eastAsia="MS Gothic" w:hAnsi="MS Gothic" w:hint="eastAsia"/>
            </w:rPr>
            <w:t>☐</w:t>
          </w:r>
        </w:sdtContent>
      </w:sdt>
      <w:r w:rsidR="00450F2F" w:rsidRPr="006D7516">
        <w:tab/>
        <w:t xml:space="preserve">SIM  </w:t>
      </w:r>
      <w:sdt>
        <w:sdtPr>
          <w:id w:val="-1049139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F2F" w:rsidRPr="006D7516">
            <w:rPr>
              <w:rFonts w:ascii="MS Gothic" w:eastAsia="MS Gothic" w:hAnsi="MS Gothic" w:hint="eastAsia"/>
            </w:rPr>
            <w:t>☐</w:t>
          </w:r>
        </w:sdtContent>
      </w:sdt>
      <w:r w:rsidR="00450F2F" w:rsidRPr="006D7516">
        <w:tab/>
        <w:t xml:space="preserve">NÃO  </w:t>
      </w:r>
    </w:p>
    <w:p w:rsidR="00360ADC" w:rsidRPr="006D7516" w:rsidRDefault="00360ADC" w:rsidP="00360ADC">
      <w:pPr>
        <w:pStyle w:val="Ttulo2"/>
        <w:pBdr>
          <w:bottom w:val="single" w:sz="6" w:space="2" w:color="1F3864"/>
        </w:pBdr>
        <w:spacing w:before="240" w:after="120"/>
        <w:rPr>
          <w:color w:val="auto"/>
        </w:rPr>
      </w:pPr>
      <w:r w:rsidRPr="006D7516">
        <w:rPr>
          <w:b/>
          <w:bCs/>
          <w:color w:val="auto"/>
          <w:sz w:val="23"/>
          <w:szCs w:val="23"/>
        </w:rPr>
        <w:t>5. Resultado da conferência</w:t>
      </w:r>
    </w:p>
    <w:p w:rsidR="00360ADC" w:rsidRPr="006D7516" w:rsidRDefault="00D47FA3" w:rsidP="00360ADC">
      <w:pPr>
        <w:spacing w:after="100"/>
        <w:ind w:left="360"/>
      </w:pPr>
      <w:sdt>
        <w:sdtPr>
          <w:rPr>
            <w:sz w:val="21"/>
            <w:szCs w:val="21"/>
          </w:rPr>
          <w:id w:val="-112826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0ADC" w:rsidRPr="006D7516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360ADC" w:rsidRPr="006D7516">
        <w:rPr>
          <w:sz w:val="21"/>
          <w:szCs w:val="21"/>
        </w:rPr>
        <w:t xml:space="preserve"> Documentação mensal aprovada para pagamento sem ressalvas.</w:t>
      </w:r>
    </w:p>
    <w:p w:rsidR="00360ADC" w:rsidRPr="006D7516" w:rsidRDefault="00360ADC" w:rsidP="00360ADC">
      <w:pPr>
        <w:spacing w:after="100"/>
      </w:pPr>
      <w:r w:rsidRPr="006D7516">
        <w:rPr>
          <w:rFonts w:ascii="Segoe UI Symbol" w:hAnsi="Segoe UI Symbol" w:cs="Segoe UI Symbol"/>
          <w:sz w:val="24"/>
          <w:szCs w:val="24"/>
        </w:rPr>
        <w:t xml:space="preserve">    </w:t>
      </w:r>
      <w:r w:rsidRPr="006D7516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1030762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751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6D7516">
        <w:rPr>
          <w:sz w:val="24"/>
          <w:szCs w:val="24"/>
        </w:rPr>
        <w:t xml:space="preserve"> </w:t>
      </w:r>
      <w:r w:rsidRPr="006D7516">
        <w:rPr>
          <w:sz w:val="21"/>
          <w:szCs w:val="21"/>
        </w:rPr>
        <w:t>Documentação mensal aprovada com glosas (especificar abaixo).</w:t>
      </w:r>
    </w:p>
    <w:p w:rsidR="00360ADC" w:rsidRPr="006D7516" w:rsidRDefault="00360ADC">
      <w:pPr>
        <w:spacing w:after="150"/>
        <w:ind w:left="360"/>
        <w:rPr>
          <w:i/>
          <w:iCs/>
          <w:sz w:val="18"/>
          <w:szCs w:val="18"/>
        </w:rPr>
      </w:pPr>
    </w:p>
    <w:p w:rsidR="00977D2D" w:rsidRPr="006D7516" w:rsidRDefault="00977D2D">
      <w:pPr>
        <w:pBdr>
          <w:bottom w:val="single" w:sz="4" w:space="4" w:color="999999"/>
        </w:pBdr>
        <w:spacing w:after="60"/>
      </w:pPr>
    </w:p>
    <w:p w:rsidR="00977D2D" w:rsidRPr="006D7516" w:rsidRDefault="00D80A26" w:rsidP="00450F2F">
      <w:pPr>
        <w:pBdr>
          <w:bottom w:val="single" w:sz="4" w:space="4" w:color="999999"/>
        </w:pBdr>
        <w:spacing w:after="60"/>
      </w:pPr>
      <w:r w:rsidRPr="006D7516">
        <w:t xml:space="preserve">  </w:t>
      </w:r>
    </w:p>
    <w:p w:rsidR="00450F2F" w:rsidRPr="006D7516" w:rsidRDefault="00450F2F" w:rsidP="00450F2F">
      <w:pPr>
        <w:jc w:val="right"/>
        <w:rPr>
          <w:i/>
          <w:iCs/>
          <w:sz w:val="18"/>
          <w:szCs w:val="18"/>
        </w:rPr>
      </w:pPr>
    </w:p>
    <w:p w:rsidR="00450F2F" w:rsidRPr="006D7516" w:rsidRDefault="00450F2F" w:rsidP="00450F2F">
      <w:pPr>
        <w:jc w:val="right"/>
        <w:rPr>
          <w:i/>
          <w:iCs/>
          <w:sz w:val="18"/>
          <w:szCs w:val="18"/>
        </w:rPr>
      </w:pPr>
      <w:bookmarkStart w:id="1" w:name="_Hlk234587217"/>
      <w:r w:rsidRPr="006D7516">
        <w:rPr>
          <w:i/>
          <w:iCs/>
          <w:sz w:val="18"/>
          <w:szCs w:val="18"/>
        </w:rPr>
        <w:t>Cidade, data</w:t>
      </w:r>
    </w:p>
    <w:bookmarkEnd w:id="1"/>
    <w:p w:rsidR="00977D2D" w:rsidRPr="006D7516" w:rsidRDefault="00D80A26">
      <w:pPr>
        <w:spacing w:before="400" w:after="60"/>
        <w:jc w:val="center"/>
      </w:pPr>
      <w:r w:rsidRPr="006D7516">
        <w:t>____________________________________</w:t>
      </w:r>
    </w:p>
    <w:p w:rsidR="00977D2D" w:rsidRPr="006D7516" w:rsidRDefault="00D80A26">
      <w:pPr>
        <w:spacing w:after="20"/>
        <w:jc w:val="center"/>
      </w:pPr>
      <w:r w:rsidRPr="006D7516">
        <w:rPr>
          <w:b/>
          <w:bCs/>
        </w:rPr>
        <w:t xml:space="preserve">Fiscal Administrativo </w:t>
      </w:r>
    </w:p>
    <w:p w:rsidR="00977D2D" w:rsidRPr="006D7516" w:rsidRDefault="00D80A26">
      <w:pPr>
        <w:jc w:val="center"/>
      </w:pPr>
      <w:r w:rsidRPr="006D7516">
        <w:rPr>
          <w:i/>
          <w:iCs/>
          <w:sz w:val="18"/>
          <w:szCs w:val="18"/>
        </w:rPr>
        <w:t xml:space="preserve">Nome / </w:t>
      </w:r>
      <w:r w:rsidR="00450F2F" w:rsidRPr="006D7516">
        <w:rPr>
          <w:i/>
          <w:iCs/>
          <w:sz w:val="18"/>
          <w:szCs w:val="18"/>
        </w:rPr>
        <w:t>Portaria</w:t>
      </w:r>
    </w:p>
    <w:sectPr w:rsidR="00977D2D" w:rsidRPr="006D7516" w:rsidSect="00450F2F">
      <w:headerReference w:type="default" r:id="rId7"/>
      <w:footerReference w:type="default" r:id="rId8"/>
      <w:pgSz w:w="12240" w:h="15840"/>
      <w:pgMar w:top="1336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7FA3" w:rsidRDefault="00D47FA3">
      <w:r>
        <w:separator/>
      </w:r>
    </w:p>
  </w:endnote>
  <w:endnote w:type="continuationSeparator" w:id="0">
    <w:p w:rsidR="00D47FA3" w:rsidRDefault="00D47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D2D" w:rsidRDefault="00D80A26">
    <w:pPr>
      <w:jc w:val="center"/>
    </w:pPr>
    <w:r>
      <w:rPr>
        <w:color w:val="888888"/>
        <w:sz w:val="16"/>
        <w:szCs w:val="16"/>
      </w:rPr>
      <w:t xml:space="preserve">Página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E82AD2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 xml:space="preserve"> de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NUMPAGES</w:instrText>
    </w:r>
    <w:r>
      <w:rPr>
        <w:color w:val="888888"/>
        <w:sz w:val="16"/>
        <w:szCs w:val="16"/>
      </w:rPr>
      <w:fldChar w:fldCharType="separate"/>
    </w:r>
    <w:r w:rsidR="00E82AD2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7FA3" w:rsidRDefault="00D47FA3">
      <w:r>
        <w:separator/>
      </w:r>
    </w:p>
  </w:footnote>
  <w:footnote w:type="continuationSeparator" w:id="0">
    <w:p w:rsidR="00D47FA3" w:rsidRDefault="00D47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F2F" w:rsidRDefault="00450F2F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1496CD8D" wp14:editId="78585783">
          <wp:simplePos x="0" y="0"/>
          <wp:positionH relativeFrom="page">
            <wp:posOffset>561975</wp:posOffset>
          </wp:positionH>
          <wp:positionV relativeFrom="topMargin">
            <wp:posOffset>190500</wp:posOffset>
          </wp:positionV>
          <wp:extent cx="1981200" cy="514350"/>
          <wp:effectExtent l="0" t="0" r="0" b="0"/>
          <wp:wrapThrough wrapText="bothSides">
            <wp:wrapPolygon edited="0">
              <wp:start x="0" y="0"/>
              <wp:lineTo x="0" y="20800"/>
              <wp:lineTo x="21392" y="20800"/>
              <wp:lineTo x="21392" y="0"/>
              <wp:lineTo x="0" y="0"/>
            </wp:wrapPolygon>
          </wp:wrapThrough>
          <wp:docPr id="9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1200" cy="514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3073"/>
    <w:multiLevelType w:val="hybridMultilevel"/>
    <w:tmpl w:val="C19C156C"/>
    <w:lvl w:ilvl="0" w:tplc="1D2684CA">
      <w:start w:val="1"/>
      <w:numFmt w:val="bullet"/>
      <w:lvlText w:val="•"/>
      <w:lvlJc w:val="left"/>
      <w:pPr>
        <w:ind w:left="720" w:hanging="260"/>
      </w:pPr>
    </w:lvl>
    <w:lvl w:ilvl="1" w:tplc="A9BAB5B4">
      <w:numFmt w:val="decimal"/>
      <w:lvlText w:val=""/>
      <w:lvlJc w:val="left"/>
    </w:lvl>
    <w:lvl w:ilvl="2" w:tplc="4F9A34DE">
      <w:numFmt w:val="decimal"/>
      <w:lvlText w:val=""/>
      <w:lvlJc w:val="left"/>
    </w:lvl>
    <w:lvl w:ilvl="3" w:tplc="B26098E6">
      <w:numFmt w:val="decimal"/>
      <w:lvlText w:val=""/>
      <w:lvlJc w:val="left"/>
    </w:lvl>
    <w:lvl w:ilvl="4" w:tplc="4F38A31A">
      <w:numFmt w:val="decimal"/>
      <w:lvlText w:val=""/>
      <w:lvlJc w:val="left"/>
    </w:lvl>
    <w:lvl w:ilvl="5" w:tplc="C8783B50">
      <w:numFmt w:val="decimal"/>
      <w:lvlText w:val=""/>
      <w:lvlJc w:val="left"/>
    </w:lvl>
    <w:lvl w:ilvl="6" w:tplc="C80629E6">
      <w:numFmt w:val="decimal"/>
      <w:lvlText w:val=""/>
      <w:lvlJc w:val="left"/>
    </w:lvl>
    <w:lvl w:ilvl="7" w:tplc="EB26A4F6">
      <w:numFmt w:val="decimal"/>
      <w:lvlText w:val=""/>
      <w:lvlJc w:val="left"/>
    </w:lvl>
    <w:lvl w:ilvl="8" w:tplc="EC5C1616">
      <w:numFmt w:val="decimal"/>
      <w:lvlText w:val=""/>
      <w:lvlJc w:val="left"/>
    </w:lvl>
  </w:abstractNum>
  <w:abstractNum w:abstractNumId="1" w15:restartNumberingAfterBreak="0">
    <w:nsid w:val="7CB746C9"/>
    <w:multiLevelType w:val="hybridMultilevel"/>
    <w:tmpl w:val="C1CC46C6"/>
    <w:lvl w:ilvl="0" w:tplc="A7588786">
      <w:start w:val="1"/>
      <w:numFmt w:val="bullet"/>
      <w:lvlText w:val="●"/>
      <w:lvlJc w:val="left"/>
      <w:pPr>
        <w:ind w:left="720" w:hanging="360"/>
      </w:pPr>
    </w:lvl>
    <w:lvl w:ilvl="1" w:tplc="C6E4BA82">
      <w:start w:val="1"/>
      <w:numFmt w:val="bullet"/>
      <w:lvlText w:val="○"/>
      <w:lvlJc w:val="left"/>
      <w:pPr>
        <w:ind w:left="1440" w:hanging="360"/>
      </w:pPr>
    </w:lvl>
    <w:lvl w:ilvl="2" w:tplc="A1E2E9D2">
      <w:start w:val="1"/>
      <w:numFmt w:val="bullet"/>
      <w:lvlText w:val="■"/>
      <w:lvlJc w:val="left"/>
      <w:pPr>
        <w:ind w:left="2160" w:hanging="360"/>
      </w:pPr>
    </w:lvl>
    <w:lvl w:ilvl="3" w:tplc="D1D0A91C">
      <w:start w:val="1"/>
      <w:numFmt w:val="bullet"/>
      <w:lvlText w:val="●"/>
      <w:lvlJc w:val="left"/>
      <w:pPr>
        <w:ind w:left="2880" w:hanging="360"/>
      </w:pPr>
    </w:lvl>
    <w:lvl w:ilvl="4" w:tplc="1BB2FE8A">
      <w:start w:val="1"/>
      <w:numFmt w:val="bullet"/>
      <w:lvlText w:val="○"/>
      <w:lvlJc w:val="left"/>
      <w:pPr>
        <w:ind w:left="3600" w:hanging="360"/>
      </w:pPr>
    </w:lvl>
    <w:lvl w:ilvl="5" w:tplc="C156B1AE">
      <w:start w:val="1"/>
      <w:numFmt w:val="bullet"/>
      <w:lvlText w:val="■"/>
      <w:lvlJc w:val="left"/>
      <w:pPr>
        <w:ind w:left="4320" w:hanging="360"/>
      </w:pPr>
    </w:lvl>
    <w:lvl w:ilvl="6" w:tplc="CEEA9420">
      <w:start w:val="1"/>
      <w:numFmt w:val="bullet"/>
      <w:lvlText w:val="●"/>
      <w:lvlJc w:val="left"/>
      <w:pPr>
        <w:ind w:left="5040" w:hanging="360"/>
      </w:pPr>
    </w:lvl>
    <w:lvl w:ilvl="7" w:tplc="23A86206">
      <w:start w:val="1"/>
      <w:numFmt w:val="bullet"/>
      <w:lvlText w:val="●"/>
      <w:lvlJc w:val="left"/>
      <w:pPr>
        <w:ind w:left="5760" w:hanging="360"/>
      </w:pPr>
    </w:lvl>
    <w:lvl w:ilvl="8" w:tplc="148E057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D2D"/>
    <w:rsid w:val="0004246D"/>
    <w:rsid w:val="002543C0"/>
    <w:rsid w:val="00360ADC"/>
    <w:rsid w:val="00423215"/>
    <w:rsid w:val="00425952"/>
    <w:rsid w:val="00450F2F"/>
    <w:rsid w:val="006D7516"/>
    <w:rsid w:val="00977D2D"/>
    <w:rsid w:val="00C96C57"/>
    <w:rsid w:val="00D47FA3"/>
    <w:rsid w:val="00D80A26"/>
    <w:rsid w:val="00E8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60A511-4F17-4A05-8D84-8869E337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E82A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2AD2"/>
  </w:style>
  <w:style w:type="paragraph" w:styleId="Rodap">
    <w:name w:val="footer"/>
    <w:basedOn w:val="Normal"/>
    <w:link w:val="RodapChar"/>
    <w:uiPriority w:val="99"/>
    <w:unhideWhenUsed/>
    <w:rsid w:val="00E82AD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82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532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UFSJ</cp:lastModifiedBy>
  <cp:revision>5</cp:revision>
  <dcterms:created xsi:type="dcterms:W3CDTF">2026-07-09T11:17:00Z</dcterms:created>
  <dcterms:modified xsi:type="dcterms:W3CDTF">2026-07-15T10:59:00Z</dcterms:modified>
</cp:coreProperties>
</file>