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9603" w14:textId="5D3B7242" w:rsidR="00944F46" w:rsidRPr="008E44DD" w:rsidRDefault="00944F46" w:rsidP="00944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 w:rsidRPr="00944F4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Checklist </w:t>
      </w:r>
      <w:r w:rsidRPr="008E44DD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para análise de orçamento</w:t>
      </w:r>
    </w:p>
    <w:p w14:paraId="4C9B2E5F" w14:textId="784ED351" w:rsidR="00944F46" w:rsidRPr="008E44DD" w:rsidRDefault="00944F46" w:rsidP="00944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2978174" w14:textId="77777777" w:rsidR="00944F46" w:rsidRPr="008E44DD" w:rsidRDefault="00944F46" w:rsidP="0094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0DBE58" w14:textId="0F815B47" w:rsidR="00944F46" w:rsidRPr="000C38EB" w:rsidRDefault="00944F46" w:rsidP="008E4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C38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</w:t>
      </w:r>
      <w:r w:rsidR="000C38EB" w:rsidRPr="000C38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dispensa de licitação de empresa única e inexigibilidade de licitação</w:t>
      </w:r>
    </w:p>
    <w:p w14:paraId="4FD34D76" w14:textId="77777777" w:rsidR="007D1A47" w:rsidRPr="00944F46" w:rsidRDefault="007D1A47" w:rsidP="008E4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306D737" w14:textId="77777777" w:rsidR="00944F46" w:rsidRPr="00944F46" w:rsidRDefault="00944F46" w:rsidP="0094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4F4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6797"/>
        <w:gridCol w:w="3226"/>
      </w:tblGrid>
      <w:tr w:rsidR="00944F46" w:rsidRPr="004408FF" w14:paraId="6AEC433E" w14:textId="77777777" w:rsidTr="008E44DD">
        <w:trPr>
          <w:trHeight w:val="300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7B48EC" w14:textId="34E8ACD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REQUISITOS OBRIGATÓRIOS EM TODOS OS ORÇAMENTOS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96DF5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944F46" w:rsidRPr="004408FF" w14:paraId="0C3BFC06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C894E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8C187B" w14:textId="21122A01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 (ou CPF, se for pessoa física)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3E16D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621342C1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403B75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5EA11" w14:textId="4D3E6530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 (se for pessoa jurídica)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61840A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0609EFB8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F4DF20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208F84" w14:textId="77777777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completo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E79F9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5FB9386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E2A67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D92F9" w14:textId="77777777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C4755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6BCE919A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6C8C6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13497" w14:textId="77777777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8B4479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2E2DC071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4A1E6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B3F68F" w14:textId="4E416EA0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de emissão da proposta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06851E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1B082D60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AE272" w14:textId="61829E17" w:rsidR="004408FF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5DFBEB" w14:textId="24DEAE64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 o mesmo tipo de objeto</w:t>
            </w:r>
            <w:r w:rsidR="00961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(material ou serviço)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relacionado no Termo de Referência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62B4F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4F2DDD2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CF249" w14:textId="3FA669DB" w:rsidR="004408FF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7CA3E" w14:textId="3112A163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 a mesma especificação do objeto relacionado no Termo de Referência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65955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59CA46A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A13F1" w14:textId="307C3FAC" w:rsidR="004408FF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BFA56" w14:textId="74D1CD9D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 a mesma unidade de fornecimento do objeto relacionado no Termo de Referência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FA3C4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4098764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A3E6" w14:textId="00901D3A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7D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9295" w14:textId="7086D7CA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 a mesma quantidade do objeto relacionado no Termo de Referência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34AC6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61E18" w:rsidRPr="004408FF" w14:paraId="25E744A4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5CCA1" w14:textId="163DFD55" w:rsidR="00961E18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84383" w14:textId="34AA3D24" w:rsidR="00961E18" w:rsidRPr="004408FF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 preço unitário.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2B85C" w14:textId="77777777" w:rsidR="00961E18" w:rsidRPr="004408FF" w:rsidRDefault="00961E18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61E18" w:rsidRPr="004408FF" w14:paraId="0B9A8384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24002" w14:textId="37BBD62D" w:rsidR="00961E18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D0ABD" w14:textId="18026C8C" w:rsidR="00961E18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 preço total.</w:t>
            </w:r>
          </w:p>
          <w:p w14:paraId="300AE564" w14:textId="77777777" w:rsidR="00961E18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97E8655" w14:textId="4AEA4268" w:rsidR="00961E18" w:rsidRPr="004408FF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 cada item, no preço total devem estar incluídos todos os custos, não podendo ser detalhados em outro(s) item(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46384" w14:textId="77777777" w:rsidR="00961E18" w:rsidRPr="004408FF" w:rsidRDefault="00961E18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221BC26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C16DC7" w14:textId="708C4004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7D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D4415" w14:textId="2D0EFF73" w:rsid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e assinatura do emitente</w:t>
            </w:r>
          </w:p>
          <w:p w14:paraId="336ABB9D" w14:textId="77777777" w:rsidR="00961E18" w:rsidRPr="004408FF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49BCD7" w14:textId="4C7F64D6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assinatura pode ser manual (à caneta) ou digital (com token).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DE2419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31D51086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EBD4C" w14:textId="1B398A3B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7D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B0BD16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Documento original ou cópia acompanhada do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e-mail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através do qual foi enviado.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52E2D7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5A43B449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E7A3EB" w14:textId="752F5C95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7D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8853E6" w14:textId="4E4C55FC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software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 ser fornecido como serviço.</w:t>
            </w:r>
          </w:p>
          <w:p w14:paraId="618B8221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3077D1E" w14:textId="797A392B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recomendação da Secretaria do Tesouro Nacional – STN é que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“‘softwares’ devem ser contratados como serviço e não como material”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e, por isso, os itens de softwares que estavam cadastrados como material foram suspensos e foram incluídos no CATSER códigos de serviços para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“Licenciamento de Direito de Uso de Software”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de forma permanente (ND 44904005) e temporária/locação (ND 33904006). Assim sendo,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não é possível o lançamento de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software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como material no </w:t>
            </w:r>
            <w:proofErr w:type="spellStart"/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Comprasnet</w:t>
            </w:r>
            <w:proofErr w:type="spellEnd"/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7A437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4762F889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F9E396" w14:textId="40407E58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0C3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9C9AA2" w14:textId="400C272C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 de pagamento</w:t>
            </w:r>
          </w:p>
          <w:p w14:paraId="2D478E24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EE4E19C" w14:textId="3A5C6B64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 exemplo, a entrega da Nota Fiscal ou Fatura após a entrega/execução do serviço.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B016AE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07CEA879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E58C1E" w14:textId="4CBD5F94" w:rsidR="004408FF" w:rsidRPr="004408FF" w:rsidRDefault="000C38EB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3D2767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 de pagamento, considerando a explicação da Divisão de Contabilidade e Finanças:</w:t>
            </w:r>
          </w:p>
          <w:p w14:paraId="2C1D5F5B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“- A Nota Fiscal somente poderá ser emitida pelo prestador do [sic] serviços após a emissão e apresentação da Nota de Empenho pelo Setor de Contabilidade;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14:paraId="7DDFDDBA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 O prazo para pagamento de uma Nota Fiscal depende da data em que ela for entregue no Setor de Tesouraria. No dia 05 de cada mês o MEC repassa os recursos financeiros para pagamento de Notas fiscais entregues no Setor de Tesouraria até o dia 28 do mês anterior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.”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4A2734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7328A626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21CE60" w14:textId="61C93976" w:rsidR="004408FF" w:rsidRPr="004408FF" w:rsidRDefault="000C38EB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6F6FE" w14:textId="2D24B5AC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 de entrega/execução</w:t>
            </w:r>
          </w:p>
          <w:p w14:paraId="745A62F8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66F0F09" w14:textId="77777777" w:rsid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 exemplo, recebimento da Nota de Empenho ou do pedido</w:t>
            </w:r>
            <w:r w:rsidR="00961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conforme o caso.</w:t>
            </w:r>
          </w:p>
          <w:p w14:paraId="16117D5B" w14:textId="77777777" w:rsidR="007876AE" w:rsidRDefault="007876AE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A6E3801" w14:textId="00D9FB64" w:rsidR="007876AE" w:rsidRPr="007876AE" w:rsidRDefault="007876AE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houver contrato, a entrega/execução pode ser realizada somente após a assinatura.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674E04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1410A983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7AF092" w14:textId="3BCE5D68" w:rsidR="004408FF" w:rsidRPr="004408FF" w:rsidRDefault="000C38EB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6C04A6" w14:textId="4A93BBFB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 de entrega/execução</w:t>
            </w:r>
          </w:p>
          <w:p w14:paraId="209F57A3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6FB5EFF" w14:textId="2774A090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contar do recebimento da Nota de Empenho ou do pedido</w:t>
            </w:r>
            <w:r w:rsidR="000C3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assinatura do contrato</w:t>
            </w:r>
            <w:r w:rsidR="00961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conforme o caso.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783EDF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6E77F2E0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43B86A" w14:textId="4D9C9DC7" w:rsidR="004408FF" w:rsidRPr="004408FF" w:rsidRDefault="000C38EB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D453A" w14:textId="3BCE2F9D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Informação de que estão inclusos todos os custos necessários à prestação do serviço ou fornecimento do bem.</w:t>
            </w:r>
          </w:p>
          <w:p w14:paraId="070217A1" w14:textId="2BA593D2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6514178" w14:textId="0A8D0B5D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→</w:t>
            </w:r>
            <w:r w:rsidRPr="00440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frete deve ser CIF (por conta do fornecedor) e estar incluso no total de cada item, assim como os demais custos.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498B76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31E28BE3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D6062" w14:textId="14468E47" w:rsidR="004408FF" w:rsidRPr="004408FF" w:rsidRDefault="000C38EB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573D62" w14:textId="1DA3F91C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Inexistência de condições de exigência de pagamento antecipado ou que impliquem aumento da despesa após a emissão da Nota de Empenho (</w:t>
            </w:r>
            <w:r w:rsidRPr="004408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taxas, multas, impostos futuros).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AB1C5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372F2D6E" w14:textId="77777777" w:rsidTr="006D59AC">
        <w:trPr>
          <w:trHeight w:hRule="exact" w:val="4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77279" w14:textId="77777777" w:rsidR="004408FF" w:rsidRDefault="000C38EB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  <w:p w14:paraId="33CCD495" w14:textId="77777777" w:rsidR="006D59AC" w:rsidRDefault="006D59AC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3FAF1C8" w14:textId="704F7873" w:rsidR="006D59AC" w:rsidRPr="004408FF" w:rsidRDefault="006D59AC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A74DA" w14:textId="27CEE13D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Validade da proposta de, no mínimo, 30 dias.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197F3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1F12493B" w14:textId="7E16847A" w:rsidR="00944F46" w:rsidRPr="008E44DD" w:rsidRDefault="00944F46">
      <w:pPr>
        <w:rPr>
          <w:rFonts w:ascii="Arial" w:hAnsi="Arial" w:cs="Arial"/>
        </w:rPr>
      </w:pPr>
    </w:p>
    <w:p w14:paraId="40E53568" w14:textId="7F42C3C2" w:rsidR="008E44DD" w:rsidRPr="008E44DD" w:rsidRDefault="008E44DD">
      <w:pPr>
        <w:rPr>
          <w:rFonts w:ascii="Arial" w:hAnsi="Arial" w:cs="Arial"/>
          <w:b/>
          <w:bCs/>
          <w:sz w:val="20"/>
          <w:szCs w:val="20"/>
        </w:rPr>
      </w:pPr>
      <w:r w:rsidRPr="00FA1813">
        <w:rPr>
          <w:rFonts w:ascii="Arial" w:hAnsi="Arial" w:cs="Arial"/>
          <w:b/>
          <w:bCs/>
          <w:color w:val="C00000"/>
          <w:sz w:val="20"/>
          <w:szCs w:val="20"/>
        </w:rPr>
        <w:t>→</w:t>
      </w:r>
      <w:r w:rsidRPr="008E44DD">
        <w:rPr>
          <w:rFonts w:ascii="Arial" w:hAnsi="Arial" w:cs="Arial"/>
          <w:b/>
          <w:bCs/>
          <w:sz w:val="20"/>
          <w:szCs w:val="20"/>
        </w:rPr>
        <w:t xml:space="preserve"> Não é necessário inserir este checklist no processo.</w:t>
      </w:r>
    </w:p>
    <w:sectPr w:rsidR="008E44DD" w:rsidRPr="008E44DD" w:rsidSect="0094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46D"/>
    <w:multiLevelType w:val="multilevel"/>
    <w:tmpl w:val="9246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B38B9"/>
    <w:multiLevelType w:val="multilevel"/>
    <w:tmpl w:val="87A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C59CE"/>
    <w:multiLevelType w:val="multilevel"/>
    <w:tmpl w:val="FE2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71C2F"/>
    <w:multiLevelType w:val="hybridMultilevel"/>
    <w:tmpl w:val="FD4E3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2C15"/>
    <w:multiLevelType w:val="multilevel"/>
    <w:tmpl w:val="B90C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33BC9"/>
    <w:multiLevelType w:val="multilevel"/>
    <w:tmpl w:val="A02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C1D32"/>
    <w:multiLevelType w:val="multilevel"/>
    <w:tmpl w:val="914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24071"/>
    <w:multiLevelType w:val="multilevel"/>
    <w:tmpl w:val="F6F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6"/>
    <w:rsid w:val="000C38EB"/>
    <w:rsid w:val="002C6401"/>
    <w:rsid w:val="004408FF"/>
    <w:rsid w:val="006D59AC"/>
    <w:rsid w:val="007876AE"/>
    <w:rsid w:val="007D1A47"/>
    <w:rsid w:val="008E44DD"/>
    <w:rsid w:val="00944F46"/>
    <w:rsid w:val="00961E18"/>
    <w:rsid w:val="00D438CB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A687"/>
  <w15:chartTrackingRefBased/>
  <w15:docId w15:val="{56C67A44-1AB9-4512-976E-5824863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44F46"/>
  </w:style>
  <w:style w:type="paragraph" w:styleId="PargrafodaLista">
    <w:name w:val="List Paragraph"/>
    <w:basedOn w:val="Normal"/>
    <w:uiPriority w:val="34"/>
    <w:qFormat/>
    <w:rsid w:val="008E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Quelma Araújo</dc:creator>
  <cp:keywords/>
  <dc:description/>
  <cp:lastModifiedBy>Quelma Araújo</cp:lastModifiedBy>
  <cp:revision>2</cp:revision>
  <dcterms:created xsi:type="dcterms:W3CDTF">2021-10-28T12:45:00Z</dcterms:created>
  <dcterms:modified xsi:type="dcterms:W3CDTF">2021-10-28T12:45:00Z</dcterms:modified>
</cp:coreProperties>
</file>