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center"/>
        <w:rPr>
          <w:rFonts w:hint="default"/>
          <w:sz w:val="24"/>
          <w:szCs w:val="24"/>
          <w:lang w:val="pt-PT"/>
        </w:rPr>
      </w:pPr>
      <w:bookmarkStart w:id="0" w:name="_GoBack"/>
      <w:bookmarkEnd w:id="0"/>
      <w:r>
        <w:rPr>
          <w:rFonts w:hint="default"/>
          <w:sz w:val="24"/>
          <w:szCs w:val="24"/>
          <w:lang w:val="pt-PT"/>
        </w:rPr>
        <w:t>Modelo de memorando de solicitação de aquisição de material de consumo/contratação de serviços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center"/>
        <w:rPr>
          <w:rFonts w:hint="default"/>
          <w:b/>
          <w:bCs/>
          <w:sz w:val="24"/>
          <w:szCs w:val="24"/>
          <w:lang w:val="pt-PT"/>
        </w:rPr>
      </w:pPr>
      <w:r>
        <w:rPr>
          <w:rFonts w:hint="default"/>
          <w:b/>
          <w:bCs/>
          <w:sz w:val="24"/>
          <w:szCs w:val="24"/>
          <w:lang w:val="pt-PT"/>
        </w:rPr>
        <w:t>MINISTÉRIO DA EDUCAÇÃO</w:t>
      </w:r>
    </w:p>
    <w:p>
      <w:pPr>
        <w:jc w:val="center"/>
        <w:rPr>
          <w:rFonts w:hint="default"/>
          <w:b/>
          <w:bCs/>
          <w:sz w:val="24"/>
          <w:szCs w:val="24"/>
          <w:lang w:val="pt-PT"/>
        </w:rPr>
      </w:pPr>
      <w:r>
        <w:rPr>
          <w:rFonts w:hint="default"/>
          <w:b/>
          <w:bCs/>
          <w:sz w:val="24"/>
          <w:szCs w:val="24"/>
          <w:lang w:val="pt-PT"/>
        </w:rPr>
        <w:t>UNIVERSIDADE FEDERAL DE SÃO JOÃO DEL-REI</w:t>
      </w:r>
    </w:p>
    <w:p>
      <w:pPr>
        <w:jc w:val="center"/>
        <w:rPr>
          <w:rFonts w:hint="default"/>
          <w:b/>
          <w:bCs/>
          <w:sz w:val="24"/>
          <w:szCs w:val="24"/>
          <w:lang w:val="pt-PT"/>
        </w:rPr>
      </w:pPr>
      <w:r>
        <w:rPr>
          <w:rFonts w:hint="default"/>
          <w:b/>
          <w:bCs/>
          <w:sz w:val="24"/>
          <w:szCs w:val="24"/>
          <w:lang w:val="pt-PT"/>
        </w:rPr>
        <w:t>COORDENADORIA DO PROGRAMA DE PÓS-GRADUAÇÃO EM XXXXXXXXXXXXXXXXXXX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b/>
          <w:bCs/>
          <w:sz w:val="24"/>
          <w:szCs w:val="24"/>
          <w:lang w:val="pt-PT"/>
        </w:rPr>
      </w:pPr>
      <w:r>
        <w:rPr>
          <w:rFonts w:hint="default"/>
          <w:b/>
          <w:bCs/>
          <w:sz w:val="24"/>
          <w:szCs w:val="24"/>
          <w:lang w:val="pt-PT"/>
        </w:rPr>
        <w:t>MEMORANDO ELETRÔNICO Nº XXX/2015 - PPGXXXX (11.01.16.XXX)</w:t>
      </w:r>
    </w:p>
    <w:p>
      <w:pPr>
        <w:jc w:val="both"/>
        <w:rPr>
          <w:rFonts w:hint="default"/>
          <w:b/>
          <w:bCs/>
          <w:sz w:val="24"/>
          <w:szCs w:val="24"/>
          <w:lang w:val="pt-PT"/>
        </w:rPr>
      </w:pPr>
      <w:r>
        <w:rPr>
          <w:rFonts w:hint="default"/>
          <w:b/>
          <w:bCs/>
          <w:sz w:val="24"/>
          <w:szCs w:val="24"/>
          <w:lang w:val="pt-PT"/>
        </w:rPr>
        <w:t>(Identificador: 201523951)</w:t>
      </w:r>
    </w:p>
    <w:p>
      <w:pPr>
        <w:jc w:val="right"/>
        <w:rPr>
          <w:rFonts w:hint="default"/>
          <w:b/>
          <w:bCs/>
          <w:sz w:val="24"/>
          <w:szCs w:val="24"/>
          <w:lang w:val="pt-PT"/>
        </w:rPr>
      </w:pPr>
    </w:p>
    <w:p>
      <w:pPr>
        <w:jc w:val="right"/>
        <w:rPr>
          <w:rFonts w:hint="default"/>
          <w:b/>
          <w:bCs/>
          <w:sz w:val="24"/>
          <w:szCs w:val="24"/>
          <w:lang w:val="pt-PT"/>
        </w:rPr>
      </w:pPr>
      <w:r>
        <w:rPr>
          <w:rFonts w:hint="default"/>
          <w:b/>
          <w:bCs/>
          <w:sz w:val="24"/>
          <w:szCs w:val="24"/>
          <w:lang w:val="pt-PT"/>
        </w:rPr>
        <w:t>São João del-Rei-MG, XX de  XXXX de 201X.</w:t>
      </w:r>
    </w:p>
    <w:p>
      <w:pPr>
        <w:jc w:val="both"/>
        <w:rPr>
          <w:rFonts w:hint="default"/>
          <w:b/>
          <w:bCs/>
          <w:sz w:val="24"/>
          <w:szCs w:val="24"/>
          <w:lang w:val="pt-PT"/>
        </w:rPr>
      </w:pPr>
    </w:p>
    <w:p>
      <w:pPr>
        <w:jc w:val="both"/>
        <w:rPr>
          <w:rFonts w:hint="default"/>
          <w:b/>
          <w:bCs/>
          <w:sz w:val="24"/>
          <w:szCs w:val="24"/>
          <w:lang w:val="pt-PT"/>
        </w:rPr>
      </w:pPr>
    </w:p>
    <w:p>
      <w:pPr>
        <w:jc w:val="both"/>
        <w:rPr>
          <w:rFonts w:hint="default"/>
          <w:b/>
          <w:bCs/>
          <w:sz w:val="24"/>
          <w:szCs w:val="24"/>
          <w:lang w:val="pt-PT"/>
        </w:rPr>
      </w:pPr>
      <w:r>
        <w:rPr>
          <w:rFonts w:hint="default"/>
          <w:b/>
          <w:bCs/>
          <w:sz w:val="24"/>
          <w:szCs w:val="24"/>
          <w:lang w:val="pt-PT"/>
        </w:rPr>
        <w:t>PRÓ-REITORIA DE PESQUISA E PÓS-GRADUAÇÃO  E PRÓ-REITORIA DE ADMINISTRAÇÃO</w:t>
      </w:r>
    </w:p>
    <w:p>
      <w:pPr>
        <w:jc w:val="both"/>
        <w:rPr>
          <w:rFonts w:hint="default"/>
          <w:b/>
          <w:bCs/>
          <w:sz w:val="24"/>
          <w:szCs w:val="24"/>
          <w:lang w:val="pt-PT"/>
        </w:rPr>
      </w:pPr>
    </w:p>
    <w:p>
      <w:pPr>
        <w:jc w:val="both"/>
        <w:rPr>
          <w:rFonts w:hint="default"/>
          <w:b/>
          <w:bCs/>
          <w:sz w:val="24"/>
          <w:szCs w:val="24"/>
          <w:lang w:val="pt-PT"/>
        </w:rPr>
      </w:pPr>
    </w:p>
    <w:p>
      <w:pPr>
        <w:jc w:val="both"/>
        <w:rPr>
          <w:rFonts w:hint="default"/>
          <w:b/>
          <w:bCs/>
          <w:sz w:val="24"/>
          <w:szCs w:val="24"/>
          <w:lang w:val="pt-PT"/>
        </w:rPr>
      </w:pPr>
      <w:r>
        <w:rPr>
          <w:rFonts w:hint="default"/>
          <w:b/>
          <w:bCs/>
          <w:sz w:val="24"/>
          <w:szCs w:val="24"/>
          <w:lang w:val="pt-PT"/>
        </w:rPr>
        <w:t>Assunto: Solicitação de aquisição de material de consumo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Prezado Pró-reitor,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Considerando: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numPr>
          <w:ilvl w:val="0"/>
          <w:numId w:val="1"/>
        </w:numPr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 xml:space="preserve">a Lei 8.666, </w:t>
      </w:r>
      <w:commentRangeStart w:id="0"/>
      <w:r>
        <w:rPr>
          <w:rFonts w:hint="default"/>
          <w:sz w:val="24"/>
          <w:szCs w:val="24"/>
          <w:lang w:val="pt-PT"/>
        </w:rPr>
        <w:t>art. 24 que estabelece que o processo de licitação fica dispensável: “XXI - para a aquisição  ou contratação de produto para pesquisa e desenvolvimento, limitada, no caso de obras e serviços de engenharia, a 20% (vinte por cento) do valor de que trata a alínea “b” do inciso I do caput do art. 23”</w:t>
      </w:r>
      <w:commentRangeEnd w:id="0"/>
      <w:r>
        <w:commentReference w:id="0"/>
      </w:r>
      <w:r>
        <w:rPr>
          <w:rFonts w:hint="default"/>
          <w:sz w:val="24"/>
          <w:szCs w:val="24"/>
          <w:lang w:val="pt-PT"/>
        </w:rPr>
        <w:t>; e</w:t>
      </w:r>
    </w:p>
    <w:p>
      <w:pPr>
        <w:numPr>
          <w:ilvl w:val="0"/>
          <w:numId w:val="0"/>
        </w:numPr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 xml:space="preserve"> </w:t>
      </w:r>
    </w:p>
    <w:p>
      <w:pPr>
        <w:numPr>
          <w:ilvl w:val="0"/>
          <w:numId w:val="1"/>
        </w:numPr>
        <w:ind w:left="0" w:leftChars="0" w:firstLine="0" w:firstLineChars="0"/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a portaria no 156 de 28 de novembro de 2014 do Ministério da Educação que autoriza no artigo 7º, inciso I o uso dos recursos para aquisição de material de consumo e/ou contratação de serviços;</w:t>
      </w:r>
    </w:p>
    <w:p>
      <w:pPr>
        <w:numPr>
          <w:numId w:val="0"/>
        </w:numPr>
        <w:ind w:leftChars="0"/>
        <w:jc w:val="both"/>
        <w:rPr>
          <w:rFonts w:hint="default"/>
          <w:sz w:val="24"/>
          <w:szCs w:val="24"/>
          <w:lang w:val="pt-PT"/>
        </w:rPr>
      </w:pPr>
    </w:p>
    <w:p>
      <w:pPr>
        <w:numPr>
          <w:ilvl w:val="0"/>
          <w:numId w:val="1"/>
        </w:numPr>
        <w:ind w:left="0" w:leftChars="0" w:firstLine="0" w:firstLineChars="0"/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que o pedido em tela foi autorizado pelo Colegiado do Programa.</w:t>
      </w:r>
    </w:p>
    <w:p>
      <w:pPr>
        <w:numPr>
          <w:ilvl w:val="0"/>
          <w:numId w:val="0"/>
        </w:numPr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 xml:space="preserve"> </w:t>
      </w:r>
    </w:p>
    <w:p>
      <w:pPr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Solicitamos a aquisição dos materiais de consumo/contratação de serviços listados a seguir que serão utilizados exclusivamente em pesquisas do Programa de Pós-Graduação em XXXXX.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color w:val="C00000"/>
          <w:sz w:val="24"/>
          <w:szCs w:val="24"/>
          <w:lang w:val="pt-PT"/>
        </w:rPr>
        <w:t xml:space="preserve">(Especificar os materiais/serviços com descrição clara do objeto), </w:t>
      </w:r>
      <w:r>
        <w:rPr>
          <w:rFonts w:hint="default"/>
          <w:color w:val="auto"/>
          <w:sz w:val="24"/>
          <w:szCs w:val="24"/>
          <w:lang w:val="pt-PT"/>
        </w:rPr>
        <w:t>nos termos da solicitação proposta pelo docente xxxxxxxx</w:t>
      </w:r>
      <w:r>
        <w:rPr>
          <w:rFonts w:hint="default"/>
          <w:sz w:val="24"/>
          <w:szCs w:val="24"/>
          <w:lang w:val="pt-PT"/>
        </w:rPr>
        <w:t xml:space="preserve">. 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Destacamos que o(s) fornecedore(s) foi/foram escolhido(s) por terem ofertado o menor preço, conforme demonstrado no mapa comparativo de preços.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 xml:space="preserve">Por fim, informamos que: 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1. a aquisição do material/serviço  em tela está prevista no Plano de Aplicação de Recursos deste Programa;</w:t>
      </w:r>
    </w:p>
    <w:p>
      <w:pPr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2. a aquisição pleiteada está contemplada no rol de atividades previstas na Portaria Capes 156/2014 e, portanto, será custeada com recursos do PROAP.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Atenciosamente,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center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(Autenticado em XX/XX/201X 21:42)</w:t>
      </w:r>
    </w:p>
    <w:p>
      <w:pPr>
        <w:jc w:val="center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Coordenador do Programa de Pós-Graduação em XXXX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sectPr>
      <w:headerReference r:id="rId5" w:type="default"/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daniel" w:date="2021-07-12T15:14:41Z" w:initials="d">
    <w:p w14:paraId="3FFF6938">
      <w:pPr>
        <w:pStyle w:val="4"/>
        <w:rPr>
          <w:rFonts w:hint="default"/>
          <w:lang w:val="pt-PT"/>
        </w:rPr>
      </w:pPr>
      <w:r>
        <w:rPr>
          <w:rFonts w:hint="default"/>
          <w:highlight w:val="yellow"/>
          <w:lang w:val="pt-PT"/>
        </w:rPr>
        <w:t>Se for inexigibilidade, substituir pelo texto</w:t>
      </w:r>
      <w:r>
        <w:rPr>
          <w:rFonts w:hint="default"/>
          <w:lang w:val="pt-PT"/>
        </w:rPr>
        <w:t>: Art. 25 que estabelece que é inexigível a licitação quando houver inviabilidade de competição, em especial: I - para aquisição de materiais, equipamentos, ou gêneros que só possam ser fornecidos por produtor, empresa ou representante comercial exclusivo, vedada a preferência de marca, devendo a comprovação de exclusividade ser feita através de atestado fornecido pelo órgão de registro do comércio do local em que se realizaria a licitação ou a obra ou o serviço, pelo Sindicato, Federação ou Confederação Patronal, ou, ainda, pelas entidades equivalentes;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3FFF6938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Droid Sans Fallback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SimHei">
    <w:altName w:val="Droid Sans Fallback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imSun">
    <w:altName w:val="Droid Sans Fallback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hint="default"/>
        <w:lang w:val="pt-PT"/>
      </w:rPr>
    </w:pPr>
    <w:r>
      <w:rPr>
        <w:rFonts w:hint="default"/>
        <w:lang w:val="pt-PT"/>
      </w:rPr>
      <w:drawing>
        <wp:inline distT="0" distB="0" distL="114300" distR="114300">
          <wp:extent cx="949960" cy="950595"/>
          <wp:effectExtent l="0" t="0" r="2540" b="1905"/>
          <wp:docPr id="2" name="Imagem 2" descr="marca assinatura vert col jpg"/>
          <wp:cNvGraphicFramePr>
            <a:graphicFrameLocks xmlns:a="http://schemas.openxmlformats.org/drawingml/2006/main" noChangeAspect="tru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marca assinatura vert col jpg"/>
                  <pic:cNvPicPr>
                    <a:picLocks noChangeAspect="true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49960" cy="9505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5"/>
      <w:jc w:val="center"/>
      <w:rPr>
        <w:rFonts w:hint="default"/>
        <w:b/>
        <w:bCs/>
        <w:lang w:val="pt-PT"/>
      </w:rPr>
    </w:pPr>
    <w:r>
      <w:rPr>
        <w:rFonts w:hint="default"/>
        <w:b/>
        <w:bCs/>
        <w:lang w:val="pt-PT"/>
      </w:rPr>
      <w:t>ANEXOS AO MANUAL DO PROAP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BC62EA"/>
    <w:multiLevelType w:val="singleLevel"/>
    <w:tmpl w:val="FDBC62EA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daniel">
    <w15:presenceInfo w15:providerId="None" w15:userId="danie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AF37E3"/>
    <w:rsid w:val="27DF6816"/>
    <w:rsid w:val="334EE424"/>
    <w:rsid w:val="56FFE54E"/>
    <w:rsid w:val="5EB69EE3"/>
    <w:rsid w:val="5FE9244F"/>
    <w:rsid w:val="76F9179F"/>
    <w:rsid w:val="7D7F618E"/>
    <w:rsid w:val="7F3FAD45"/>
    <w:rsid w:val="7F79DBC0"/>
    <w:rsid w:val="7FB86045"/>
    <w:rsid w:val="7FFFB7EE"/>
    <w:rsid w:val="8F37A830"/>
    <w:rsid w:val="AF39AF8A"/>
    <w:rsid w:val="BFA42977"/>
    <w:rsid w:val="D0BF036D"/>
    <w:rsid w:val="DCFFECB2"/>
    <w:rsid w:val="E6AB9D14"/>
    <w:rsid w:val="EBBE17AD"/>
    <w:rsid w:val="FDAF37E3"/>
    <w:rsid w:val="FDFEF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header"/>
    <w:basedOn w:val="1"/>
    <w:qFormat/>
    <w:uiPriority w:val="0"/>
    <w:pPr>
      <w:tabs>
        <w:tab w:val="center" w:pos="4252"/>
        <w:tab w:val="right" w:pos="8504"/>
      </w:tabs>
    </w:pPr>
  </w:style>
  <w:style w:type="paragraph" w:styleId="6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table" w:styleId="7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Conteúdo do quadro"/>
    <w:basedOn w:val="1"/>
    <w:qFormat/>
    <w:uiPriority w:val="6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151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2021-03-11T18:22:00Z</dcterms:created>
  <dc:creator>daniel</dc:creator>
  <cp:lastModifiedBy>daniel</cp:lastModifiedBy>
  <dcterms:modified xsi:type="dcterms:W3CDTF">2021-07-13T11:42:06Z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1046-11.1.0.10161</vt:lpwstr>
  </property>
</Properties>
</file>