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F7A65" w14:textId="77777777" w:rsidR="00F674EA" w:rsidRDefault="00F674EA" w:rsidP="00AE0A7E">
      <w:pPr>
        <w:jc w:val="center"/>
        <w:rPr>
          <w:rFonts w:ascii="Arial" w:eastAsia="Arial" w:hAnsi="Arial" w:cs="Arial"/>
          <w:b/>
          <w:sz w:val="28"/>
          <w:szCs w:val="28"/>
          <w:highlight w:val="white"/>
        </w:rPr>
      </w:pPr>
    </w:p>
    <w:p w14:paraId="6ABF49BD" w14:textId="2D3F0D5D" w:rsidR="002862DF" w:rsidRDefault="004A60DC" w:rsidP="00AE0A7E">
      <w:pPr>
        <w:jc w:val="center"/>
        <w:rPr>
          <w:rFonts w:ascii="Arial" w:eastAsia="Arial" w:hAnsi="Arial" w:cs="Arial"/>
          <w:b/>
          <w:sz w:val="28"/>
          <w:szCs w:val="28"/>
        </w:rPr>
      </w:pPr>
      <w:r w:rsidRPr="004A60DC">
        <w:rPr>
          <w:rFonts w:ascii="Arial" w:eastAsia="Arial" w:hAnsi="Arial" w:cs="Arial"/>
          <w:b/>
          <w:sz w:val="28"/>
          <w:szCs w:val="28"/>
        </w:rPr>
        <w:t>PARECER TÉCNICO DO REQUISITANTE</w:t>
      </w:r>
    </w:p>
    <w:p w14:paraId="66F06B52" w14:textId="77777777" w:rsidR="004A60DC" w:rsidRDefault="004A60DC" w:rsidP="00AE0A7E">
      <w:pPr>
        <w:jc w:val="center"/>
        <w:rPr>
          <w:rFonts w:ascii="Arial" w:eastAsia="Arial" w:hAnsi="Arial" w:cs="Arial"/>
          <w:b/>
          <w:highlight w:val="white"/>
        </w:rPr>
      </w:pPr>
    </w:p>
    <w:p w14:paraId="477CCC53" w14:textId="0C05CD3A" w:rsidR="009C2FF3" w:rsidRPr="009C2FF3" w:rsidRDefault="00CC35CF" w:rsidP="00AE0A7E">
      <w:pPr>
        <w:pStyle w:val="Ttulo1"/>
        <w:shd w:val="clear" w:color="auto" w:fill="FFFFFF"/>
        <w:spacing w:before="0" w:after="0"/>
        <w:jc w:val="center"/>
        <w:rPr>
          <w:rFonts w:ascii="Acumin Variable Concept" w:hAnsi="Acumin Variable Concept"/>
          <w:color w:val="000000"/>
          <w:sz w:val="24"/>
          <w:szCs w:val="24"/>
        </w:rPr>
      </w:pPr>
      <w:r w:rsidRPr="009C2FF3">
        <w:rPr>
          <w:rFonts w:ascii="Arial" w:eastAsia="Arial" w:hAnsi="Arial" w:cs="Arial"/>
          <w:sz w:val="24"/>
          <w:szCs w:val="24"/>
          <w:highlight w:val="white"/>
        </w:rPr>
        <w:t xml:space="preserve">Contratação </w:t>
      </w:r>
      <w:r w:rsidR="00060570">
        <w:rPr>
          <w:rFonts w:ascii="Arial" w:hAnsi="Arial" w:cs="Arial"/>
          <w:color w:val="000000"/>
          <w:sz w:val="24"/>
          <w:szCs w:val="24"/>
        </w:rPr>
        <w:t xml:space="preserve">por meio da plataforma </w:t>
      </w:r>
      <w:proofErr w:type="spellStart"/>
      <w:r w:rsidR="00060570">
        <w:rPr>
          <w:rFonts w:ascii="Arial" w:hAnsi="Arial" w:cs="Arial"/>
          <w:color w:val="000000"/>
          <w:sz w:val="24"/>
          <w:szCs w:val="24"/>
        </w:rPr>
        <w:t>Contrata+Brasil</w:t>
      </w:r>
      <w:proofErr w:type="spellEnd"/>
    </w:p>
    <w:p w14:paraId="19B75EE0" w14:textId="77777777" w:rsidR="002862DF" w:rsidRDefault="002862DF" w:rsidP="00AE0A7E">
      <w:pPr>
        <w:jc w:val="center"/>
        <w:rPr>
          <w:rFonts w:ascii="Arial" w:eastAsia="Arial" w:hAnsi="Arial" w:cs="Arial"/>
          <w:b/>
          <w:highlight w:val="white"/>
        </w:rPr>
      </w:pPr>
    </w:p>
    <w:p w14:paraId="0F80DBB2" w14:textId="77777777" w:rsidR="002862DF" w:rsidRDefault="002862DF" w:rsidP="00AE0A7E">
      <w:pPr>
        <w:jc w:val="center"/>
        <w:rPr>
          <w:rFonts w:ascii="Arial" w:eastAsia="Arial" w:hAnsi="Arial" w:cs="Arial"/>
          <w:highlight w:val="white"/>
        </w:rPr>
      </w:pPr>
    </w:p>
    <w:p w14:paraId="5D78E64C" w14:textId="77777777" w:rsidR="00615E73" w:rsidRDefault="00615E73" w:rsidP="00AE0A7E">
      <w:pPr>
        <w:jc w:val="center"/>
        <w:rPr>
          <w:rFonts w:ascii="Arial" w:eastAsia="Arial" w:hAnsi="Arial" w:cs="Arial"/>
          <w:highlight w:val="white"/>
        </w:rPr>
      </w:pPr>
    </w:p>
    <w:p w14:paraId="0227D904" w14:textId="77777777" w:rsidR="002862DF" w:rsidRDefault="002862DF" w:rsidP="00AE0A7E">
      <w:pPr>
        <w:jc w:val="both"/>
        <w:rPr>
          <w:rFonts w:ascii="Arial" w:eastAsia="Arial" w:hAnsi="Arial" w:cs="Arial"/>
          <w:highlight w:val="white"/>
        </w:rPr>
      </w:pPr>
    </w:p>
    <w:p w14:paraId="4DBD150A" w14:textId="77777777" w:rsidR="002862DF" w:rsidRPr="00AE0A7E"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 xml:space="preserve">I - DO OBJETO </w:t>
      </w:r>
    </w:p>
    <w:p w14:paraId="69DD0F60" w14:textId="77777777" w:rsidR="002862DF" w:rsidRPr="00615E73" w:rsidRDefault="002862DF" w:rsidP="00AE0A7E">
      <w:pPr>
        <w:jc w:val="both"/>
        <w:rPr>
          <w:rFonts w:ascii="Arial" w:eastAsia="Arial" w:hAnsi="Arial" w:cs="Arial"/>
          <w:sz w:val="22"/>
          <w:szCs w:val="22"/>
          <w:highlight w:val="white"/>
        </w:rPr>
      </w:pPr>
    </w:p>
    <w:p w14:paraId="09841D87" w14:textId="54AF41CB" w:rsidR="000C7D91" w:rsidRPr="00F95DF0" w:rsidRDefault="0005620C" w:rsidP="00AE0A7E">
      <w:pPr>
        <w:jc w:val="both"/>
        <w:rPr>
          <w:rFonts w:ascii="Arial" w:eastAsia="Arial" w:hAnsi="Arial" w:cs="Arial"/>
          <w:sz w:val="22"/>
          <w:szCs w:val="22"/>
          <w:highlight w:val="white"/>
        </w:rPr>
      </w:pPr>
      <w:r w:rsidRPr="00F95DF0">
        <w:rPr>
          <w:rFonts w:ascii="Arial" w:eastAsia="Arial" w:hAnsi="Arial" w:cs="Arial"/>
          <w:sz w:val="22"/>
          <w:szCs w:val="22"/>
        </w:rPr>
        <w:t xml:space="preserve">1. </w:t>
      </w:r>
      <w:r w:rsidR="000C7D91" w:rsidRPr="00F95DF0">
        <w:rPr>
          <w:rFonts w:ascii="Arial" w:eastAsia="Arial" w:hAnsi="Arial" w:cs="Arial"/>
          <w:sz w:val="22"/>
          <w:szCs w:val="22"/>
        </w:rPr>
        <w:t xml:space="preserve">Versam os autos do processo sobre a contratação do serviço de </w:t>
      </w:r>
      <w:proofErr w:type="spellStart"/>
      <w:r w:rsidR="000C7D91" w:rsidRPr="00F95DF0">
        <w:rPr>
          <w:rFonts w:ascii="Arial" w:eastAsia="Arial" w:hAnsi="Arial" w:cs="Arial"/>
          <w:color w:val="FF0000"/>
          <w:sz w:val="22"/>
          <w:szCs w:val="22"/>
        </w:rPr>
        <w:t>xxxxxxxxxxxxxx</w:t>
      </w:r>
      <w:proofErr w:type="spellEnd"/>
      <w:r w:rsidR="000C7D91" w:rsidRPr="00F95DF0">
        <w:rPr>
          <w:rFonts w:ascii="Arial" w:eastAsia="Arial" w:hAnsi="Arial" w:cs="Arial"/>
          <w:sz w:val="22"/>
          <w:szCs w:val="22"/>
        </w:rPr>
        <w:t xml:space="preserve">, no valor total de R$ </w:t>
      </w:r>
      <w:proofErr w:type="spellStart"/>
      <w:r w:rsidR="000C7D91" w:rsidRPr="00F95DF0">
        <w:rPr>
          <w:rFonts w:ascii="Arial" w:eastAsia="Arial" w:hAnsi="Arial" w:cs="Arial"/>
          <w:color w:val="FF0000"/>
          <w:sz w:val="22"/>
          <w:szCs w:val="22"/>
        </w:rPr>
        <w:t>xxxxxxxxx</w:t>
      </w:r>
      <w:proofErr w:type="spellEnd"/>
      <w:r w:rsidR="000C7D91" w:rsidRPr="00F95DF0">
        <w:rPr>
          <w:rFonts w:ascii="Arial" w:eastAsia="Arial" w:hAnsi="Arial" w:cs="Arial"/>
          <w:sz w:val="22"/>
          <w:szCs w:val="22"/>
        </w:rPr>
        <w:t xml:space="preserve">, pelo período de </w:t>
      </w:r>
      <w:r w:rsidR="000C7D91" w:rsidRPr="00F95DF0">
        <w:rPr>
          <w:rFonts w:ascii="Arial" w:eastAsia="Arial" w:hAnsi="Arial" w:cs="Arial"/>
          <w:color w:val="FF0000"/>
          <w:sz w:val="22"/>
          <w:szCs w:val="22"/>
        </w:rPr>
        <w:t>[informar o prazo total da contratação]</w:t>
      </w:r>
      <w:r w:rsidR="000C7D91" w:rsidRPr="00F95DF0">
        <w:rPr>
          <w:rFonts w:ascii="Arial" w:eastAsia="Arial" w:hAnsi="Arial" w:cs="Arial"/>
          <w:sz w:val="22"/>
          <w:szCs w:val="22"/>
        </w:rPr>
        <w:t xml:space="preserve">, de </w:t>
      </w:r>
      <w:proofErr w:type="spellStart"/>
      <w:r w:rsidR="000C7D91" w:rsidRPr="00F95DF0">
        <w:rPr>
          <w:rFonts w:ascii="Arial" w:eastAsia="Arial" w:hAnsi="Arial" w:cs="Arial"/>
          <w:color w:val="FF0000"/>
          <w:sz w:val="22"/>
          <w:szCs w:val="22"/>
        </w:rPr>
        <w:t>xxxxxxxxxxxxxx</w:t>
      </w:r>
      <w:proofErr w:type="spellEnd"/>
      <w:r w:rsidR="000C7D91" w:rsidRPr="00F95DF0">
        <w:rPr>
          <w:rFonts w:ascii="Arial" w:eastAsia="Arial" w:hAnsi="Arial" w:cs="Arial"/>
          <w:sz w:val="22"/>
          <w:szCs w:val="22"/>
        </w:rPr>
        <w:t xml:space="preserve">, inscrito(a) no CNPJ </w:t>
      </w:r>
      <w:r w:rsidR="000C7D91" w:rsidRPr="00F95DF0">
        <w:rPr>
          <w:rFonts w:ascii="Arial" w:eastAsia="Arial" w:hAnsi="Arial" w:cs="Arial"/>
          <w:color w:val="FF0000"/>
          <w:sz w:val="22"/>
          <w:szCs w:val="22"/>
        </w:rPr>
        <w:t>[ou CPF]</w:t>
      </w:r>
      <w:r w:rsidR="000C7D91" w:rsidRPr="00F95DF0">
        <w:rPr>
          <w:rFonts w:ascii="Arial" w:eastAsia="Arial" w:hAnsi="Arial" w:cs="Arial"/>
          <w:sz w:val="22"/>
          <w:szCs w:val="22"/>
        </w:rPr>
        <w:t xml:space="preserve"> sob o nº </w:t>
      </w:r>
      <w:proofErr w:type="spellStart"/>
      <w:r w:rsidR="000C7D91" w:rsidRPr="00F95DF0">
        <w:rPr>
          <w:rFonts w:ascii="Arial" w:eastAsia="Arial" w:hAnsi="Arial" w:cs="Arial"/>
          <w:color w:val="FF0000"/>
          <w:sz w:val="22"/>
          <w:szCs w:val="22"/>
        </w:rPr>
        <w:t>xxxxxxxxxxx</w:t>
      </w:r>
      <w:proofErr w:type="spellEnd"/>
      <w:r w:rsidR="000C7D91" w:rsidRPr="00F95DF0">
        <w:rPr>
          <w:rFonts w:ascii="Arial" w:eastAsia="Arial" w:hAnsi="Arial" w:cs="Arial"/>
          <w:sz w:val="22"/>
          <w:szCs w:val="22"/>
        </w:rPr>
        <w:t xml:space="preserve">, para atender às necessidades da UFSJ dispostas no Termo de Referência, com arrimo no comando contido no art. 74, </w:t>
      </w:r>
      <w:r w:rsidR="00F95DF0" w:rsidRPr="00F95DF0">
        <w:rPr>
          <w:rFonts w:ascii="Arial" w:eastAsia="Arial" w:hAnsi="Arial" w:cs="Arial"/>
          <w:sz w:val="22"/>
          <w:szCs w:val="22"/>
        </w:rPr>
        <w:t>IV</w:t>
      </w:r>
      <w:r w:rsidR="000C7D91" w:rsidRPr="00F95DF0">
        <w:rPr>
          <w:rFonts w:ascii="Arial" w:eastAsia="Arial" w:hAnsi="Arial" w:cs="Arial"/>
          <w:sz w:val="22"/>
          <w:szCs w:val="22"/>
        </w:rPr>
        <w:t>, da Lei 14.133/2021.</w:t>
      </w:r>
    </w:p>
    <w:p w14:paraId="1F705805" w14:textId="33ED88F7" w:rsidR="0005620C" w:rsidRDefault="0005620C" w:rsidP="00AE0A7E">
      <w:pPr>
        <w:jc w:val="both"/>
        <w:rPr>
          <w:rFonts w:ascii="Arial" w:eastAsia="Arial" w:hAnsi="Arial" w:cs="Arial"/>
          <w:sz w:val="22"/>
          <w:szCs w:val="22"/>
        </w:rPr>
      </w:pPr>
    </w:p>
    <w:p w14:paraId="6B18FF2F" w14:textId="118DC92C" w:rsidR="0005620C" w:rsidRPr="00FB393A" w:rsidRDefault="0005620C" w:rsidP="0005620C">
      <w:pPr>
        <w:jc w:val="both"/>
        <w:rPr>
          <w:rFonts w:ascii="Arial" w:eastAsia="Arial" w:hAnsi="Arial" w:cs="Arial"/>
          <w:color w:val="FF0000"/>
          <w:sz w:val="22"/>
          <w:szCs w:val="22"/>
        </w:rPr>
      </w:pPr>
      <w:r>
        <w:rPr>
          <w:rStyle w:val="Refdecomentrio"/>
        </w:rPr>
        <w:commentReference w:id="0"/>
      </w:r>
      <w:r w:rsidR="00B06E7C" w:rsidRPr="00FB393A">
        <w:rPr>
          <w:rFonts w:ascii="Arial" w:eastAsia="Arial" w:hAnsi="Arial" w:cs="Arial"/>
          <w:color w:val="FF0000"/>
          <w:sz w:val="22"/>
          <w:szCs w:val="22"/>
        </w:rPr>
        <w:t>2</w:t>
      </w:r>
      <w:r w:rsidRPr="00FB393A">
        <w:rPr>
          <w:rFonts w:ascii="Arial" w:eastAsia="Arial" w:hAnsi="Arial" w:cs="Arial"/>
          <w:color w:val="FF0000"/>
          <w:sz w:val="22"/>
          <w:szCs w:val="22"/>
        </w:rPr>
        <w:t>. As especificações dos serviços estão de acordo com as diretrizes gerais do subitem 1.1 do anexo V da IN SEGES/MP nº 05, de 2017:</w:t>
      </w:r>
    </w:p>
    <w:p w14:paraId="35C54F67" w14:textId="77777777" w:rsidR="0005620C" w:rsidRPr="00FB393A" w:rsidRDefault="0005620C" w:rsidP="00FB393A">
      <w:pPr>
        <w:jc w:val="both"/>
        <w:rPr>
          <w:rFonts w:ascii="Arial" w:eastAsia="Arial" w:hAnsi="Arial" w:cs="Arial"/>
          <w:color w:val="FF0000"/>
          <w:sz w:val="22"/>
          <w:szCs w:val="22"/>
        </w:rPr>
      </w:pPr>
      <w:r w:rsidRPr="00FB393A">
        <w:rPr>
          <w:rFonts w:ascii="Arial" w:eastAsia="Arial" w:hAnsi="Arial" w:cs="Arial"/>
          <w:color w:val="FF0000"/>
          <w:sz w:val="22"/>
          <w:szCs w:val="22"/>
        </w:rPr>
        <w:t>a) Representam a real demanda de desempenho da Instituição, agregam valor ao resultado da contratação e não são superiores às necessidades.</w:t>
      </w:r>
    </w:p>
    <w:p w14:paraId="7888C324" w14:textId="77777777" w:rsidR="0005620C" w:rsidRPr="00FB393A" w:rsidRDefault="0005620C" w:rsidP="00FB393A">
      <w:pPr>
        <w:jc w:val="both"/>
        <w:rPr>
          <w:rFonts w:ascii="Arial" w:eastAsia="Arial" w:hAnsi="Arial" w:cs="Arial"/>
          <w:color w:val="FF0000"/>
          <w:sz w:val="22"/>
          <w:szCs w:val="22"/>
        </w:rPr>
      </w:pPr>
      <w:r w:rsidRPr="00FB393A">
        <w:rPr>
          <w:rFonts w:ascii="Arial" w:eastAsia="Arial" w:hAnsi="Arial" w:cs="Arial"/>
          <w:color w:val="FF0000"/>
          <w:sz w:val="22"/>
          <w:szCs w:val="22"/>
        </w:rPr>
        <w:t>b) Não são especificações que, por excessivas, irrelevantes ou desnecessárias, limitam, injustificadamente, a competitividade ou direcionam ou favoreçam a contratação de prestador específico.</w:t>
      </w:r>
    </w:p>
    <w:p w14:paraId="43087452" w14:textId="77777777" w:rsidR="0005620C" w:rsidRPr="00FB393A" w:rsidRDefault="0005620C" w:rsidP="00FB393A">
      <w:pPr>
        <w:jc w:val="both"/>
        <w:rPr>
          <w:rFonts w:ascii="Arial" w:eastAsia="Arial" w:hAnsi="Arial" w:cs="Arial"/>
          <w:color w:val="FF0000"/>
          <w:sz w:val="22"/>
          <w:szCs w:val="22"/>
        </w:rPr>
      </w:pPr>
      <w:r w:rsidRPr="00FB393A">
        <w:rPr>
          <w:rFonts w:ascii="Arial" w:eastAsia="Arial" w:hAnsi="Arial" w:cs="Arial"/>
          <w:color w:val="FF0000"/>
          <w:sz w:val="22"/>
          <w:szCs w:val="22"/>
        </w:rPr>
        <w:t>c) Não estão defasadas tecnológica e/ou metodologicamente ou com preços superiores aos de serviços com melhor desempenho.</w:t>
      </w:r>
    </w:p>
    <w:p w14:paraId="366333C6" w14:textId="77777777" w:rsidR="0005620C" w:rsidRPr="0005620C" w:rsidRDefault="0005620C" w:rsidP="0005620C">
      <w:pPr>
        <w:jc w:val="both"/>
        <w:rPr>
          <w:rFonts w:ascii="Arial" w:eastAsia="Arial" w:hAnsi="Arial" w:cs="Arial"/>
          <w:sz w:val="22"/>
          <w:szCs w:val="22"/>
          <w:highlight w:val="yellow"/>
        </w:rPr>
      </w:pPr>
    </w:p>
    <w:p w14:paraId="0475EC80" w14:textId="77777777" w:rsidR="00AE0A7E" w:rsidRDefault="00AE0A7E" w:rsidP="00AE0A7E">
      <w:pPr>
        <w:jc w:val="both"/>
        <w:rPr>
          <w:rFonts w:ascii="Arial" w:eastAsia="Arial" w:hAnsi="Arial" w:cs="Arial"/>
          <w:sz w:val="22"/>
          <w:szCs w:val="22"/>
        </w:rPr>
      </w:pPr>
    </w:p>
    <w:p w14:paraId="3AFE8C98" w14:textId="77777777" w:rsidR="00AE0A7E" w:rsidRPr="00AE0A7E" w:rsidRDefault="00AE0A7E" w:rsidP="00AE0A7E">
      <w:pPr>
        <w:jc w:val="both"/>
        <w:rPr>
          <w:rFonts w:ascii="Arial" w:eastAsia="Arial" w:hAnsi="Arial" w:cs="Arial"/>
          <w:b/>
          <w:sz w:val="22"/>
          <w:szCs w:val="22"/>
        </w:rPr>
      </w:pPr>
      <w:r w:rsidRPr="00AE0A7E">
        <w:rPr>
          <w:rFonts w:ascii="Arial" w:eastAsia="Arial" w:hAnsi="Arial" w:cs="Arial"/>
          <w:b/>
          <w:sz w:val="22"/>
          <w:szCs w:val="22"/>
        </w:rPr>
        <w:t>II – DO ENQUADRAMENTO LEGAL DA CONTRATAÇÃO DIRETA</w:t>
      </w:r>
    </w:p>
    <w:p w14:paraId="52646F7F" w14:textId="77777777" w:rsidR="00AE0A7E" w:rsidRPr="00AE0A7E" w:rsidRDefault="00AE0A7E" w:rsidP="00AE0A7E">
      <w:pPr>
        <w:jc w:val="both"/>
        <w:rPr>
          <w:rFonts w:ascii="Arial" w:eastAsia="Arial" w:hAnsi="Arial" w:cs="Arial"/>
          <w:sz w:val="22"/>
          <w:szCs w:val="22"/>
        </w:rPr>
      </w:pPr>
    </w:p>
    <w:p w14:paraId="39117FA9" w14:textId="77777777" w:rsidR="003C5467" w:rsidRDefault="00AE0A7E" w:rsidP="00B06E7C">
      <w:pPr>
        <w:jc w:val="both"/>
        <w:rPr>
          <w:rFonts w:ascii="Arial" w:eastAsia="Arial" w:hAnsi="Arial" w:cs="Arial"/>
          <w:sz w:val="22"/>
          <w:szCs w:val="22"/>
        </w:rPr>
      </w:pPr>
      <w:r w:rsidRPr="00AE0A7E">
        <w:rPr>
          <w:rFonts w:ascii="Arial" w:eastAsia="Arial" w:hAnsi="Arial" w:cs="Arial"/>
          <w:sz w:val="22"/>
          <w:szCs w:val="22"/>
        </w:rPr>
        <w:t xml:space="preserve">A contratação pretendida está em conformidade com o inciso </w:t>
      </w:r>
      <w:r w:rsidR="00B06E7C">
        <w:rPr>
          <w:rFonts w:ascii="Arial" w:eastAsia="Arial" w:hAnsi="Arial" w:cs="Arial"/>
          <w:sz w:val="22"/>
          <w:szCs w:val="22"/>
        </w:rPr>
        <w:t>I</w:t>
      </w:r>
      <w:r>
        <w:rPr>
          <w:rFonts w:ascii="Arial" w:eastAsia="Arial" w:hAnsi="Arial" w:cs="Arial"/>
          <w:sz w:val="22"/>
          <w:szCs w:val="22"/>
        </w:rPr>
        <w:t>V</w:t>
      </w:r>
      <w:r w:rsidRPr="00AE0A7E">
        <w:rPr>
          <w:rFonts w:ascii="Arial" w:eastAsia="Arial" w:hAnsi="Arial" w:cs="Arial"/>
          <w:sz w:val="22"/>
          <w:szCs w:val="22"/>
        </w:rPr>
        <w:t xml:space="preserve"> do art. 74 da Lei nº 14.133/2021, considerando que</w:t>
      </w:r>
      <w:r w:rsidR="003C5467">
        <w:rPr>
          <w:rFonts w:ascii="Arial" w:eastAsia="Arial" w:hAnsi="Arial" w:cs="Arial"/>
          <w:sz w:val="22"/>
          <w:szCs w:val="22"/>
        </w:rPr>
        <w:t>:</w:t>
      </w:r>
      <w:bookmarkStart w:id="1" w:name="_GoBack"/>
      <w:bookmarkEnd w:id="1"/>
    </w:p>
    <w:p w14:paraId="251BCB7C" w14:textId="1C9E4B19" w:rsidR="003C5467" w:rsidRDefault="003C5467" w:rsidP="00FB393A">
      <w:pPr>
        <w:jc w:val="both"/>
        <w:rPr>
          <w:rFonts w:ascii="Arial" w:eastAsia="Arial" w:hAnsi="Arial" w:cs="Arial"/>
          <w:sz w:val="22"/>
          <w:szCs w:val="22"/>
        </w:rPr>
      </w:pPr>
      <w:r>
        <w:rPr>
          <w:rFonts w:ascii="Arial" w:eastAsia="Arial" w:hAnsi="Arial" w:cs="Arial"/>
          <w:sz w:val="22"/>
          <w:szCs w:val="22"/>
        </w:rPr>
        <w:t xml:space="preserve">a) </w:t>
      </w:r>
      <w:r w:rsidRPr="003C5467">
        <w:rPr>
          <w:rFonts w:ascii="Arial" w:eastAsia="Arial" w:hAnsi="Arial" w:cs="Arial"/>
          <w:sz w:val="22"/>
          <w:szCs w:val="22"/>
        </w:rPr>
        <w:t xml:space="preserve">um edital de credenciamento emitido pelo órgão administrador (Central de Compras da Secretaria de Gestão e Inovação do Ministério da Gestão e da Inovação em Serviços Públicos) disciplina os procedimentos realizados na plataforma </w:t>
      </w:r>
      <w:proofErr w:type="spellStart"/>
      <w:r w:rsidRPr="003C5467">
        <w:rPr>
          <w:rFonts w:ascii="Arial" w:eastAsia="Arial" w:hAnsi="Arial" w:cs="Arial"/>
          <w:sz w:val="22"/>
          <w:szCs w:val="22"/>
        </w:rPr>
        <w:t>Contrata+Brasil</w:t>
      </w:r>
      <w:proofErr w:type="spellEnd"/>
      <w:r>
        <w:rPr>
          <w:rFonts w:ascii="Arial" w:eastAsia="Arial" w:hAnsi="Arial" w:cs="Arial"/>
          <w:sz w:val="22"/>
          <w:szCs w:val="22"/>
        </w:rPr>
        <w:t>;</w:t>
      </w:r>
    </w:p>
    <w:p w14:paraId="0F1F71D4" w14:textId="7C6FEDAB" w:rsidR="00AE0A7E" w:rsidRDefault="003C5467" w:rsidP="00FB393A">
      <w:pPr>
        <w:jc w:val="both"/>
        <w:rPr>
          <w:rFonts w:ascii="Arial" w:eastAsia="Arial" w:hAnsi="Arial" w:cs="Arial"/>
          <w:sz w:val="22"/>
          <w:szCs w:val="22"/>
        </w:rPr>
      </w:pPr>
      <w:r>
        <w:rPr>
          <w:rFonts w:ascii="Arial" w:eastAsia="Arial" w:hAnsi="Arial" w:cs="Arial"/>
          <w:sz w:val="22"/>
          <w:szCs w:val="22"/>
        </w:rPr>
        <w:t>b)</w:t>
      </w:r>
      <w:r w:rsidR="00AE0A7E" w:rsidRPr="00AE0A7E">
        <w:rPr>
          <w:rFonts w:ascii="Arial" w:eastAsia="Arial" w:hAnsi="Arial" w:cs="Arial"/>
          <w:sz w:val="22"/>
          <w:szCs w:val="22"/>
        </w:rPr>
        <w:t xml:space="preserve"> </w:t>
      </w:r>
      <w:r w:rsidR="003662B5">
        <w:rPr>
          <w:rFonts w:ascii="Arial" w:eastAsia="Arial" w:hAnsi="Arial" w:cs="Arial"/>
          <w:sz w:val="22"/>
          <w:szCs w:val="22"/>
        </w:rPr>
        <w:t>será gerada</w:t>
      </w:r>
      <w:r w:rsidR="00B06E7C" w:rsidRPr="00B06E7C">
        <w:rPr>
          <w:rFonts w:ascii="Arial" w:eastAsia="Arial" w:hAnsi="Arial" w:cs="Arial"/>
          <w:sz w:val="22"/>
          <w:szCs w:val="22"/>
        </w:rPr>
        <w:t xml:space="preserve"> uma inexigibilidade</w:t>
      </w:r>
      <w:r w:rsidR="00B06E7C">
        <w:rPr>
          <w:rFonts w:ascii="Arial" w:eastAsia="Arial" w:hAnsi="Arial" w:cs="Arial"/>
          <w:sz w:val="22"/>
          <w:szCs w:val="22"/>
        </w:rPr>
        <w:t xml:space="preserve"> de licitação</w:t>
      </w:r>
      <w:r w:rsidR="00B06E7C" w:rsidRPr="00B06E7C">
        <w:rPr>
          <w:rFonts w:ascii="Arial" w:eastAsia="Arial" w:hAnsi="Arial" w:cs="Arial"/>
          <w:sz w:val="22"/>
          <w:szCs w:val="22"/>
        </w:rPr>
        <w:t>, que será publicada</w:t>
      </w:r>
      <w:r w:rsidR="00B06E7C">
        <w:rPr>
          <w:rFonts w:ascii="Arial" w:eastAsia="Arial" w:hAnsi="Arial" w:cs="Arial"/>
          <w:sz w:val="22"/>
          <w:szCs w:val="22"/>
        </w:rPr>
        <w:t xml:space="preserve"> </w:t>
      </w:r>
      <w:r w:rsidR="00B06E7C" w:rsidRPr="00B06E7C">
        <w:rPr>
          <w:rFonts w:ascii="Arial" w:eastAsia="Arial" w:hAnsi="Arial" w:cs="Arial"/>
          <w:sz w:val="22"/>
          <w:szCs w:val="22"/>
        </w:rPr>
        <w:t>automaticamente no Portal Nacional de Contratações Públicas (PNCP) ao final</w:t>
      </w:r>
      <w:r w:rsidR="00B06E7C">
        <w:rPr>
          <w:rFonts w:ascii="Arial" w:eastAsia="Arial" w:hAnsi="Arial" w:cs="Arial"/>
          <w:sz w:val="22"/>
          <w:szCs w:val="22"/>
        </w:rPr>
        <w:t xml:space="preserve"> </w:t>
      </w:r>
      <w:r w:rsidR="00B06E7C" w:rsidRPr="00B06E7C">
        <w:rPr>
          <w:rFonts w:ascii="Arial" w:eastAsia="Arial" w:hAnsi="Arial" w:cs="Arial"/>
          <w:sz w:val="22"/>
          <w:szCs w:val="22"/>
        </w:rPr>
        <w:t>do processo, após selecionado um fornecedor.</w:t>
      </w:r>
    </w:p>
    <w:p w14:paraId="0FFEFE2C" w14:textId="77777777" w:rsidR="00344839" w:rsidRDefault="00344839" w:rsidP="00AE0A7E">
      <w:pPr>
        <w:jc w:val="both"/>
        <w:rPr>
          <w:rFonts w:ascii="Arial" w:eastAsia="Arial" w:hAnsi="Arial" w:cs="Arial"/>
          <w:sz w:val="22"/>
          <w:szCs w:val="22"/>
          <w:highlight w:val="white"/>
        </w:rPr>
      </w:pPr>
    </w:p>
    <w:p w14:paraId="7B30CD8D" w14:textId="77777777" w:rsidR="006D5B49" w:rsidRPr="00615E73" w:rsidRDefault="006D5B49" w:rsidP="00AE0A7E">
      <w:pPr>
        <w:jc w:val="both"/>
        <w:rPr>
          <w:rFonts w:ascii="Arial" w:eastAsia="Arial" w:hAnsi="Arial" w:cs="Arial"/>
          <w:sz w:val="22"/>
          <w:szCs w:val="22"/>
          <w:highlight w:val="white"/>
        </w:rPr>
      </w:pPr>
    </w:p>
    <w:p w14:paraId="1A4A9974" w14:textId="62C53F56" w:rsidR="002862DF"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II</w:t>
      </w:r>
      <w:r w:rsidR="00D10019">
        <w:rPr>
          <w:rFonts w:ascii="Arial" w:eastAsia="Arial" w:hAnsi="Arial" w:cs="Arial"/>
          <w:b/>
          <w:sz w:val="22"/>
          <w:szCs w:val="22"/>
          <w:highlight w:val="white"/>
        </w:rPr>
        <w:t>I</w:t>
      </w:r>
      <w:r w:rsidRPr="00AE0A7E">
        <w:rPr>
          <w:rFonts w:ascii="Arial" w:eastAsia="Arial" w:hAnsi="Arial" w:cs="Arial"/>
          <w:b/>
          <w:sz w:val="22"/>
          <w:szCs w:val="22"/>
          <w:highlight w:val="white"/>
        </w:rPr>
        <w:t xml:space="preserve"> - DAS JUSTIFICATIVAS TÉCNICAS DA CONTRATAÇÃO DIRETA </w:t>
      </w:r>
    </w:p>
    <w:p w14:paraId="3AEDBB1A" w14:textId="77777777" w:rsidR="00AE0A7E" w:rsidRDefault="00AE0A7E" w:rsidP="00AE0A7E">
      <w:pPr>
        <w:jc w:val="both"/>
        <w:rPr>
          <w:rFonts w:ascii="Arial" w:eastAsia="Arial" w:hAnsi="Arial" w:cs="Arial"/>
          <w:sz w:val="22"/>
          <w:szCs w:val="22"/>
          <w:highlight w:val="white"/>
        </w:rPr>
      </w:pPr>
    </w:p>
    <w:p w14:paraId="0378FD69" w14:textId="10C3F73A" w:rsidR="00867D59" w:rsidRDefault="00867D59" w:rsidP="00AE0A7E">
      <w:pPr>
        <w:jc w:val="both"/>
        <w:rPr>
          <w:rFonts w:ascii="Arial" w:eastAsia="Arial" w:hAnsi="Arial" w:cs="Arial"/>
          <w:sz w:val="22"/>
          <w:szCs w:val="22"/>
        </w:rPr>
      </w:pPr>
      <w:r w:rsidRPr="00867D59">
        <w:rPr>
          <w:rFonts w:ascii="Arial" w:eastAsia="Arial" w:hAnsi="Arial" w:cs="Arial"/>
          <w:sz w:val="22"/>
          <w:szCs w:val="22"/>
        </w:rPr>
        <w:t xml:space="preserve">1. A contratação do referido </w:t>
      </w:r>
      <w:r w:rsidR="00AF0547">
        <w:rPr>
          <w:rFonts w:ascii="Arial" w:eastAsia="Arial" w:hAnsi="Arial" w:cs="Arial"/>
          <w:sz w:val="22"/>
          <w:szCs w:val="22"/>
        </w:rPr>
        <w:t>objeto</w:t>
      </w:r>
      <w:r w:rsidRPr="00867D59">
        <w:rPr>
          <w:rFonts w:ascii="Arial" w:eastAsia="Arial" w:hAnsi="Arial" w:cs="Arial"/>
          <w:sz w:val="22"/>
          <w:szCs w:val="22"/>
        </w:rPr>
        <w:t xml:space="preserve"> visa </w:t>
      </w:r>
      <w:commentRangeStart w:id="2"/>
      <w:proofErr w:type="spellStart"/>
      <w:r w:rsidRPr="00867D59">
        <w:rPr>
          <w:rFonts w:ascii="Arial" w:eastAsia="Arial" w:hAnsi="Arial" w:cs="Arial"/>
          <w:color w:val="FF0000"/>
          <w:sz w:val="22"/>
          <w:szCs w:val="22"/>
        </w:rPr>
        <w:t>xxxxxxxxxxxxxxx</w:t>
      </w:r>
      <w:commentRangeEnd w:id="2"/>
      <w:proofErr w:type="spellEnd"/>
      <w:r w:rsidR="004E007A">
        <w:rPr>
          <w:rStyle w:val="Refdecomentrio"/>
        </w:rPr>
        <w:commentReference w:id="2"/>
      </w:r>
      <w:r w:rsidRPr="00867D59">
        <w:rPr>
          <w:rFonts w:ascii="Arial" w:eastAsia="Arial" w:hAnsi="Arial" w:cs="Arial"/>
          <w:sz w:val="22"/>
          <w:szCs w:val="22"/>
        </w:rPr>
        <w:t>.</w:t>
      </w:r>
    </w:p>
    <w:p w14:paraId="524BC563" w14:textId="5657D1C0" w:rsidR="00B06E7C" w:rsidRDefault="00B06E7C" w:rsidP="00AE0A7E">
      <w:pPr>
        <w:jc w:val="both"/>
        <w:rPr>
          <w:rFonts w:ascii="Arial" w:eastAsia="Arial" w:hAnsi="Arial" w:cs="Arial"/>
          <w:sz w:val="22"/>
          <w:szCs w:val="22"/>
        </w:rPr>
      </w:pPr>
    </w:p>
    <w:p w14:paraId="0216A28C" w14:textId="29275FBC" w:rsidR="00D73E89" w:rsidRDefault="00D73E89" w:rsidP="00AE0A7E">
      <w:pPr>
        <w:jc w:val="both"/>
        <w:rPr>
          <w:rFonts w:ascii="Arial" w:eastAsia="Arial" w:hAnsi="Arial" w:cs="Arial"/>
          <w:sz w:val="22"/>
          <w:szCs w:val="22"/>
        </w:rPr>
      </w:pPr>
      <w:r>
        <w:rPr>
          <w:rFonts w:ascii="Arial" w:eastAsia="Arial" w:hAnsi="Arial" w:cs="Arial"/>
          <w:sz w:val="22"/>
          <w:szCs w:val="22"/>
        </w:rPr>
        <w:t>2</w:t>
      </w:r>
      <w:r w:rsidRPr="00D73E89">
        <w:rPr>
          <w:rFonts w:ascii="Arial" w:eastAsia="Arial" w:hAnsi="Arial" w:cs="Arial"/>
          <w:sz w:val="22"/>
          <w:szCs w:val="22"/>
        </w:rPr>
        <w:t xml:space="preserve">. Foi escolhida a contratação por </w:t>
      </w:r>
      <w:r>
        <w:rPr>
          <w:rFonts w:ascii="Arial" w:eastAsia="Arial" w:hAnsi="Arial" w:cs="Arial"/>
          <w:sz w:val="22"/>
          <w:szCs w:val="22"/>
        </w:rPr>
        <w:t xml:space="preserve">meio da plataforma </w:t>
      </w:r>
      <w:proofErr w:type="spellStart"/>
      <w:r>
        <w:rPr>
          <w:rFonts w:ascii="Arial" w:eastAsia="Arial" w:hAnsi="Arial" w:cs="Arial"/>
          <w:sz w:val="22"/>
          <w:szCs w:val="22"/>
        </w:rPr>
        <w:t>Contrata+Brasil</w:t>
      </w:r>
      <w:proofErr w:type="spellEnd"/>
      <w:r w:rsidRPr="00D73E89">
        <w:rPr>
          <w:rFonts w:ascii="Arial" w:eastAsia="Arial" w:hAnsi="Arial" w:cs="Arial"/>
          <w:sz w:val="22"/>
          <w:szCs w:val="22"/>
        </w:rPr>
        <w:t xml:space="preserve"> porque </w:t>
      </w:r>
      <w:commentRangeStart w:id="3"/>
      <w:proofErr w:type="spellStart"/>
      <w:r w:rsidRPr="00D73E89">
        <w:rPr>
          <w:rFonts w:ascii="Arial" w:eastAsia="Arial" w:hAnsi="Arial" w:cs="Arial"/>
          <w:color w:val="FF0000"/>
          <w:sz w:val="22"/>
          <w:szCs w:val="22"/>
        </w:rPr>
        <w:t>xxxxxxxxxxxxxxxxxx</w:t>
      </w:r>
      <w:proofErr w:type="spellEnd"/>
      <w:r w:rsidRPr="00D73E89">
        <w:rPr>
          <w:rFonts w:ascii="Arial" w:eastAsia="Arial" w:hAnsi="Arial" w:cs="Arial"/>
          <w:color w:val="FF0000"/>
          <w:sz w:val="22"/>
          <w:szCs w:val="22"/>
        </w:rPr>
        <w:t xml:space="preserve">  </w:t>
      </w:r>
      <w:commentRangeEnd w:id="3"/>
      <w:r w:rsidR="003662B5">
        <w:rPr>
          <w:rStyle w:val="Refdecomentrio"/>
        </w:rPr>
        <w:commentReference w:id="3"/>
      </w:r>
    </w:p>
    <w:p w14:paraId="2D949C67" w14:textId="77777777" w:rsidR="00D73E89" w:rsidRDefault="00D73E89" w:rsidP="00AE0A7E">
      <w:pPr>
        <w:jc w:val="both"/>
        <w:rPr>
          <w:rFonts w:ascii="Arial" w:eastAsia="Arial" w:hAnsi="Arial" w:cs="Arial"/>
          <w:sz w:val="22"/>
          <w:szCs w:val="22"/>
        </w:rPr>
      </w:pPr>
    </w:p>
    <w:p w14:paraId="6A71BAD1" w14:textId="749C2470" w:rsidR="00144013" w:rsidRPr="00144013" w:rsidRDefault="00D73E89" w:rsidP="00144013">
      <w:pPr>
        <w:jc w:val="both"/>
        <w:rPr>
          <w:rFonts w:ascii="Arial" w:eastAsia="Arial" w:hAnsi="Arial" w:cs="Arial"/>
          <w:sz w:val="22"/>
          <w:szCs w:val="22"/>
        </w:rPr>
      </w:pPr>
      <w:bookmarkStart w:id="4" w:name="_Hlk205363660"/>
      <w:r>
        <w:rPr>
          <w:rFonts w:ascii="Arial" w:eastAsia="Arial" w:hAnsi="Arial" w:cs="Arial"/>
          <w:sz w:val="22"/>
          <w:szCs w:val="22"/>
        </w:rPr>
        <w:t>3</w:t>
      </w:r>
      <w:r w:rsidR="003662B5">
        <w:rPr>
          <w:rFonts w:ascii="Arial" w:eastAsia="Arial" w:hAnsi="Arial" w:cs="Arial"/>
          <w:sz w:val="22"/>
          <w:szCs w:val="22"/>
        </w:rPr>
        <w:t xml:space="preserve">. </w:t>
      </w:r>
      <w:r w:rsidR="003662B5" w:rsidRPr="003662B5">
        <w:rPr>
          <w:rFonts w:ascii="Arial" w:eastAsia="Arial" w:hAnsi="Arial" w:cs="Arial"/>
          <w:sz w:val="22"/>
          <w:szCs w:val="22"/>
        </w:rPr>
        <w:t>A contratação pretendida está alinhada com</w:t>
      </w:r>
      <w:r w:rsidR="003662B5">
        <w:rPr>
          <w:rFonts w:ascii="Arial" w:eastAsia="Arial" w:hAnsi="Arial" w:cs="Arial"/>
          <w:sz w:val="22"/>
          <w:szCs w:val="22"/>
        </w:rPr>
        <w:t xml:space="preserve"> o </w:t>
      </w:r>
      <w:commentRangeStart w:id="5"/>
      <w:r w:rsidR="00144013" w:rsidRPr="00144013">
        <w:rPr>
          <w:rFonts w:ascii="Arial" w:eastAsia="Arial" w:hAnsi="Arial" w:cs="Arial"/>
          <w:sz w:val="22"/>
          <w:szCs w:val="22"/>
        </w:rPr>
        <w:t>Plano Diretor de Logística Sustentável:</w:t>
      </w:r>
      <w:commentRangeEnd w:id="5"/>
      <w:r w:rsidR="00144013" w:rsidRPr="00144013">
        <w:rPr>
          <w:rStyle w:val="Refdecomentrio"/>
          <w:rFonts w:ascii="Arial" w:hAnsi="Arial" w:cs="Arial"/>
          <w:sz w:val="22"/>
          <w:szCs w:val="22"/>
        </w:rPr>
        <w:commentReference w:id="5"/>
      </w:r>
    </w:p>
    <w:bookmarkEnd w:id="4"/>
    <w:p w14:paraId="1B27F8D9" w14:textId="67826CF6" w:rsidR="004E007A" w:rsidRDefault="004E007A" w:rsidP="00AE0A7E">
      <w:pPr>
        <w:jc w:val="both"/>
        <w:rPr>
          <w:rFonts w:ascii="Arial" w:hAnsi="Arial" w:cs="Arial"/>
          <w:sz w:val="22"/>
          <w:szCs w:val="22"/>
          <w:shd w:val="clear" w:color="auto" w:fill="FFFFFF"/>
        </w:rPr>
      </w:pPr>
    </w:p>
    <w:p w14:paraId="3FD2FC9C" w14:textId="549068E5" w:rsidR="004E007A" w:rsidRPr="00FB393A" w:rsidRDefault="00D73E89" w:rsidP="004E007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4</w:t>
      </w:r>
      <w:r w:rsidR="004E007A" w:rsidRPr="00FB393A">
        <w:rPr>
          <w:rFonts w:ascii="Arial" w:hAnsi="Arial" w:cs="Arial"/>
          <w:color w:val="FF0000"/>
          <w:sz w:val="22"/>
          <w:szCs w:val="22"/>
          <w:shd w:val="clear" w:color="auto" w:fill="FFFFFF"/>
        </w:rPr>
        <w:t>. Trata-se de contratação de serviço:</w:t>
      </w:r>
    </w:p>
    <w:p w14:paraId="3CDB7E4A" w14:textId="77777777" w:rsidR="004E007A" w:rsidRPr="00FB393A" w:rsidRDefault="004E007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 xml:space="preserve">a) disposto no inciso </w:t>
      </w:r>
      <w:proofErr w:type="spellStart"/>
      <w:r w:rsidRPr="00FB393A">
        <w:rPr>
          <w:rFonts w:ascii="Arial" w:hAnsi="Arial" w:cs="Arial"/>
          <w:color w:val="FF0000"/>
          <w:sz w:val="22"/>
          <w:szCs w:val="22"/>
          <w:highlight w:val="yellow"/>
          <w:shd w:val="clear" w:color="auto" w:fill="FFFFFF"/>
        </w:rPr>
        <w:t>xx</w:t>
      </w:r>
      <w:proofErr w:type="spellEnd"/>
      <w:r w:rsidRPr="00FB393A">
        <w:rPr>
          <w:rFonts w:ascii="Arial" w:hAnsi="Arial" w:cs="Arial"/>
          <w:color w:val="FF0000"/>
          <w:sz w:val="22"/>
          <w:szCs w:val="22"/>
          <w:shd w:val="clear" w:color="auto" w:fill="FFFFFF"/>
        </w:rPr>
        <w:t xml:space="preserve"> do </w:t>
      </w:r>
      <w:commentRangeStart w:id="6"/>
      <w:r w:rsidRPr="00FB393A">
        <w:rPr>
          <w:rFonts w:ascii="Arial" w:hAnsi="Arial" w:cs="Arial"/>
          <w:color w:val="FF0000"/>
          <w:sz w:val="22"/>
          <w:szCs w:val="22"/>
          <w:shd w:val="clear" w:color="auto" w:fill="FFFFFF"/>
        </w:rPr>
        <w:t>art. 1º da Portaria n.º 443, de 27 de dezembro de 2018</w:t>
      </w:r>
      <w:commentRangeEnd w:id="6"/>
      <w:r w:rsidR="00F121CE" w:rsidRPr="00FB393A">
        <w:rPr>
          <w:rStyle w:val="Refdecomentrio"/>
          <w:color w:val="FF0000"/>
        </w:rPr>
        <w:commentReference w:id="6"/>
      </w:r>
      <w:r w:rsidRPr="00FB393A">
        <w:rPr>
          <w:rFonts w:ascii="Arial" w:hAnsi="Arial" w:cs="Arial"/>
          <w:color w:val="FF0000"/>
          <w:sz w:val="22"/>
          <w:szCs w:val="22"/>
          <w:shd w:val="clear" w:color="auto" w:fill="FFFFFF"/>
        </w:rPr>
        <w:t>;</w:t>
      </w:r>
    </w:p>
    <w:p w14:paraId="4B88A437" w14:textId="77777777" w:rsidR="004E007A" w:rsidRPr="00FB393A" w:rsidRDefault="004E007A" w:rsidP="00FB393A">
      <w:pPr>
        <w:jc w:val="both"/>
        <w:rPr>
          <w:rFonts w:ascii="Arial" w:hAnsi="Arial" w:cs="Arial"/>
          <w:b/>
          <w:color w:val="FF0000"/>
          <w:sz w:val="22"/>
          <w:szCs w:val="22"/>
          <w:shd w:val="clear" w:color="auto" w:fill="FFFFFF"/>
        </w:rPr>
      </w:pPr>
      <w:r w:rsidRPr="00FB393A">
        <w:rPr>
          <w:rFonts w:ascii="Arial" w:hAnsi="Arial" w:cs="Arial"/>
          <w:b/>
          <w:color w:val="FF0000"/>
          <w:sz w:val="22"/>
          <w:szCs w:val="22"/>
          <w:shd w:val="clear" w:color="auto" w:fill="FFFFFF"/>
        </w:rPr>
        <w:t>OU</w:t>
      </w:r>
    </w:p>
    <w:p w14:paraId="5410A8D2" w14:textId="77777777" w:rsidR="004E007A" w:rsidRPr="00FB393A" w:rsidRDefault="004E007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a) não contemplado na lista do art. 1º da Portaria n.º 443, de 27 de dezembro de 2018, mas atende as vedações constantes no Decreto nº 9.507, de 2018;</w:t>
      </w:r>
    </w:p>
    <w:p w14:paraId="3672F322" w14:textId="77777777" w:rsidR="004E007A" w:rsidRPr="00FB393A" w:rsidRDefault="004E007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 xml:space="preserve">b) não vetado pelo </w:t>
      </w:r>
      <w:commentRangeStart w:id="7"/>
      <w:commentRangeStart w:id="8"/>
      <w:r w:rsidRPr="00FB393A">
        <w:rPr>
          <w:rFonts w:ascii="Arial" w:hAnsi="Arial" w:cs="Arial"/>
          <w:color w:val="FF0000"/>
          <w:sz w:val="22"/>
          <w:szCs w:val="22"/>
          <w:shd w:val="clear" w:color="auto" w:fill="FFFFFF"/>
        </w:rPr>
        <w:t>art. 3º do Decreto nº 9.507, de 21 de setembro de 2018</w:t>
      </w:r>
      <w:commentRangeEnd w:id="7"/>
      <w:r w:rsidRPr="00FB393A">
        <w:rPr>
          <w:rStyle w:val="Refdecomentrio"/>
          <w:color w:val="FF0000"/>
        </w:rPr>
        <w:commentReference w:id="7"/>
      </w:r>
      <w:commentRangeEnd w:id="8"/>
      <w:r w:rsidR="00F121CE" w:rsidRPr="00FB393A">
        <w:rPr>
          <w:rStyle w:val="Refdecomentrio"/>
          <w:color w:val="FF0000"/>
        </w:rPr>
        <w:commentReference w:id="8"/>
      </w:r>
      <w:r w:rsidRPr="00FB393A">
        <w:rPr>
          <w:rFonts w:ascii="Arial" w:hAnsi="Arial" w:cs="Arial"/>
          <w:color w:val="FF0000"/>
          <w:sz w:val="22"/>
          <w:szCs w:val="22"/>
          <w:shd w:val="clear" w:color="auto" w:fill="FFFFFF"/>
        </w:rPr>
        <w:t>, e não haverá a transferência de responsabilidade para a realização de atos administrativos ou a tomada de decisão para o contratado;</w:t>
      </w:r>
    </w:p>
    <w:p w14:paraId="12B24068" w14:textId="77777777" w:rsidR="00FB393A" w:rsidRPr="00FB393A" w:rsidRDefault="00FB393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OU</w:t>
      </w:r>
    </w:p>
    <w:p w14:paraId="5B5D9B63" w14:textId="77777777" w:rsidR="00FB393A" w:rsidRPr="00FB393A" w:rsidRDefault="00FB393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lastRenderedPageBreak/>
        <w:t>4. A compra não será por meio do sistema de registro de preços, porque:</w:t>
      </w:r>
    </w:p>
    <w:p w14:paraId="311F1B5A" w14:textId="77777777" w:rsidR="00FB393A" w:rsidRPr="00FB393A" w:rsidRDefault="00FB393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a) não há necessidade de contratações permanentes ou frequentes e de entregas parceladas;</w:t>
      </w:r>
    </w:p>
    <w:p w14:paraId="72E61E97" w14:textId="09C64AF6" w:rsidR="004E007A" w:rsidRPr="00FB393A" w:rsidRDefault="00FB393A" w:rsidP="00FB393A">
      <w:pPr>
        <w:jc w:val="both"/>
        <w:rPr>
          <w:rFonts w:ascii="Arial" w:hAnsi="Arial" w:cs="Arial"/>
          <w:color w:val="FF0000"/>
          <w:sz w:val="22"/>
          <w:szCs w:val="22"/>
          <w:shd w:val="clear" w:color="auto" w:fill="FFFFFF"/>
        </w:rPr>
      </w:pPr>
      <w:r w:rsidRPr="00FB393A">
        <w:rPr>
          <w:rFonts w:ascii="Arial" w:hAnsi="Arial" w:cs="Arial"/>
          <w:color w:val="FF0000"/>
          <w:sz w:val="22"/>
          <w:szCs w:val="22"/>
          <w:shd w:val="clear" w:color="auto" w:fill="FFFFFF"/>
        </w:rPr>
        <w:t>b) não será efetivada por mais de um órgão ou uma entidade.</w:t>
      </w:r>
    </w:p>
    <w:p w14:paraId="173682E1" w14:textId="77777777" w:rsidR="00FB393A" w:rsidRPr="004E007A" w:rsidRDefault="00FB393A" w:rsidP="00FB393A">
      <w:pPr>
        <w:jc w:val="both"/>
        <w:rPr>
          <w:rFonts w:ascii="Arial" w:hAnsi="Arial" w:cs="Arial"/>
          <w:sz w:val="22"/>
          <w:szCs w:val="22"/>
          <w:highlight w:val="yellow"/>
          <w:shd w:val="clear" w:color="auto" w:fill="FFFFFF"/>
        </w:rPr>
      </w:pPr>
    </w:p>
    <w:p w14:paraId="0477D6AD" w14:textId="04736991" w:rsidR="00587E69" w:rsidRDefault="00587E69" w:rsidP="00AE0A7E">
      <w:pPr>
        <w:jc w:val="both"/>
        <w:rPr>
          <w:rFonts w:ascii="Arial" w:hAnsi="Arial" w:cs="Arial"/>
          <w:sz w:val="22"/>
          <w:szCs w:val="22"/>
          <w:shd w:val="clear" w:color="auto" w:fill="FFFFFF"/>
        </w:rPr>
      </w:pPr>
    </w:p>
    <w:p w14:paraId="17D36ACF" w14:textId="77777777" w:rsidR="00587E69" w:rsidRPr="00587E69" w:rsidRDefault="00587E69" w:rsidP="00587E69">
      <w:pPr>
        <w:jc w:val="both"/>
        <w:rPr>
          <w:rFonts w:ascii="Arial" w:hAnsi="Arial" w:cs="Arial"/>
          <w:b/>
          <w:sz w:val="22"/>
          <w:szCs w:val="22"/>
          <w:shd w:val="clear" w:color="auto" w:fill="FFFFFF"/>
        </w:rPr>
      </w:pPr>
      <w:r w:rsidRPr="00587E69">
        <w:rPr>
          <w:rFonts w:ascii="Arial" w:hAnsi="Arial" w:cs="Arial"/>
          <w:b/>
          <w:sz w:val="22"/>
          <w:szCs w:val="22"/>
          <w:shd w:val="clear" w:color="auto" w:fill="FFFFFF"/>
        </w:rPr>
        <w:t>IV – DA ESSENCIALIDADE E INTERESSE PÚBLICO</w:t>
      </w:r>
    </w:p>
    <w:p w14:paraId="24B537D4" w14:textId="77777777" w:rsidR="00587E69" w:rsidRPr="00587E69" w:rsidRDefault="00587E69" w:rsidP="00587E69">
      <w:pPr>
        <w:jc w:val="both"/>
        <w:rPr>
          <w:rFonts w:ascii="Arial" w:hAnsi="Arial" w:cs="Arial"/>
          <w:sz w:val="22"/>
          <w:szCs w:val="22"/>
          <w:shd w:val="clear" w:color="auto" w:fill="FFFFFF"/>
        </w:rPr>
      </w:pPr>
    </w:p>
    <w:p w14:paraId="1EB50F44" w14:textId="7672FD8A" w:rsidR="00587E69" w:rsidRPr="004E007A" w:rsidRDefault="004E007A" w:rsidP="00587E69">
      <w:pPr>
        <w:jc w:val="both"/>
        <w:rPr>
          <w:rFonts w:ascii="Arial" w:eastAsia="Arial" w:hAnsi="Arial" w:cs="Arial"/>
          <w:color w:val="FF0000"/>
          <w:sz w:val="22"/>
          <w:szCs w:val="22"/>
        </w:rPr>
      </w:pPr>
      <w:commentRangeStart w:id="9"/>
      <w:r w:rsidRPr="004E007A">
        <w:rPr>
          <w:rFonts w:ascii="Arial" w:eastAsia="Arial" w:hAnsi="Arial" w:cs="Arial"/>
          <w:color w:val="FF0000"/>
          <w:sz w:val="22"/>
          <w:szCs w:val="22"/>
        </w:rPr>
        <w:t xml:space="preserve"> [Deve ser demonstrada a essencialidade e o interesse público da contratação.]</w:t>
      </w:r>
      <w:commentRangeEnd w:id="9"/>
      <w:r>
        <w:rPr>
          <w:rStyle w:val="Refdecomentrio"/>
        </w:rPr>
        <w:commentReference w:id="9"/>
      </w:r>
    </w:p>
    <w:p w14:paraId="347596BD" w14:textId="77777777" w:rsidR="004E007A" w:rsidRDefault="004E007A" w:rsidP="00587E69">
      <w:pPr>
        <w:jc w:val="both"/>
        <w:rPr>
          <w:rFonts w:ascii="Arial" w:eastAsia="Arial" w:hAnsi="Arial" w:cs="Arial"/>
          <w:sz w:val="22"/>
          <w:szCs w:val="22"/>
          <w:highlight w:val="white"/>
        </w:rPr>
      </w:pPr>
    </w:p>
    <w:p w14:paraId="51757183" w14:textId="77777777" w:rsidR="00587E69" w:rsidRPr="00615E73" w:rsidRDefault="00587E69" w:rsidP="00587E69">
      <w:pPr>
        <w:jc w:val="both"/>
        <w:rPr>
          <w:rFonts w:ascii="Arial" w:eastAsia="Arial" w:hAnsi="Arial" w:cs="Arial"/>
          <w:sz w:val="22"/>
          <w:szCs w:val="22"/>
          <w:highlight w:val="white"/>
        </w:rPr>
      </w:pPr>
    </w:p>
    <w:p w14:paraId="37C924C6" w14:textId="29F6C9E0" w:rsidR="002862DF" w:rsidRPr="00AE0A7E" w:rsidRDefault="00587E69" w:rsidP="00AE0A7E">
      <w:pPr>
        <w:jc w:val="both"/>
        <w:rPr>
          <w:rFonts w:ascii="Arial" w:eastAsia="Arial" w:hAnsi="Arial" w:cs="Arial"/>
          <w:b/>
          <w:sz w:val="22"/>
          <w:szCs w:val="22"/>
          <w:highlight w:val="white"/>
        </w:rPr>
      </w:pPr>
      <w:r>
        <w:rPr>
          <w:rFonts w:ascii="Arial" w:eastAsia="Arial" w:hAnsi="Arial" w:cs="Arial"/>
          <w:b/>
          <w:sz w:val="22"/>
          <w:szCs w:val="22"/>
          <w:highlight w:val="white"/>
        </w:rPr>
        <w:t>V</w:t>
      </w:r>
      <w:r w:rsidR="00CC35CF" w:rsidRPr="00AE0A7E">
        <w:rPr>
          <w:rFonts w:ascii="Arial" w:eastAsia="Arial" w:hAnsi="Arial" w:cs="Arial"/>
          <w:b/>
          <w:sz w:val="22"/>
          <w:szCs w:val="22"/>
          <w:highlight w:val="white"/>
        </w:rPr>
        <w:t xml:space="preserve"> - DA CONCLUSÃO </w:t>
      </w:r>
    </w:p>
    <w:p w14:paraId="3A949918" w14:textId="77777777" w:rsidR="00CC35CF" w:rsidRPr="00615E73" w:rsidRDefault="00CC35CF" w:rsidP="00AE0A7E">
      <w:pPr>
        <w:jc w:val="both"/>
        <w:rPr>
          <w:rFonts w:ascii="Arial" w:eastAsia="Arial" w:hAnsi="Arial" w:cs="Arial"/>
          <w:sz w:val="22"/>
          <w:szCs w:val="22"/>
          <w:highlight w:val="white"/>
        </w:rPr>
      </w:pPr>
    </w:p>
    <w:p w14:paraId="2A93BCBF" w14:textId="52A7F78E" w:rsidR="009E3E33" w:rsidRPr="009E3E33" w:rsidRDefault="009E3E33" w:rsidP="009E3E33">
      <w:pPr>
        <w:jc w:val="both"/>
        <w:rPr>
          <w:rFonts w:ascii="Arial" w:eastAsia="Arial" w:hAnsi="Arial" w:cs="Arial"/>
          <w:sz w:val="22"/>
          <w:szCs w:val="22"/>
        </w:rPr>
      </w:pPr>
      <w:r w:rsidRPr="009E3E33">
        <w:rPr>
          <w:rFonts w:ascii="Arial" w:eastAsia="Arial" w:hAnsi="Arial" w:cs="Arial"/>
          <w:sz w:val="22"/>
          <w:szCs w:val="22"/>
        </w:rPr>
        <w:t xml:space="preserve">Por todo o exposto, entendo, salvo melhor juízo, que há possibilidade de contratação direta, considerando que </w:t>
      </w:r>
      <w:r w:rsidR="003C5467">
        <w:rPr>
          <w:rFonts w:ascii="Arial" w:eastAsia="Arial" w:hAnsi="Arial" w:cs="Arial"/>
          <w:sz w:val="22"/>
          <w:szCs w:val="22"/>
        </w:rPr>
        <w:t>um edital de credenciamento emitido pelo órgão administrador (</w:t>
      </w:r>
      <w:r w:rsidR="003C5467" w:rsidRPr="003C5467">
        <w:rPr>
          <w:rFonts w:ascii="Arial" w:eastAsia="Arial" w:hAnsi="Arial" w:cs="Arial"/>
          <w:sz w:val="22"/>
          <w:szCs w:val="22"/>
        </w:rPr>
        <w:t>Central de Compras da Secretaria de Gestão e Inovação do Ministério da Gestão e da Inovação em Serviços Públicos</w:t>
      </w:r>
      <w:r w:rsidR="003C5467">
        <w:rPr>
          <w:rFonts w:ascii="Arial" w:eastAsia="Arial" w:hAnsi="Arial" w:cs="Arial"/>
          <w:sz w:val="22"/>
          <w:szCs w:val="22"/>
        </w:rPr>
        <w:t xml:space="preserve">) disciplina os procedimentos realizados na plataforma </w:t>
      </w:r>
      <w:proofErr w:type="spellStart"/>
      <w:r w:rsidR="003C5467">
        <w:rPr>
          <w:rFonts w:ascii="Arial" w:eastAsia="Arial" w:hAnsi="Arial" w:cs="Arial"/>
          <w:sz w:val="22"/>
          <w:szCs w:val="22"/>
        </w:rPr>
        <w:t>Contrata+Brasil</w:t>
      </w:r>
      <w:proofErr w:type="spellEnd"/>
      <w:r w:rsidR="003C5467">
        <w:rPr>
          <w:rFonts w:ascii="Arial" w:eastAsia="Arial" w:hAnsi="Arial" w:cs="Arial"/>
          <w:sz w:val="22"/>
          <w:szCs w:val="22"/>
        </w:rPr>
        <w:t xml:space="preserve">, ao fim dos quais, com a seleção de um fornecedor, é gerada uma </w:t>
      </w:r>
      <w:r w:rsidR="003C5467" w:rsidRPr="003C5467">
        <w:rPr>
          <w:rFonts w:ascii="Arial" w:eastAsia="Arial" w:hAnsi="Arial" w:cs="Arial"/>
          <w:sz w:val="22"/>
          <w:szCs w:val="22"/>
        </w:rPr>
        <w:t>inexigibilidade de licitação, com base no art. 74, inciso IV, da Lei nº 14.133/2021</w:t>
      </w:r>
      <w:r w:rsidR="003C5467">
        <w:rPr>
          <w:rFonts w:ascii="Arial" w:eastAsia="Arial" w:hAnsi="Arial" w:cs="Arial"/>
          <w:sz w:val="22"/>
          <w:szCs w:val="22"/>
        </w:rPr>
        <w:t>.</w:t>
      </w:r>
    </w:p>
    <w:p w14:paraId="59CA0F51" w14:textId="37BA8852" w:rsidR="00987E50" w:rsidRDefault="00987E50" w:rsidP="00AE0A7E">
      <w:pPr>
        <w:jc w:val="both"/>
        <w:rPr>
          <w:rFonts w:ascii="Arial" w:eastAsia="Arial" w:hAnsi="Arial" w:cs="Arial"/>
          <w:sz w:val="22"/>
          <w:szCs w:val="22"/>
          <w:highlight w:val="white"/>
        </w:rPr>
      </w:pPr>
    </w:p>
    <w:p w14:paraId="0A0C7454" w14:textId="77777777" w:rsidR="00987E50" w:rsidRPr="00615E73" w:rsidRDefault="00987E50" w:rsidP="00AE0A7E">
      <w:pPr>
        <w:jc w:val="both"/>
        <w:rPr>
          <w:rFonts w:ascii="Arial" w:eastAsia="Arial" w:hAnsi="Arial" w:cs="Arial"/>
          <w:sz w:val="22"/>
          <w:szCs w:val="22"/>
          <w:highlight w:val="white"/>
        </w:rPr>
      </w:pPr>
    </w:p>
    <w:p w14:paraId="2C14550A" w14:textId="77777777" w:rsidR="002862DF" w:rsidRPr="00615E73" w:rsidRDefault="002862DF" w:rsidP="00AE0A7E">
      <w:pPr>
        <w:jc w:val="both"/>
        <w:rPr>
          <w:rFonts w:ascii="Arial" w:eastAsia="Arial" w:hAnsi="Arial" w:cs="Arial"/>
          <w:sz w:val="22"/>
          <w:szCs w:val="22"/>
          <w:highlight w:val="white"/>
        </w:rPr>
      </w:pPr>
    </w:p>
    <w:p w14:paraId="230F3D8C" w14:textId="77777777" w:rsidR="002862DF" w:rsidRPr="00615E73" w:rsidRDefault="002862DF" w:rsidP="00AE0A7E">
      <w:pPr>
        <w:jc w:val="both"/>
        <w:rPr>
          <w:rFonts w:ascii="Arial" w:eastAsia="Arial" w:hAnsi="Arial" w:cs="Arial"/>
          <w:sz w:val="22"/>
          <w:szCs w:val="22"/>
          <w:highlight w:val="white"/>
        </w:rPr>
      </w:pPr>
    </w:p>
    <w:p w14:paraId="4182C065" w14:textId="22DFDB42" w:rsidR="00BA7972" w:rsidRDefault="00987E50" w:rsidP="00AE0A7E">
      <w:pPr>
        <w:jc w:val="right"/>
        <w:rPr>
          <w:rFonts w:ascii="Arial" w:eastAsia="Arial" w:hAnsi="Arial" w:cs="Arial"/>
          <w:sz w:val="22"/>
          <w:szCs w:val="22"/>
          <w:highlight w:val="white"/>
        </w:rPr>
      </w:pPr>
      <w:proofErr w:type="spellStart"/>
      <w:r w:rsidRPr="00987E50">
        <w:rPr>
          <w:rFonts w:ascii="Arial" w:eastAsia="Arial" w:hAnsi="Arial" w:cs="Arial"/>
          <w:color w:val="FF0000"/>
          <w:sz w:val="22"/>
          <w:szCs w:val="22"/>
        </w:rPr>
        <w:t>xxxxxxxxxxxxxxxxxxxxxxx</w:t>
      </w:r>
      <w:proofErr w:type="spellEnd"/>
      <w:r w:rsidRPr="00987E50">
        <w:rPr>
          <w:rFonts w:ascii="Arial" w:eastAsia="Arial" w:hAnsi="Arial" w:cs="Arial"/>
          <w:sz w:val="22"/>
          <w:szCs w:val="22"/>
        </w:rPr>
        <w:t xml:space="preserve">, </w:t>
      </w:r>
      <w:proofErr w:type="spellStart"/>
      <w:r w:rsidRPr="00987E50">
        <w:rPr>
          <w:rFonts w:ascii="Arial" w:eastAsia="Arial" w:hAnsi="Arial" w:cs="Arial"/>
          <w:color w:val="FF0000"/>
          <w:sz w:val="22"/>
          <w:szCs w:val="22"/>
        </w:rPr>
        <w:t>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 xml:space="preserve">de </w:t>
      </w:r>
      <w:proofErr w:type="spellStart"/>
      <w:r w:rsidRPr="00987E50">
        <w:rPr>
          <w:rFonts w:ascii="Arial" w:eastAsia="Arial" w:hAnsi="Arial" w:cs="Arial"/>
          <w:color w:val="FF0000"/>
          <w:sz w:val="22"/>
          <w:szCs w:val="22"/>
        </w:rPr>
        <w:t>xxxxxxxxxxxxx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de 20</w:t>
      </w:r>
      <w:r w:rsidRPr="00987E50">
        <w:rPr>
          <w:rFonts w:ascii="Arial" w:eastAsia="Arial" w:hAnsi="Arial" w:cs="Arial"/>
          <w:color w:val="FF0000"/>
          <w:sz w:val="22"/>
          <w:szCs w:val="22"/>
        </w:rPr>
        <w:t>xx</w:t>
      </w:r>
    </w:p>
    <w:p w14:paraId="501BC047" w14:textId="77777777" w:rsidR="00BA7972" w:rsidRPr="00615E73" w:rsidRDefault="00BA7972" w:rsidP="00AE0A7E">
      <w:pPr>
        <w:jc w:val="right"/>
        <w:rPr>
          <w:rFonts w:ascii="Arial" w:eastAsia="Arial" w:hAnsi="Arial" w:cs="Arial"/>
          <w:sz w:val="22"/>
          <w:szCs w:val="22"/>
          <w:highlight w:val="white"/>
        </w:rPr>
      </w:pPr>
    </w:p>
    <w:p w14:paraId="2FFA7062" w14:textId="77777777" w:rsidR="00987E50" w:rsidRDefault="00987E50" w:rsidP="00AE0A7E">
      <w:pPr>
        <w:jc w:val="center"/>
        <w:rPr>
          <w:rFonts w:ascii="Arial" w:eastAsia="Arial" w:hAnsi="Arial" w:cs="Arial"/>
          <w:sz w:val="22"/>
          <w:szCs w:val="22"/>
          <w:highlight w:val="white"/>
        </w:rPr>
      </w:pPr>
    </w:p>
    <w:p w14:paraId="28EF0AEF" w14:textId="77777777" w:rsidR="00987E50" w:rsidRDefault="00987E50" w:rsidP="00AE0A7E">
      <w:pPr>
        <w:jc w:val="center"/>
        <w:rPr>
          <w:rFonts w:ascii="Arial" w:eastAsia="Arial" w:hAnsi="Arial" w:cs="Arial"/>
          <w:sz w:val="22"/>
          <w:szCs w:val="22"/>
          <w:highlight w:val="white"/>
        </w:rPr>
      </w:pPr>
    </w:p>
    <w:p w14:paraId="53AC389C" w14:textId="35B62D27" w:rsidR="002862DF" w:rsidRPr="00615E73" w:rsidRDefault="00CC35CF" w:rsidP="00AE0A7E">
      <w:pPr>
        <w:jc w:val="center"/>
        <w:rPr>
          <w:rFonts w:ascii="Arial" w:eastAsia="Arial" w:hAnsi="Arial" w:cs="Arial"/>
          <w:sz w:val="22"/>
          <w:szCs w:val="22"/>
          <w:highlight w:val="white"/>
        </w:rPr>
      </w:pPr>
      <w:commentRangeStart w:id="10"/>
      <w:r w:rsidRPr="00615E73">
        <w:rPr>
          <w:rFonts w:ascii="Arial" w:eastAsia="Arial" w:hAnsi="Arial" w:cs="Arial"/>
          <w:sz w:val="22"/>
          <w:szCs w:val="22"/>
          <w:highlight w:val="white"/>
        </w:rPr>
        <w:t>……………………………………………………………….</w:t>
      </w:r>
      <w:commentRangeEnd w:id="10"/>
      <w:r w:rsidR="00987E50">
        <w:rPr>
          <w:rStyle w:val="Refdecomentrio"/>
        </w:rPr>
        <w:commentReference w:id="10"/>
      </w:r>
    </w:p>
    <w:p w14:paraId="1104AA31" w14:textId="77777777" w:rsidR="002862DF" w:rsidRPr="00987E50" w:rsidRDefault="00CC35CF" w:rsidP="00AE0A7E">
      <w:pPr>
        <w:jc w:val="center"/>
        <w:rPr>
          <w:rFonts w:ascii="Arial" w:eastAsia="Arial" w:hAnsi="Arial" w:cs="Arial"/>
          <w:color w:val="FF0000"/>
          <w:sz w:val="22"/>
          <w:szCs w:val="22"/>
          <w:highlight w:val="white"/>
        </w:rPr>
      </w:pPr>
      <w:r w:rsidRPr="00987E50">
        <w:rPr>
          <w:rFonts w:ascii="Arial" w:eastAsia="Arial" w:hAnsi="Arial" w:cs="Arial"/>
          <w:color w:val="FF0000"/>
          <w:sz w:val="22"/>
          <w:szCs w:val="22"/>
          <w:highlight w:val="white"/>
        </w:rPr>
        <w:t>Nome do emitente</w:t>
      </w:r>
    </w:p>
    <w:p w14:paraId="103E022F" w14:textId="128C7A87" w:rsidR="002862DF" w:rsidRDefault="00CC35CF" w:rsidP="005E7214">
      <w:pPr>
        <w:jc w:val="center"/>
        <w:rPr>
          <w:rFonts w:ascii="Arial" w:eastAsia="Arial" w:hAnsi="Arial" w:cs="Arial"/>
          <w:sz w:val="20"/>
          <w:szCs w:val="20"/>
        </w:rPr>
      </w:pPr>
      <w:r w:rsidRPr="00987E50">
        <w:rPr>
          <w:rFonts w:ascii="Arial" w:eastAsia="Arial" w:hAnsi="Arial" w:cs="Arial"/>
          <w:color w:val="FF0000"/>
          <w:sz w:val="22"/>
          <w:szCs w:val="22"/>
          <w:highlight w:val="white"/>
        </w:rPr>
        <w:t>Cargo do emitente</w:t>
      </w: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4-11-19T11:12:00Z" w:initials="s0">
    <w:p w14:paraId="763A82E4" w14:textId="77777777" w:rsidR="0005620C" w:rsidRDefault="0005620C" w:rsidP="0005620C">
      <w:pPr>
        <w:pStyle w:val="Textodecomentrio"/>
      </w:pPr>
      <w:r>
        <w:rPr>
          <w:rStyle w:val="Refdecomentrio"/>
        </w:rPr>
        <w:annotationRef/>
      </w:r>
      <w:r>
        <w:t>EMPREITADA POR PREÇO UNITÁRIO</w:t>
      </w:r>
    </w:p>
    <w:p w14:paraId="3DBC66E7" w14:textId="77777777" w:rsidR="0005620C" w:rsidRDefault="0005620C" w:rsidP="0005620C">
      <w:pPr>
        <w:pStyle w:val="Textodecomentrio"/>
      </w:pPr>
    </w:p>
    <w:p w14:paraId="7FC49257" w14:textId="77777777" w:rsidR="0005620C" w:rsidRDefault="0005620C" w:rsidP="0005620C">
      <w:pPr>
        <w:pStyle w:val="Textodecomentrio"/>
      </w:pPr>
      <w:r>
        <w:t>Lei nº 14.133/2021: “Art. 6º Para os fins desta Lei, consideram-se: (...) XXVIII - empreitada por preço unitário: contratação da execução da obra ou do serviço por preço certo de unidades determinadas;”</w:t>
      </w:r>
    </w:p>
    <w:p w14:paraId="332F1F6C" w14:textId="77777777" w:rsidR="0005620C" w:rsidRDefault="0005620C" w:rsidP="0005620C">
      <w:pPr>
        <w:pStyle w:val="Textodecomentrio"/>
      </w:pPr>
    </w:p>
    <w:p w14:paraId="31D549FA" w14:textId="77777777" w:rsidR="0005620C" w:rsidRDefault="0005620C" w:rsidP="0005620C">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5E83CA32" w14:textId="77777777" w:rsidR="0005620C" w:rsidRDefault="0005620C" w:rsidP="0005620C">
      <w:pPr>
        <w:pStyle w:val="Textodecomentrio"/>
      </w:pPr>
    </w:p>
    <w:p w14:paraId="00F0B9DB" w14:textId="77777777" w:rsidR="0005620C" w:rsidRDefault="0005620C" w:rsidP="0005620C">
      <w:pPr>
        <w:pStyle w:val="Textodecomentrio"/>
      </w:pPr>
      <w:r>
        <w:t>EMPREITADA POR PREÇO GLOBAL</w:t>
      </w:r>
    </w:p>
    <w:p w14:paraId="2E16CA4C" w14:textId="77777777" w:rsidR="0005620C" w:rsidRDefault="0005620C" w:rsidP="0005620C">
      <w:pPr>
        <w:pStyle w:val="Textodecomentrio"/>
      </w:pPr>
    </w:p>
    <w:p w14:paraId="3B5B80E1" w14:textId="77777777" w:rsidR="0005620C" w:rsidRDefault="0005620C" w:rsidP="0005620C">
      <w:pPr>
        <w:pStyle w:val="Textodecomentrio"/>
      </w:pPr>
      <w:r>
        <w:t>Lei nº 14.133/2021: “Art. 6º Para os fins desta Lei, consideram-se: (...) XXIX - empreitada por preço global: contratação da execução da obra ou do serviço por preço certo e total”</w:t>
      </w:r>
    </w:p>
    <w:p w14:paraId="406C10B7" w14:textId="77777777" w:rsidR="0005620C" w:rsidRDefault="0005620C" w:rsidP="0005620C">
      <w:pPr>
        <w:pStyle w:val="Textodecomentrio"/>
      </w:pPr>
    </w:p>
    <w:p w14:paraId="0CCA1DE4" w14:textId="77777777" w:rsidR="0005620C" w:rsidRDefault="0005620C" w:rsidP="0005620C">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40E96C66" w14:textId="77777777" w:rsidR="0005620C" w:rsidRDefault="0005620C" w:rsidP="0005620C">
      <w:pPr>
        <w:pStyle w:val="Textodecomentrio"/>
      </w:pPr>
    </w:p>
    <w:p w14:paraId="77869923" w14:textId="55F06436" w:rsidR="0005620C" w:rsidRDefault="0005620C" w:rsidP="0005620C">
      <w:pPr>
        <w:pStyle w:val="Textodecomentrio"/>
      </w:pPr>
      <w:r>
        <w:t>Excluir este subitem, caso não se trate de contratação de serviços.</w:t>
      </w:r>
    </w:p>
  </w:comment>
  <w:comment w:id="2" w:author="secol 05" w:date="2024-11-19T11:46:00Z" w:initials="s0">
    <w:p w14:paraId="3EFD5092" w14:textId="0EBEE0D7" w:rsidR="004E007A" w:rsidRDefault="004E007A">
      <w:pPr>
        <w:pStyle w:val="Textodecomentrio"/>
      </w:pPr>
      <w:r>
        <w:rPr>
          <w:rStyle w:val="Refdecomentrio"/>
        </w:rPr>
        <w:annotationRef/>
      </w:r>
      <w:r w:rsidRPr="004E007A">
        <w:t>Demonstrar as reais necessidades e as especificações técnicas quanto à melhor solução para a Administração.</w:t>
      </w:r>
    </w:p>
  </w:comment>
  <w:comment w:id="3" w:author="secol 05" w:date="2025-09-16T14:27:00Z" w:initials="s0">
    <w:p w14:paraId="3043CDC3" w14:textId="77777777" w:rsidR="003662B5" w:rsidRDefault="003662B5">
      <w:pPr>
        <w:pStyle w:val="Textodecomentrio"/>
      </w:pPr>
      <w:r>
        <w:rPr>
          <w:rStyle w:val="Refdecomentrio"/>
        </w:rPr>
        <w:annotationRef/>
      </w:r>
      <w:r>
        <w:t xml:space="preserve">Indicar as vantagens de realizar a contratação por meio do </w:t>
      </w:r>
      <w:proofErr w:type="spellStart"/>
      <w:r>
        <w:t>Contrata+Brasil</w:t>
      </w:r>
      <w:proofErr w:type="spellEnd"/>
      <w:r>
        <w:t>, e não por meio de licitação ou dispensa de licitação.</w:t>
      </w:r>
    </w:p>
    <w:p w14:paraId="1F263E95" w14:textId="77777777" w:rsidR="00DE6D88" w:rsidRDefault="00DE6D88">
      <w:pPr>
        <w:pStyle w:val="Textodecomentrio"/>
      </w:pPr>
    </w:p>
    <w:p w14:paraId="02E95073" w14:textId="40E5D1DD" w:rsidR="00DE6D88" w:rsidRDefault="00DE6D88" w:rsidP="00DE6D88">
      <w:pPr>
        <w:pStyle w:val="Textodecomentrio"/>
      </w:pPr>
      <w:r>
        <w:t xml:space="preserve">Pode-se indicar, por exemplo, a </w:t>
      </w:r>
      <w:r w:rsidRPr="00DE6D88">
        <w:t xml:space="preserve">desburocratização </w:t>
      </w:r>
      <w:r>
        <w:t>do processo, a própria competição dentro da plataforma funciona como um mecanismo de validação e aferição do justo valor.</w:t>
      </w:r>
    </w:p>
  </w:comment>
  <w:comment w:id="5" w:author="secol 05" w:date="2025-08-06T08:58:00Z" w:initials="s0">
    <w:p w14:paraId="16703831" w14:textId="77777777" w:rsidR="00144013" w:rsidRPr="0080016B" w:rsidRDefault="00144013" w:rsidP="00144013">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6A287243" w14:textId="77777777" w:rsidR="00144013" w:rsidRPr="00AE6EF2" w:rsidRDefault="00144013" w:rsidP="00144013">
      <w:pPr>
        <w:jc w:val="both"/>
        <w:rPr>
          <w:rFonts w:ascii="Arial" w:hAnsi="Arial" w:cs="Arial"/>
          <w:sz w:val="20"/>
          <w:szCs w:val="20"/>
        </w:rPr>
      </w:pPr>
    </w:p>
    <w:p w14:paraId="2CB4529A"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1CD1A4C1" w14:textId="77777777" w:rsidR="00144013" w:rsidRPr="00AE6EF2" w:rsidRDefault="00144013" w:rsidP="00144013">
      <w:pPr>
        <w:jc w:val="both"/>
        <w:rPr>
          <w:rFonts w:ascii="Arial" w:hAnsi="Arial" w:cs="Arial"/>
          <w:sz w:val="20"/>
          <w:szCs w:val="20"/>
        </w:rPr>
      </w:pPr>
    </w:p>
    <w:p w14:paraId="31AA4C8B"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6D472E7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OB2: Reduzir o consumo de copos descartáveis</w:t>
      </w:r>
    </w:p>
    <w:p w14:paraId="5ECE470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2A878939"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2CA81398"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4704776C"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116655D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1DF79FED"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3FBF0EE1"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1FAAA807"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70FCE9A9"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OB11: Ampliar áreas verdes </w:t>
      </w:r>
    </w:p>
    <w:p w14:paraId="319CDF6C"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6A3402C8" w14:textId="77777777" w:rsidR="00144013" w:rsidRPr="00AE6EF2" w:rsidRDefault="00144013" w:rsidP="00144013">
      <w:pPr>
        <w:jc w:val="both"/>
        <w:rPr>
          <w:rFonts w:ascii="Arial" w:hAnsi="Arial" w:cs="Arial"/>
          <w:sz w:val="20"/>
          <w:szCs w:val="20"/>
        </w:rPr>
      </w:pPr>
    </w:p>
    <w:p w14:paraId="685B969C"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CADC45A" w14:textId="77777777" w:rsidR="00144013" w:rsidRPr="00AE6EF2" w:rsidRDefault="00144013" w:rsidP="00144013">
      <w:pPr>
        <w:jc w:val="both"/>
        <w:rPr>
          <w:rFonts w:ascii="Arial" w:hAnsi="Arial" w:cs="Arial"/>
          <w:sz w:val="20"/>
          <w:szCs w:val="20"/>
        </w:rPr>
      </w:pPr>
    </w:p>
    <w:p w14:paraId="515276D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63A57D7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OB14: Otimização da utilização das salas de aula</w:t>
      </w:r>
    </w:p>
    <w:p w14:paraId="5ECAAE32" w14:textId="77777777" w:rsidR="00144013" w:rsidRPr="00AE6EF2" w:rsidRDefault="00144013" w:rsidP="00144013">
      <w:pPr>
        <w:jc w:val="both"/>
        <w:rPr>
          <w:rFonts w:ascii="Arial" w:hAnsi="Arial" w:cs="Arial"/>
          <w:sz w:val="20"/>
          <w:szCs w:val="20"/>
        </w:rPr>
      </w:pPr>
    </w:p>
    <w:p w14:paraId="208992F3"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58D74580" w14:textId="77777777" w:rsidR="00144013" w:rsidRPr="00AE6EF2" w:rsidRDefault="00144013" w:rsidP="00144013">
      <w:pPr>
        <w:jc w:val="both"/>
        <w:rPr>
          <w:rFonts w:ascii="Arial" w:hAnsi="Arial" w:cs="Arial"/>
          <w:sz w:val="20"/>
          <w:szCs w:val="20"/>
        </w:rPr>
      </w:pPr>
    </w:p>
    <w:p w14:paraId="55921571"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604D7700"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16DB2ADF"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710867C1" w14:textId="77777777" w:rsidR="00144013" w:rsidRPr="00AE6EF2" w:rsidRDefault="00144013" w:rsidP="00144013">
      <w:pPr>
        <w:jc w:val="both"/>
        <w:rPr>
          <w:rFonts w:ascii="Arial" w:hAnsi="Arial" w:cs="Arial"/>
          <w:sz w:val="20"/>
          <w:szCs w:val="20"/>
        </w:rPr>
      </w:pPr>
    </w:p>
    <w:p w14:paraId="6A814089"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7B95B77C" w14:textId="77777777" w:rsidR="00144013" w:rsidRPr="00AE6EF2" w:rsidRDefault="00144013" w:rsidP="00144013">
      <w:pPr>
        <w:jc w:val="both"/>
        <w:rPr>
          <w:rFonts w:ascii="Arial" w:hAnsi="Arial" w:cs="Arial"/>
          <w:sz w:val="20"/>
          <w:szCs w:val="20"/>
        </w:rPr>
      </w:pPr>
    </w:p>
    <w:p w14:paraId="39AD099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3E55649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6D007E98"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47057E96" w14:textId="77777777" w:rsidR="00144013" w:rsidRPr="00AE6EF2" w:rsidRDefault="00144013" w:rsidP="00144013">
      <w:pPr>
        <w:jc w:val="both"/>
        <w:rPr>
          <w:rFonts w:ascii="Arial" w:hAnsi="Arial" w:cs="Arial"/>
          <w:sz w:val="20"/>
          <w:szCs w:val="20"/>
        </w:rPr>
      </w:pPr>
    </w:p>
    <w:p w14:paraId="38D61397" w14:textId="77777777" w:rsidR="00144013" w:rsidRPr="00AE6EF2" w:rsidRDefault="00144013" w:rsidP="00144013">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07BA4C32" w14:textId="77777777" w:rsidR="00144013" w:rsidRPr="00AE6EF2" w:rsidRDefault="00144013" w:rsidP="00144013">
      <w:pPr>
        <w:jc w:val="both"/>
        <w:rPr>
          <w:rFonts w:ascii="Arial" w:hAnsi="Arial" w:cs="Arial"/>
          <w:sz w:val="20"/>
          <w:szCs w:val="20"/>
        </w:rPr>
      </w:pPr>
    </w:p>
    <w:p w14:paraId="1109C07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3E28F503"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444C49E2"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3DBB3C1E" w14:textId="77777777" w:rsidR="00144013" w:rsidRPr="00AE6EF2" w:rsidRDefault="00144013" w:rsidP="00144013">
      <w:pPr>
        <w:jc w:val="both"/>
        <w:rPr>
          <w:rFonts w:ascii="Arial" w:hAnsi="Arial" w:cs="Arial"/>
          <w:sz w:val="20"/>
          <w:szCs w:val="20"/>
        </w:rPr>
      </w:pPr>
    </w:p>
    <w:p w14:paraId="52FE1CA5"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799DC64C" w14:textId="77777777" w:rsidR="00144013" w:rsidRPr="00AE6EF2" w:rsidRDefault="00144013" w:rsidP="00144013">
      <w:pPr>
        <w:jc w:val="both"/>
        <w:rPr>
          <w:rFonts w:ascii="Arial" w:hAnsi="Arial" w:cs="Arial"/>
          <w:sz w:val="20"/>
          <w:szCs w:val="20"/>
        </w:rPr>
      </w:pPr>
    </w:p>
    <w:p w14:paraId="34CD421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416CC578" w14:textId="77777777" w:rsidR="00144013" w:rsidRDefault="00144013" w:rsidP="00144013">
      <w:pPr>
        <w:pStyle w:val="Textodecomentrio"/>
      </w:pPr>
    </w:p>
  </w:comment>
  <w:comment w:id="6" w:author="secol 05" w:date="2024-11-28T16:36:00Z" w:initials="s0">
    <w:p w14:paraId="25D506F9" w14:textId="77777777" w:rsidR="00F121CE" w:rsidRDefault="00F121CE" w:rsidP="00F121CE">
      <w:pPr>
        <w:pStyle w:val="Textodecomentrio"/>
      </w:pPr>
      <w:r>
        <w:rPr>
          <w:rStyle w:val="Refdecomentrio"/>
        </w:rPr>
        <w:annotationRef/>
      </w:r>
      <w:r>
        <w:t>Portaria n.º 443, de 27 de dezembro de 2018:</w:t>
      </w:r>
    </w:p>
    <w:p w14:paraId="7879561F" w14:textId="77777777" w:rsidR="00F121CE" w:rsidRPr="00F121CE" w:rsidRDefault="00F121CE" w:rsidP="00F121CE">
      <w:pPr>
        <w:pStyle w:val="Textodecomentrio"/>
        <w:rPr>
          <w:i/>
        </w:rPr>
      </w:pPr>
      <w:r w:rsidRPr="00F121CE">
        <w:rPr>
          <w:i/>
        </w:rPr>
        <w:t>Art. 1º No âmbito da administração pública federal direta, autárquica e fundacional, serão preferencialmente objeto de execução indireta, dentre outros, os seguintes serviços:</w:t>
      </w:r>
    </w:p>
    <w:p w14:paraId="61E9D108" w14:textId="77777777" w:rsidR="00F121CE" w:rsidRPr="00F121CE" w:rsidRDefault="00F121CE" w:rsidP="00F121CE">
      <w:pPr>
        <w:pStyle w:val="Textodecomentrio"/>
        <w:rPr>
          <w:i/>
        </w:rPr>
      </w:pPr>
      <w:r w:rsidRPr="00F121CE">
        <w:rPr>
          <w:i/>
        </w:rPr>
        <w:t xml:space="preserve">I - </w:t>
      </w:r>
      <w:proofErr w:type="gramStart"/>
      <w:r w:rsidRPr="00F121CE">
        <w:rPr>
          <w:i/>
        </w:rPr>
        <w:t>alimentação</w:t>
      </w:r>
      <w:proofErr w:type="gramEnd"/>
      <w:r w:rsidRPr="00F121CE">
        <w:rPr>
          <w:i/>
        </w:rPr>
        <w:t>;</w:t>
      </w:r>
    </w:p>
    <w:p w14:paraId="6204FDCA" w14:textId="77777777" w:rsidR="00F121CE" w:rsidRPr="00F121CE" w:rsidRDefault="00F121CE" w:rsidP="00F121CE">
      <w:pPr>
        <w:pStyle w:val="Textodecomentrio"/>
        <w:rPr>
          <w:i/>
        </w:rPr>
      </w:pPr>
      <w:r w:rsidRPr="00F121CE">
        <w:rPr>
          <w:i/>
        </w:rPr>
        <w:t xml:space="preserve">II - </w:t>
      </w:r>
      <w:proofErr w:type="gramStart"/>
      <w:r w:rsidRPr="00F121CE">
        <w:rPr>
          <w:i/>
        </w:rPr>
        <w:t>armazenamento</w:t>
      </w:r>
      <w:proofErr w:type="gramEnd"/>
      <w:r w:rsidRPr="00F121CE">
        <w:rPr>
          <w:i/>
        </w:rPr>
        <w:t>;</w:t>
      </w:r>
    </w:p>
    <w:p w14:paraId="74891F12" w14:textId="77777777" w:rsidR="00F121CE" w:rsidRPr="00F121CE" w:rsidRDefault="00F121CE" w:rsidP="00F121CE">
      <w:pPr>
        <w:pStyle w:val="Textodecomentrio"/>
        <w:rPr>
          <w:i/>
        </w:rPr>
      </w:pPr>
      <w:r w:rsidRPr="00F121CE">
        <w:rPr>
          <w:i/>
        </w:rPr>
        <w:t>III - atividades técnicas auxiliares de arquivo e biblioteconomia;</w:t>
      </w:r>
    </w:p>
    <w:p w14:paraId="4B79FCEF" w14:textId="77777777" w:rsidR="00F121CE" w:rsidRPr="00F121CE" w:rsidRDefault="00F121CE" w:rsidP="00F121CE">
      <w:pPr>
        <w:pStyle w:val="Textodecomentrio"/>
        <w:rPr>
          <w:i/>
        </w:rPr>
      </w:pPr>
      <w:r w:rsidRPr="00F121CE">
        <w:rPr>
          <w:i/>
        </w:rPr>
        <w:t xml:space="preserve">IV - </w:t>
      </w:r>
      <w:proofErr w:type="gramStart"/>
      <w:r w:rsidRPr="00F121CE">
        <w:rPr>
          <w:i/>
        </w:rPr>
        <w:t>atividades</w:t>
      </w:r>
      <w:proofErr w:type="gramEnd"/>
      <w:r w:rsidRPr="00F121CE">
        <w:rPr>
          <w:i/>
        </w:rPr>
        <w:t xml:space="preserve"> técnicas auxiliares de laboratório;</w:t>
      </w:r>
    </w:p>
    <w:p w14:paraId="21E93F5B" w14:textId="77777777" w:rsidR="00F121CE" w:rsidRPr="00F121CE" w:rsidRDefault="00F121CE" w:rsidP="00F121CE">
      <w:pPr>
        <w:pStyle w:val="Textodecomentrio"/>
        <w:rPr>
          <w:i/>
        </w:rPr>
      </w:pPr>
      <w:r w:rsidRPr="00F121CE">
        <w:rPr>
          <w:i/>
        </w:rPr>
        <w:t xml:space="preserve">V - </w:t>
      </w:r>
      <w:proofErr w:type="gramStart"/>
      <w:r w:rsidRPr="00F121CE">
        <w:rPr>
          <w:i/>
        </w:rPr>
        <w:t>carregamento e descarregamento</w:t>
      </w:r>
      <w:proofErr w:type="gramEnd"/>
      <w:r w:rsidRPr="00F121CE">
        <w:rPr>
          <w:i/>
        </w:rPr>
        <w:t xml:space="preserve"> de materiais e equipamentos;</w:t>
      </w:r>
    </w:p>
    <w:p w14:paraId="0C305A6E" w14:textId="77777777" w:rsidR="00F121CE" w:rsidRPr="00F121CE" w:rsidRDefault="00F121CE" w:rsidP="00F121CE">
      <w:pPr>
        <w:pStyle w:val="Textodecomentrio"/>
        <w:rPr>
          <w:i/>
        </w:rPr>
      </w:pPr>
      <w:r w:rsidRPr="00F121CE">
        <w:rPr>
          <w:i/>
        </w:rPr>
        <w:t xml:space="preserve">VI - </w:t>
      </w:r>
      <w:proofErr w:type="gramStart"/>
      <w:r w:rsidRPr="00F121CE">
        <w:rPr>
          <w:i/>
        </w:rPr>
        <w:t>comunicação</w:t>
      </w:r>
      <w:proofErr w:type="gramEnd"/>
      <w:r w:rsidRPr="00F121CE">
        <w:rPr>
          <w:i/>
        </w:rPr>
        <w:t xml:space="preserve"> social, incluindo jornalismo, publicidade, relações públicas e cerimonial, diagramação, design gráfico, </w:t>
      </w:r>
      <w:proofErr w:type="spellStart"/>
      <w:r w:rsidRPr="00F121CE">
        <w:rPr>
          <w:i/>
        </w:rPr>
        <w:t>webdesign</w:t>
      </w:r>
      <w:proofErr w:type="spellEnd"/>
      <w:r w:rsidRPr="00F121CE">
        <w:rPr>
          <w:i/>
        </w:rPr>
        <w:t>, edição, editoração e atividades afins;</w:t>
      </w:r>
    </w:p>
    <w:p w14:paraId="3609F5AB" w14:textId="77777777" w:rsidR="00F121CE" w:rsidRPr="00F121CE" w:rsidRDefault="00F121CE" w:rsidP="00F121CE">
      <w:pPr>
        <w:pStyle w:val="Textodecomentrio"/>
        <w:rPr>
          <w:i/>
        </w:rPr>
      </w:pPr>
      <w:r w:rsidRPr="00F121CE">
        <w:rPr>
          <w:i/>
        </w:rPr>
        <w:t>VII - conservação e jardinagem;</w:t>
      </w:r>
    </w:p>
    <w:p w14:paraId="37227471" w14:textId="77777777" w:rsidR="00F121CE" w:rsidRPr="00F121CE" w:rsidRDefault="00F121CE" w:rsidP="00F121CE">
      <w:pPr>
        <w:pStyle w:val="Textodecomentrio"/>
        <w:rPr>
          <w:i/>
        </w:rPr>
      </w:pPr>
      <w:r w:rsidRPr="00F121CE">
        <w:rPr>
          <w:i/>
        </w:rPr>
        <w:t xml:space="preserve">VIII - </w:t>
      </w:r>
      <w:proofErr w:type="spellStart"/>
      <w:r w:rsidRPr="00F121CE">
        <w:rPr>
          <w:i/>
        </w:rPr>
        <w:t>copeiragem</w:t>
      </w:r>
      <w:proofErr w:type="spellEnd"/>
      <w:r w:rsidRPr="00F121CE">
        <w:rPr>
          <w:i/>
        </w:rPr>
        <w:t>;</w:t>
      </w:r>
    </w:p>
    <w:p w14:paraId="3FD9EC4A" w14:textId="77777777" w:rsidR="00F121CE" w:rsidRPr="00F121CE" w:rsidRDefault="00F121CE" w:rsidP="00F121CE">
      <w:pPr>
        <w:pStyle w:val="Textodecomentrio"/>
        <w:rPr>
          <w:i/>
        </w:rPr>
      </w:pPr>
      <w:r w:rsidRPr="00F121CE">
        <w:rPr>
          <w:i/>
        </w:rPr>
        <w:t xml:space="preserve">IX - </w:t>
      </w:r>
      <w:proofErr w:type="gramStart"/>
      <w:r w:rsidRPr="00F121CE">
        <w:rPr>
          <w:i/>
        </w:rPr>
        <w:t>cultivo</w:t>
      </w:r>
      <w:proofErr w:type="gramEnd"/>
      <w:r w:rsidRPr="00F121CE">
        <w:rPr>
          <w:i/>
        </w:rPr>
        <w:t>, extração ou exploração rural, agrícola ou agropecuária;</w:t>
      </w:r>
    </w:p>
    <w:p w14:paraId="264AB989" w14:textId="77777777" w:rsidR="00F121CE" w:rsidRPr="00F121CE" w:rsidRDefault="00F121CE" w:rsidP="00F121CE">
      <w:pPr>
        <w:pStyle w:val="Textodecomentrio"/>
        <w:rPr>
          <w:i/>
        </w:rPr>
      </w:pPr>
      <w:r w:rsidRPr="00F121CE">
        <w:rPr>
          <w:i/>
        </w:rPr>
        <w:t xml:space="preserve">X - </w:t>
      </w:r>
      <w:proofErr w:type="gramStart"/>
      <w:r w:rsidRPr="00F121CE">
        <w:rPr>
          <w:i/>
        </w:rPr>
        <w:t>elaboração</w:t>
      </w:r>
      <w:proofErr w:type="gramEnd"/>
      <w:r w:rsidRPr="00F121CE">
        <w:rPr>
          <w:i/>
        </w:rPr>
        <w:t xml:space="preserve"> de projetos de arquitetura e engenharia e acompanhamento de execução de obras;</w:t>
      </w:r>
    </w:p>
    <w:p w14:paraId="1BBC90C4" w14:textId="77777777" w:rsidR="00F121CE" w:rsidRPr="00F121CE" w:rsidRDefault="00F121CE" w:rsidP="00F121CE">
      <w:pPr>
        <w:pStyle w:val="Textodecomentrio"/>
        <w:rPr>
          <w:i/>
        </w:rPr>
      </w:pPr>
      <w:r w:rsidRPr="00F121CE">
        <w:rPr>
          <w:i/>
        </w:rPr>
        <w:t xml:space="preserve">XI - </w:t>
      </w:r>
      <w:proofErr w:type="spellStart"/>
      <w:r w:rsidRPr="00F121CE">
        <w:rPr>
          <w:i/>
        </w:rPr>
        <w:t>geomensuração</w:t>
      </w:r>
      <w:proofErr w:type="spellEnd"/>
      <w:r w:rsidRPr="00F121CE">
        <w:rPr>
          <w:i/>
        </w:rPr>
        <w:t>;</w:t>
      </w:r>
    </w:p>
    <w:p w14:paraId="2C0A7A6F" w14:textId="77777777" w:rsidR="00F121CE" w:rsidRPr="00F121CE" w:rsidRDefault="00F121CE" w:rsidP="00F121CE">
      <w:pPr>
        <w:pStyle w:val="Textodecomentrio"/>
        <w:rPr>
          <w:i/>
        </w:rPr>
      </w:pPr>
      <w:r w:rsidRPr="00F121CE">
        <w:rPr>
          <w:i/>
        </w:rPr>
        <w:t xml:space="preserve">XII - </w:t>
      </w:r>
      <w:proofErr w:type="spellStart"/>
      <w:r w:rsidRPr="00F121CE">
        <w:rPr>
          <w:i/>
        </w:rPr>
        <w:t>georeferenciamento</w:t>
      </w:r>
      <w:proofErr w:type="spellEnd"/>
      <w:r w:rsidRPr="00F121CE">
        <w:rPr>
          <w:i/>
        </w:rPr>
        <w:t>;</w:t>
      </w:r>
    </w:p>
    <w:p w14:paraId="2907B5E3" w14:textId="77777777" w:rsidR="00F121CE" w:rsidRPr="00F121CE" w:rsidRDefault="00F121CE" w:rsidP="00F121CE">
      <w:pPr>
        <w:pStyle w:val="Textodecomentrio"/>
        <w:rPr>
          <w:i/>
        </w:rPr>
      </w:pPr>
      <w:r w:rsidRPr="00F121CE">
        <w:rPr>
          <w:i/>
        </w:rPr>
        <w:t>XIII - instalação, operação e manutenção de máquinas e equipamentos, incluindo os de captação, tratamento e transmissão de áudio, vídeo e imagens;</w:t>
      </w:r>
    </w:p>
    <w:p w14:paraId="27D99CD5" w14:textId="77777777" w:rsidR="00F121CE" w:rsidRPr="00F121CE" w:rsidRDefault="00F121CE" w:rsidP="00F121CE">
      <w:pPr>
        <w:pStyle w:val="Textodecomentrio"/>
        <w:rPr>
          <w:i/>
        </w:rPr>
      </w:pPr>
      <w:r w:rsidRPr="00F121CE">
        <w:rPr>
          <w:i/>
        </w:rPr>
        <w:t>XIV - limpeza;</w:t>
      </w:r>
    </w:p>
    <w:p w14:paraId="62626946" w14:textId="77777777" w:rsidR="00F121CE" w:rsidRPr="00F121CE" w:rsidRDefault="00F121CE" w:rsidP="00F121CE">
      <w:pPr>
        <w:pStyle w:val="Textodecomentrio"/>
        <w:rPr>
          <w:i/>
        </w:rPr>
      </w:pPr>
      <w:r w:rsidRPr="00F121CE">
        <w:rPr>
          <w:i/>
        </w:rPr>
        <w:t xml:space="preserve">XV - </w:t>
      </w:r>
      <w:proofErr w:type="gramStart"/>
      <w:r w:rsidRPr="00F121CE">
        <w:rPr>
          <w:i/>
        </w:rPr>
        <w:t>manutenção</w:t>
      </w:r>
      <w:proofErr w:type="gramEnd"/>
      <w:r w:rsidRPr="00F121CE">
        <w:rPr>
          <w:i/>
        </w:rPr>
        <w:t xml:space="preserve"> de prédios e instalações, incluindo montagem, desmontagem, manutenção, recuperação e pequenas produções de bens móveis;</w:t>
      </w:r>
    </w:p>
    <w:p w14:paraId="746D90B9" w14:textId="77777777" w:rsidR="00F121CE" w:rsidRPr="00F121CE" w:rsidRDefault="00F121CE" w:rsidP="00F121CE">
      <w:pPr>
        <w:pStyle w:val="Textodecomentrio"/>
        <w:rPr>
          <w:i/>
        </w:rPr>
      </w:pPr>
      <w:r w:rsidRPr="00F121CE">
        <w:rPr>
          <w:i/>
        </w:rPr>
        <w:t>XVI - mensageria;</w:t>
      </w:r>
    </w:p>
    <w:p w14:paraId="2A55F16F" w14:textId="77777777" w:rsidR="00F121CE" w:rsidRPr="00F121CE" w:rsidRDefault="00F121CE" w:rsidP="00F121CE">
      <w:pPr>
        <w:pStyle w:val="Textodecomentrio"/>
        <w:rPr>
          <w:i/>
        </w:rPr>
      </w:pPr>
      <w:r w:rsidRPr="00F121CE">
        <w:rPr>
          <w:i/>
        </w:rPr>
        <w:t>XVII - monitoria de atividades de visitação e de interação com público em parques, museus e demais órgãos e entidades da Administração Pública federal;</w:t>
      </w:r>
    </w:p>
    <w:p w14:paraId="3E1BFC47" w14:textId="77777777" w:rsidR="00F121CE" w:rsidRPr="00F121CE" w:rsidRDefault="00F121CE" w:rsidP="00F121CE">
      <w:pPr>
        <w:pStyle w:val="Textodecomentrio"/>
        <w:rPr>
          <w:i/>
        </w:rPr>
      </w:pPr>
      <w:r w:rsidRPr="00F121CE">
        <w:rPr>
          <w:i/>
        </w:rPr>
        <w:t>XVIII - recepção, incluindo recepcionistas com habilidade de se comunicar na Linguagem Brasileira de Sinais - Libras;</w:t>
      </w:r>
    </w:p>
    <w:p w14:paraId="52A9F82C" w14:textId="77777777" w:rsidR="00F121CE" w:rsidRPr="00F121CE" w:rsidRDefault="00F121CE" w:rsidP="00F121CE">
      <w:pPr>
        <w:pStyle w:val="Textodecomentrio"/>
        <w:rPr>
          <w:i/>
        </w:rPr>
      </w:pPr>
      <w:r w:rsidRPr="00F121CE">
        <w:rPr>
          <w:i/>
        </w:rPr>
        <w:t>XIX - reprografia, plotagem, digitalização e atividades afins;</w:t>
      </w:r>
    </w:p>
    <w:p w14:paraId="5DA29BA8" w14:textId="77777777" w:rsidR="00F121CE" w:rsidRPr="00F121CE" w:rsidRDefault="00F121CE" w:rsidP="00F121CE">
      <w:pPr>
        <w:pStyle w:val="Textodecomentrio"/>
        <w:rPr>
          <w:i/>
        </w:rPr>
      </w:pPr>
      <w:r w:rsidRPr="00F121CE">
        <w:rPr>
          <w:i/>
        </w:rPr>
        <w:t xml:space="preserve">XX - </w:t>
      </w:r>
      <w:proofErr w:type="gramStart"/>
      <w:r w:rsidRPr="00F121CE">
        <w:rPr>
          <w:i/>
        </w:rPr>
        <w:t>secretariado</w:t>
      </w:r>
      <w:proofErr w:type="gramEnd"/>
      <w:r w:rsidRPr="00F121CE">
        <w:rPr>
          <w:i/>
        </w:rPr>
        <w:t>, incluindo o secretariado executivo;</w:t>
      </w:r>
    </w:p>
    <w:p w14:paraId="423A568B" w14:textId="77777777" w:rsidR="00F121CE" w:rsidRPr="00F121CE" w:rsidRDefault="00F121CE" w:rsidP="00F121CE">
      <w:pPr>
        <w:pStyle w:val="Textodecomentrio"/>
        <w:rPr>
          <w:i/>
        </w:rPr>
      </w:pPr>
      <w:r w:rsidRPr="00F121CE">
        <w:rPr>
          <w:i/>
        </w:rPr>
        <w:t>XXI - segurança, vigilância patrimonial e brigada de incêndio;</w:t>
      </w:r>
    </w:p>
    <w:p w14:paraId="5316FC85" w14:textId="77777777" w:rsidR="00F121CE" w:rsidRPr="00F121CE" w:rsidRDefault="00F121CE" w:rsidP="00F121CE">
      <w:pPr>
        <w:pStyle w:val="Textodecomentrio"/>
        <w:rPr>
          <w:i/>
        </w:rPr>
      </w:pPr>
      <w:r w:rsidRPr="00F121CE">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33E254FB" w14:textId="77777777" w:rsidR="00F121CE" w:rsidRPr="00F121CE" w:rsidRDefault="00F121CE" w:rsidP="00F121CE">
      <w:pPr>
        <w:pStyle w:val="Textodecomentrio"/>
        <w:rPr>
          <w:i/>
        </w:rPr>
      </w:pPr>
      <w:r w:rsidRPr="00F121CE">
        <w:rPr>
          <w:i/>
        </w:rPr>
        <w:t>XXIII - serviços de tecnologia da informação e prestação de serviços de informação;</w:t>
      </w:r>
    </w:p>
    <w:p w14:paraId="0CE2F2C9" w14:textId="77777777" w:rsidR="00F121CE" w:rsidRPr="00F121CE" w:rsidRDefault="00F121CE" w:rsidP="00F121CE">
      <w:pPr>
        <w:pStyle w:val="Textodecomentrio"/>
        <w:rPr>
          <w:i/>
        </w:rPr>
      </w:pPr>
      <w:r w:rsidRPr="00F121CE">
        <w:rPr>
          <w:i/>
        </w:rPr>
        <w:t>XXIV - teleatendimento;</w:t>
      </w:r>
    </w:p>
    <w:p w14:paraId="7988B513" w14:textId="77777777" w:rsidR="00F121CE" w:rsidRPr="00F121CE" w:rsidRDefault="00F121CE" w:rsidP="00F121CE">
      <w:pPr>
        <w:pStyle w:val="Textodecomentrio"/>
        <w:rPr>
          <w:i/>
        </w:rPr>
      </w:pPr>
      <w:r w:rsidRPr="00F121CE">
        <w:rPr>
          <w:i/>
        </w:rPr>
        <w:t>XXV - telecomunicações;</w:t>
      </w:r>
    </w:p>
    <w:p w14:paraId="0C97929E" w14:textId="77777777" w:rsidR="00F121CE" w:rsidRPr="00F121CE" w:rsidRDefault="00F121CE" w:rsidP="00F121CE">
      <w:pPr>
        <w:pStyle w:val="Textodecomentrio"/>
        <w:rPr>
          <w:i/>
        </w:rPr>
      </w:pPr>
      <w:r w:rsidRPr="00F121CE">
        <w:rPr>
          <w:i/>
        </w:rPr>
        <w:t>XXVI - tradução, inclusive tradução e interpretação de Língua Brasileira de Sinais (Libras);</w:t>
      </w:r>
    </w:p>
    <w:p w14:paraId="2DE05C7D" w14:textId="77777777" w:rsidR="00F121CE" w:rsidRPr="00F121CE" w:rsidRDefault="00F121CE" w:rsidP="00F121CE">
      <w:pPr>
        <w:pStyle w:val="Textodecomentrio"/>
        <w:rPr>
          <w:i/>
        </w:rPr>
      </w:pPr>
      <w:r w:rsidRPr="00F121CE">
        <w:rPr>
          <w:i/>
        </w:rPr>
        <w:t xml:space="preserve">XXVII - </w:t>
      </w:r>
      <w:proofErr w:type="spellStart"/>
      <w:r w:rsidRPr="00F121CE">
        <w:rPr>
          <w:i/>
        </w:rPr>
        <w:t>degravação</w:t>
      </w:r>
      <w:proofErr w:type="spellEnd"/>
      <w:r w:rsidRPr="00F121CE">
        <w:rPr>
          <w:i/>
        </w:rPr>
        <w:t>;</w:t>
      </w:r>
    </w:p>
    <w:p w14:paraId="1348FDE1" w14:textId="77777777" w:rsidR="00F121CE" w:rsidRPr="00F121CE" w:rsidRDefault="00F121CE" w:rsidP="00F121CE">
      <w:pPr>
        <w:pStyle w:val="Textodecomentrio"/>
        <w:rPr>
          <w:i/>
        </w:rPr>
      </w:pPr>
      <w:r w:rsidRPr="00F121CE">
        <w:rPr>
          <w:i/>
        </w:rPr>
        <w:t>XXVIII - transportes;</w:t>
      </w:r>
    </w:p>
    <w:p w14:paraId="72406BBD" w14:textId="77777777" w:rsidR="00F121CE" w:rsidRPr="00F121CE" w:rsidRDefault="00F121CE" w:rsidP="00F121CE">
      <w:pPr>
        <w:pStyle w:val="Textodecomentrio"/>
        <w:rPr>
          <w:i/>
        </w:rPr>
      </w:pPr>
      <w:r w:rsidRPr="00F121CE">
        <w:rPr>
          <w:i/>
        </w:rPr>
        <w:t>XXIX - tratamento de animais;</w:t>
      </w:r>
    </w:p>
    <w:p w14:paraId="2C722B0C" w14:textId="77777777" w:rsidR="00F121CE" w:rsidRPr="00F121CE" w:rsidRDefault="00F121CE" w:rsidP="00F121CE">
      <w:pPr>
        <w:pStyle w:val="Textodecomentrio"/>
        <w:rPr>
          <w:i/>
        </w:rPr>
      </w:pPr>
      <w:r w:rsidRPr="00F121CE">
        <w:rPr>
          <w:i/>
        </w:rPr>
        <w:t>XXX - visitação domiciliar e comunitária para execução de atividades relacionadas a programas e projetos públicos, em áreas urbanas ou rurais;</w:t>
      </w:r>
    </w:p>
    <w:p w14:paraId="32EA28BA" w14:textId="77777777" w:rsidR="00F121CE" w:rsidRPr="00F121CE" w:rsidRDefault="00F121CE" w:rsidP="00F121CE">
      <w:pPr>
        <w:pStyle w:val="Textodecomentrio"/>
        <w:rPr>
          <w:i/>
        </w:rPr>
      </w:pPr>
      <w:r w:rsidRPr="00F121CE">
        <w:rPr>
          <w:i/>
        </w:rPr>
        <w:t>XXXI - monitoria de inclusão e acessibilidade; e</w:t>
      </w:r>
    </w:p>
    <w:p w14:paraId="5C293857" w14:textId="77777777" w:rsidR="00F121CE" w:rsidRPr="00F121CE" w:rsidRDefault="00F121CE" w:rsidP="00F121CE">
      <w:pPr>
        <w:pStyle w:val="Textodecomentrio"/>
        <w:rPr>
          <w:i/>
        </w:rPr>
      </w:pPr>
      <w:r w:rsidRPr="00F121CE">
        <w:rPr>
          <w:i/>
        </w:rPr>
        <w:t>XXXII - certificação de produtos e serviços, respeitado o contido no art. 3º, § 2º do Decreto nº 9.507, de 2018.</w:t>
      </w:r>
    </w:p>
    <w:p w14:paraId="34635A77" w14:textId="77777777" w:rsidR="00F121CE" w:rsidRPr="00F121CE" w:rsidRDefault="00F121CE" w:rsidP="00F121CE">
      <w:pPr>
        <w:pStyle w:val="Textodecomentrio"/>
        <w:rPr>
          <w:i/>
        </w:rPr>
      </w:pPr>
    </w:p>
    <w:p w14:paraId="4D2C6693" w14:textId="6292608B" w:rsidR="00F121CE" w:rsidRDefault="00F121CE" w:rsidP="00F121CE">
      <w:pPr>
        <w:pStyle w:val="Textodecomentrio"/>
      </w:pPr>
      <w:r w:rsidRPr="00F121CE">
        <w:rPr>
          <w:i/>
        </w:rPr>
        <w:t>Parágrafo único. Outras atividades que não estejam contempladas na presente lista poderão ser passíveis de execução indireta, desde que atendidas as vedações constantes no Decreto nº 9.507, de 2018.</w:t>
      </w:r>
    </w:p>
  </w:comment>
  <w:comment w:id="7" w:author="secol 05" w:date="2024-11-19T11:44:00Z" w:initials="s0">
    <w:p w14:paraId="72CE619A" w14:textId="77777777" w:rsidR="004E007A" w:rsidRPr="007C168F" w:rsidRDefault="004E007A" w:rsidP="004E007A">
      <w:pPr>
        <w:pStyle w:val="Textodecomentrio"/>
        <w:rPr>
          <w:i/>
        </w:rPr>
      </w:pPr>
      <w:r>
        <w:rPr>
          <w:rStyle w:val="Refdecomentrio"/>
        </w:rPr>
        <w:annotationRef/>
      </w:r>
      <w:r w:rsidRPr="007C168F">
        <w:rPr>
          <w:i/>
        </w:rPr>
        <w:t>Art. 3º Não serão objeto de execução indireta na administração pública federal direta, autárquica e fundacional, os serviços:</w:t>
      </w:r>
    </w:p>
    <w:p w14:paraId="72834023" w14:textId="77777777" w:rsidR="004E007A" w:rsidRPr="007C168F" w:rsidRDefault="004E007A" w:rsidP="004E007A">
      <w:pPr>
        <w:pStyle w:val="Textodecomentrio"/>
        <w:rPr>
          <w:i/>
        </w:rPr>
      </w:pPr>
      <w:r w:rsidRPr="007C168F">
        <w:rPr>
          <w:i/>
        </w:rPr>
        <w:t xml:space="preserve">I - </w:t>
      </w:r>
      <w:proofErr w:type="gramStart"/>
      <w:r w:rsidRPr="007C168F">
        <w:rPr>
          <w:i/>
        </w:rPr>
        <w:t>que</w:t>
      </w:r>
      <w:proofErr w:type="gramEnd"/>
      <w:r w:rsidRPr="007C168F">
        <w:rPr>
          <w:i/>
        </w:rPr>
        <w:t xml:space="preserve"> envolvam a tomada de decisão ou posicionamento institucional nas áreas de planejamento, coordenação, supervisão e controle;</w:t>
      </w:r>
    </w:p>
    <w:p w14:paraId="30406DD6" w14:textId="77777777" w:rsidR="004E007A" w:rsidRPr="007C168F" w:rsidRDefault="004E007A" w:rsidP="004E007A">
      <w:pPr>
        <w:pStyle w:val="Textodecomentrio"/>
        <w:rPr>
          <w:i/>
        </w:rPr>
      </w:pPr>
      <w:r w:rsidRPr="007C168F">
        <w:rPr>
          <w:i/>
        </w:rPr>
        <w:t xml:space="preserve">II - </w:t>
      </w:r>
      <w:proofErr w:type="gramStart"/>
      <w:r w:rsidRPr="007C168F">
        <w:rPr>
          <w:i/>
        </w:rPr>
        <w:t>que</w:t>
      </w:r>
      <w:proofErr w:type="gramEnd"/>
      <w:r w:rsidRPr="007C168F">
        <w:rPr>
          <w:i/>
        </w:rPr>
        <w:t xml:space="preserve"> sejam considerados estratégicos para o órgão ou a entidade, cuja terceirização possa colocar em risco o controle de processos e de conhecimentos e tecnologias;</w:t>
      </w:r>
    </w:p>
    <w:p w14:paraId="32C26C9B" w14:textId="77777777" w:rsidR="004E007A" w:rsidRPr="007C168F" w:rsidRDefault="004E007A" w:rsidP="004E007A">
      <w:pPr>
        <w:pStyle w:val="Textodecomentrio"/>
        <w:rPr>
          <w:i/>
        </w:rPr>
      </w:pPr>
      <w:r w:rsidRPr="007C168F">
        <w:rPr>
          <w:i/>
        </w:rPr>
        <w:t>III - que estejam relacionados ao poder de polícia, de regulação, de outorga de serviços públicos e de aplicação de sanção; e</w:t>
      </w:r>
    </w:p>
    <w:p w14:paraId="67CD432F" w14:textId="77777777" w:rsidR="004E007A" w:rsidRPr="007C168F" w:rsidRDefault="004E007A" w:rsidP="004E007A">
      <w:pPr>
        <w:pStyle w:val="Textodecomentrio"/>
        <w:rPr>
          <w:i/>
        </w:rPr>
      </w:pPr>
      <w:r w:rsidRPr="007C168F">
        <w:rPr>
          <w:i/>
        </w:rPr>
        <w:t xml:space="preserve">IV - </w:t>
      </w:r>
      <w:proofErr w:type="gramStart"/>
      <w:r w:rsidRPr="007C168F">
        <w:rPr>
          <w:i/>
        </w:rPr>
        <w:t>que</w:t>
      </w:r>
      <w:proofErr w:type="gramEnd"/>
      <w:r w:rsidRPr="007C168F">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489749DA" w14:textId="77777777" w:rsidR="004E007A" w:rsidRPr="007C168F" w:rsidRDefault="004E007A" w:rsidP="004E007A">
      <w:pPr>
        <w:pStyle w:val="Textodecomentrio"/>
        <w:rPr>
          <w:i/>
        </w:rPr>
      </w:pPr>
      <w:r w:rsidRPr="007C168F">
        <w:rPr>
          <w:i/>
        </w:rPr>
        <w:t xml:space="preserve"> </w:t>
      </w:r>
    </w:p>
    <w:p w14:paraId="4097E3BD" w14:textId="6EF8F99F" w:rsidR="004E007A" w:rsidRDefault="004E007A" w:rsidP="004E007A">
      <w:pPr>
        <w:pStyle w:val="Textodecomentrio"/>
      </w:pPr>
      <w:r w:rsidRPr="007C168F">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w:date="2024-11-28T16:36:00Z" w:initials="s0">
    <w:p w14:paraId="373B4ED2" w14:textId="77777777" w:rsidR="00F121CE" w:rsidRDefault="00F121CE" w:rsidP="00F121CE">
      <w:pPr>
        <w:pStyle w:val="Textodecomentrio"/>
      </w:pPr>
      <w:r>
        <w:rPr>
          <w:rStyle w:val="Refdecomentrio"/>
        </w:rPr>
        <w:annotationRef/>
      </w:r>
      <w:r>
        <w:t>Decreto nº 9.507, de 21 de setembro de 2018:</w:t>
      </w:r>
    </w:p>
    <w:p w14:paraId="794B9505" w14:textId="77777777" w:rsidR="00F121CE" w:rsidRPr="00F121CE" w:rsidRDefault="00F121CE" w:rsidP="00F121CE">
      <w:pPr>
        <w:pStyle w:val="Textodecomentrio"/>
        <w:rPr>
          <w:i/>
        </w:rPr>
      </w:pPr>
      <w:r w:rsidRPr="00F121CE">
        <w:rPr>
          <w:i/>
        </w:rPr>
        <w:t>Art. 3º Não serão objeto de execução indireta na administração pública federal direta, autárquica e fundacional, os serviços:</w:t>
      </w:r>
    </w:p>
    <w:p w14:paraId="63A0CCA3" w14:textId="77777777" w:rsidR="00F121CE" w:rsidRPr="00F121CE" w:rsidRDefault="00F121CE" w:rsidP="00F121CE">
      <w:pPr>
        <w:pStyle w:val="Textodecomentrio"/>
        <w:rPr>
          <w:i/>
        </w:rPr>
      </w:pPr>
      <w:r w:rsidRPr="00F121CE">
        <w:rPr>
          <w:i/>
        </w:rPr>
        <w:t xml:space="preserve">I - </w:t>
      </w:r>
      <w:proofErr w:type="gramStart"/>
      <w:r w:rsidRPr="00F121CE">
        <w:rPr>
          <w:i/>
        </w:rPr>
        <w:t>que</w:t>
      </w:r>
      <w:proofErr w:type="gramEnd"/>
      <w:r w:rsidRPr="00F121CE">
        <w:rPr>
          <w:i/>
        </w:rPr>
        <w:t xml:space="preserve"> envolvam a tomada de decisão ou posicionamento institucional nas áreas de planejamento, coordenação, supervisão e controle;</w:t>
      </w:r>
    </w:p>
    <w:p w14:paraId="2AD771BE" w14:textId="77777777" w:rsidR="00F121CE" w:rsidRPr="00F121CE" w:rsidRDefault="00F121CE" w:rsidP="00F121CE">
      <w:pPr>
        <w:pStyle w:val="Textodecomentrio"/>
        <w:rPr>
          <w:i/>
        </w:rPr>
      </w:pPr>
      <w:r w:rsidRPr="00F121CE">
        <w:rPr>
          <w:i/>
        </w:rPr>
        <w:t xml:space="preserve">II - </w:t>
      </w:r>
      <w:proofErr w:type="gramStart"/>
      <w:r w:rsidRPr="00F121CE">
        <w:rPr>
          <w:i/>
        </w:rPr>
        <w:t>que</w:t>
      </w:r>
      <w:proofErr w:type="gramEnd"/>
      <w:r w:rsidRPr="00F121CE">
        <w:rPr>
          <w:i/>
        </w:rPr>
        <w:t xml:space="preserve"> sejam considerados estratégicos para o órgão ou a entidade, cuja terceirização possa colocar em risco o controle de processos e de conhecimentos e tecnologias;</w:t>
      </w:r>
    </w:p>
    <w:p w14:paraId="26334869" w14:textId="77777777" w:rsidR="00F121CE" w:rsidRPr="00F121CE" w:rsidRDefault="00F121CE" w:rsidP="00F121CE">
      <w:pPr>
        <w:pStyle w:val="Textodecomentrio"/>
        <w:rPr>
          <w:i/>
        </w:rPr>
      </w:pPr>
      <w:r w:rsidRPr="00F121CE">
        <w:rPr>
          <w:i/>
        </w:rPr>
        <w:t>III - que estejam relacionados ao poder de polícia, de regulação, de outorga de serviços públicos e de aplicação de sanção; e</w:t>
      </w:r>
    </w:p>
    <w:p w14:paraId="186DBB70" w14:textId="77777777" w:rsidR="00F121CE" w:rsidRPr="00F121CE" w:rsidRDefault="00F121CE" w:rsidP="00F121CE">
      <w:pPr>
        <w:pStyle w:val="Textodecomentrio"/>
        <w:rPr>
          <w:i/>
        </w:rPr>
      </w:pPr>
      <w:r w:rsidRPr="00F121CE">
        <w:rPr>
          <w:i/>
        </w:rPr>
        <w:t xml:space="preserve">IV - </w:t>
      </w:r>
      <w:proofErr w:type="gramStart"/>
      <w:r w:rsidRPr="00F121CE">
        <w:rPr>
          <w:i/>
        </w:rPr>
        <w:t>que</w:t>
      </w:r>
      <w:proofErr w:type="gramEnd"/>
      <w:r w:rsidRPr="00F121CE">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44BC829E" w14:textId="77777777" w:rsidR="00F121CE" w:rsidRPr="00F121CE" w:rsidRDefault="00F121CE" w:rsidP="00F121CE">
      <w:pPr>
        <w:pStyle w:val="Textodecomentrio"/>
        <w:rPr>
          <w:i/>
        </w:rPr>
      </w:pPr>
      <w:r w:rsidRPr="00F121CE">
        <w:rPr>
          <w:i/>
        </w:rPr>
        <w:t xml:space="preserve"> </w:t>
      </w:r>
    </w:p>
    <w:p w14:paraId="4D7EF6BE" w14:textId="0EEBB374" w:rsidR="00F121CE" w:rsidRPr="00F121CE" w:rsidRDefault="00F121CE" w:rsidP="00F121CE">
      <w:pPr>
        <w:pStyle w:val="Textodecomentrio"/>
        <w:rPr>
          <w:i/>
        </w:rPr>
      </w:pPr>
      <w:r w:rsidRPr="00F121CE">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9" w:author="secol 05" w:date="2024-11-19T11:47:00Z" w:initials="s0">
    <w:p w14:paraId="7C78BFED" w14:textId="77777777" w:rsidR="004E007A" w:rsidRDefault="004E007A" w:rsidP="004E007A">
      <w:pPr>
        <w:pStyle w:val="Textodecomentrio"/>
      </w:pPr>
      <w:r>
        <w:rPr>
          <w:rStyle w:val="Refdecomentrio"/>
        </w:rPr>
        <w:annotationRef/>
      </w:r>
      <w:r>
        <w:t>Decreto nº 8.540, de 9 de outubro de 2015:</w:t>
      </w:r>
    </w:p>
    <w:p w14:paraId="64DCC1A1" w14:textId="77777777" w:rsidR="004E007A" w:rsidRDefault="004E007A" w:rsidP="004E007A">
      <w:pPr>
        <w:pStyle w:val="Textodecomentrio"/>
        <w:rPr>
          <w:i/>
        </w:rPr>
      </w:pPr>
      <w:r w:rsidRPr="004E007A">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2223C448" w14:textId="77777777" w:rsidR="0018482D" w:rsidRDefault="0018482D" w:rsidP="004E007A">
      <w:pPr>
        <w:pStyle w:val="Textodecomentrio"/>
        <w:rPr>
          <w:i/>
        </w:rPr>
      </w:pPr>
    </w:p>
    <w:p w14:paraId="6B594C1E" w14:textId="77777777" w:rsidR="0018482D" w:rsidRDefault="0018482D" w:rsidP="0018482D">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5BCA13C2" w14:textId="77777777" w:rsidR="0018482D" w:rsidRDefault="0018482D" w:rsidP="0018482D">
      <w:pPr>
        <w:pStyle w:val="Textodecomentrio"/>
      </w:pPr>
    </w:p>
    <w:p w14:paraId="7264D2DD" w14:textId="77777777" w:rsidR="0018482D" w:rsidRDefault="0018482D" w:rsidP="0018482D">
      <w:pPr>
        <w:pStyle w:val="Textodecomentrio"/>
      </w:pPr>
      <w:r>
        <w:t>REFERÊNCIA:</w:t>
      </w:r>
    </w:p>
    <w:p w14:paraId="527A488C" w14:textId="20FA5CE0" w:rsidR="0018482D" w:rsidRPr="0018482D" w:rsidRDefault="0018482D" w:rsidP="0018482D">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0" w:author="secol 05 [2]" w:date="2024-03-05T09:45:00Z" w:initials="s0">
    <w:p w14:paraId="3903B89F" w14:textId="623A95B6" w:rsidR="00987E50" w:rsidRDefault="00987E50">
      <w:pPr>
        <w:pStyle w:val="Textodecomentrio"/>
      </w:pPr>
      <w:r>
        <w:rPr>
          <w:rStyle w:val="Refdecomentrio"/>
        </w:rPr>
        <w:annotationRef/>
      </w:r>
      <w:r w:rsidRPr="00987E50">
        <w:t xml:space="preserve">A assinatura pode ser efetuada por meio do </w:t>
      </w:r>
      <w:proofErr w:type="spellStart"/>
      <w:r w:rsidRPr="00987E50">
        <w:t>Sipac</w:t>
      </w:r>
      <w:proofErr w:type="spellEnd"/>
      <w:r w:rsidRPr="00987E50">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869923" w15:done="0"/>
  <w15:commentEx w15:paraId="3EFD5092" w15:done="0"/>
  <w15:commentEx w15:paraId="02E95073" w15:done="0"/>
  <w15:commentEx w15:paraId="416CC578" w15:done="0"/>
  <w15:commentEx w15:paraId="4D2C6693" w15:done="0"/>
  <w15:commentEx w15:paraId="4097E3BD" w15:done="0"/>
  <w15:commentEx w15:paraId="4D7EF6BE" w15:done="0"/>
  <w15:commentEx w15:paraId="527A488C" w15:done="0"/>
  <w15:commentEx w15:paraId="3903B8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FD5092" w16cid:durableId="2AE6F915"/>
  <w16cid:commentId w16cid:paraId="02E95073" w16cid:durableId="2C73F264"/>
  <w16cid:commentId w16cid:paraId="416CC578" w16cid:durableId="2C3D97CD"/>
  <w16cid:commentId w16cid:paraId="4D2C6693" w16cid:durableId="2AF31A9C"/>
  <w16cid:commentId w16cid:paraId="4097E3BD" w16cid:durableId="2AE6F8B7"/>
  <w16cid:commentId w16cid:paraId="4D7EF6BE" w16cid:durableId="2AF31A76"/>
  <w16cid:commentId w16cid:paraId="527A488C" w16cid:durableId="2AE6F94E"/>
  <w16cid:commentId w16cid:paraId="3903B89F" w16cid:durableId="299168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BB0B6" w14:textId="77777777" w:rsidR="00455E65" w:rsidRDefault="00CC35CF">
      <w:r>
        <w:separator/>
      </w:r>
    </w:p>
  </w:endnote>
  <w:endnote w:type="continuationSeparator" w:id="0">
    <w:p w14:paraId="0BDF070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6D675" w14:textId="77777777" w:rsidR="00455E65" w:rsidRDefault="00CC35CF">
      <w:r>
        <w:separator/>
      </w:r>
    </w:p>
  </w:footnote>
  <w:footnote w:type="continuationSeparator" w:id="0">
    <w:p w14:paraId="30433E18"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6FEB" w14:textId="77777777" w:rsidR="002862DF" w:rsidRDefault="00CC35CF">
    <w:pPr>
      <w:spacing w:line="360" w:lineRule="auto"/>
      <w:rPr>
        <w:sz w:val="16"/>
        <w:szCs w:val="16"/>
      </w:rPr>
    </w:pPr>
    <w:r>
      <w:rPr>
        <w:noProof/>
        <w:sz w:val="26"/>
        <w:szCs w:val="26"/>
      </w:rPr>
      <w:drawing>
        <wp:inline distT="114300" distB="114300" distL="114300" distR="114300" wp14:anchorId="4003DF6F" wp14:editId="6F9F76F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17E16B6F"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Windows Live" w15:userId="f3556f42b95c759b"/>
  </w15:person>
  <w15:person w15:author="secol 05 [2]">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5620C"/>
    <w:rsid w:val="00060570"/>
    <w:rsid w:val="000B6C96"/>
    <w:rsid w:val="000C7D91"/>
    <w:rsid w:val="00144013"/>
    <w:rsid w:val="0014604C"/>
    <w:rsid w:val="0018482D"/>
    <w:rsid w:val="0025452C"/>
    <w:rsid w:val="002628A8"/>
    <w:rsid w:val="002862DF"/>
    <w:rsid w:val="002E6B2B"/>
    <w:rsid w:val="00344839"/>
    <w:rsid w:val="003662B5"/>
    <w:rsid w:val="003C5467"/>
    <w:rsid w:val="003D2407"/>
    <w:rsid w:val="003E2456"/>
    <w:rsid w:val="00455E65"/>
    <w:rsid w:val="0048701E"/>
    <w:rsid w:val="004A60DC"/>
    <w:rsid w:val="004E007A"/>
    <w:rsid w:val="00587E69"/>
    <w:rsid w:val="005E7214"/>
    <w:rsid w:val="00615E73"/>
    <w:rsid w:val="00641BE3"/>
    <w:rsid w:val="006D5B49"/>
    <w:rsid w:val="007B654C"/>
    <w:rsid w:val="007C168F"/>
    <w:rsid w:val="008132BD"/>
    <w:rsid w:val="0084782E"/>
    <w:rsid w:val="00867D59"/>
    <w:rsid w:val="00987E50"/>
    <w:rsid w:val="009C2FF3"/>
    <w:rsid w:val="009E3E33"/>
    <w:rsid w:val="00A6172B"/>
    <w:rsid w:val="00AB3D14"/>
    <w:rsid w:val="00AE0A7E"/>
    <w:rsid w:val="00AE787E"/>
    <w:rsid w:val="00AF0547"/>
    <w:rsid w:val="00B06E7C"/>
    <w:rsid w:val="00B62A64"/>
    <w:rsid w:val="00B63689"/>
    <w:rsid w:val="00B70B37"/>
    <w:rsid w:val="00BA7972"/>
    <w:rsid w:val="00BE5183"/>
    <w:rsid w:val="00C43B13"/>
    <w:rsid w:val="00CC35CF"/>
    <w:rsid w:val="00D10019"/>
    <w:rsid w:val="00D12961"/>
    <w:rsid w:val="00D714A9"/>
    <w:rsid w:val="00D73E89"/>
    <w:rsid w:val="00D77311"/>
    <w:rsid w:val="00DE6D88"/>
    <w:rsid w:val="00EB418A"/>
    <w:rsid w:val="00F121CE"/>
    <w:rsid w:val="00F674EA"/>
    <w:rsid w:val="00F74D78"/>
    <w:rsid w:val="00F74DCA"/>
    <w:rsid w:val="00F95DF0"/>
    <w:rsid w:val="00FB393A"/>
    <w:rsid w:val="00FF57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79D3"/>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AE0A7E"/>
    <w:rPr>
      <w:sz w:val="16"/>
      <w:szCs w:val="16"/>
    </w:rPr>
  </w:style>
  <w:style w:type="paragraph" w:styleId="Textodecomentrio">
    <w:name w:val="annotation text"/>
    <w:basedOn w:val="Normal"/>
    <w:link w:val="TextodecomentrioChar"/>
    <w:uiPriority w:val="99"/>
    <w:unhideWhenUsed/>
    <w:rsid w:val="00AE0A7E"/>
    <w:rPr>
      <w:sz w:val="20"/>
      <w:szCs w:val="20"/>
    </w:rPr>
  </w:style>
  <w:style w:type="character" w:customStyle="1" w:styleId="TextodecomentrioChar">
    <w:name w:val="Texto de comentário Char"/>
    <w:basedOn w:val="Fontepargpadro"/>
    <w:link w:val="Textodecomentrio"/>
    <w:uiPriority w:val="99"/>
    <w:rsid w:val="00AE0A7E"/>
    <w:rPr>
      <w:sz w:val="20"/>
      <w:szCs w:val="20"/>
    </w:rPr>
  </w:style>
  <w:style w:type="paragraph" w:styleId="Assuntodocomentrio">
    <w:name w:val="annotation subject"/>
    <w:basedOn w:val="Textodecomentrio"/>
    <w:next w:val="Textodecomentrio"/>
    <w:link w:val="AssuntodocomentrioChar"/>
    <w:uiPriority w:val="99"/>
    <w:semiHidden/>
    <w:unhideWhenUsed/>
    <w:rsid w:val="00AE0A7E"/>
    <w:rPr>
      <w:b/>
      <w:bCs/>
    </w:rPr>
  </w:style>
  <w:style w:type="character" w:customStyle="1" w:styleId="AssuntodocomentrioChar">
    <w:name w:val="Assunto do comentário Char"/>
    <w:basedOn w:val="TextodecomentrioChar"/>
    <w:link w:val="Assuntodocomentrio"/>
    <w:uiPriority w:val="99"/>
    <w:semiHidden/>
    <w:rsid w:val="00AE0A7E"/>
    <w:rPr>
      <w:b/>
      <w:bCs/>
      <w:sz w:val="20"/>
      <w:szCs w:val="20"/>
    </w:rPr>
  </w:style>
  <w:style w:type="paragraph" w:styleId="Textodebalo">
    <w:name w:val="Balloon Text"/>
    <w:basedOn w:val="Normal"/>
    <w:link w:val="TextodebaloChar"/>
    <w:uiPriority w:val="99"/>
    <w:semiHidden/>
    <w:unhideWhenUsed/>
    <w:rsid w:val="00AE0A7E"/>
    <w:rPr>
      <w:rFonts w:ascii="Segoe UI" w:hAnsi="Segoe UI" w:cs="Segoe UI"/>
      <w:sz w:val="18"/>
      <w:szCs w:val="18"/>
    </w:rPr>
  </w:style>
  <w:style w:type="character" w:customStyle="1" w:styleId="TextodebaloChar">
    <w:name w:val="Texto de balão Char"/>
    <w:basedOn w:val="Fontepargpadro"/>
    <w:link w:val="Textodebalo"/>
    <w:uiPriority w:val="99"/>
    <w:semiHidden/>
    <w:rsid w:val="00AE0A7E"/>
    <w:rPr>
      <w:rFonts w:ascii="Segoe UI" w:hAnsi="Segoe UI" w:cs="Segoe UI"/>
      <w:sz w:val="18"/>
      <w:szCs w:val="18"/>
    </w:rPr>
  </w:style>
  <w:style w:type="paragraph" w:styleId="PargrafodaLista">
    <w:name w:val="List Paragraph"/>
    <w:basedOn w:val="Normal"/>
    <w:uiPriority w:val="34"/>
    <w:qFormat/>
    <w:rsid w:val="0048701E"/>
    <w:pPr>
      <w:ind w:left="720"/>
      <w:contextualSpacing/>
    </w:pPr>
  </w:style>
  <w:style w:type="character" w:styleId="Hyperlink">
    <w:name w:val="Hyperlink"/>
    <w:basedOn w:val="Fontepargpadro"/>
    <w:uiPriority w:val="99"/>
    <w:unhideWhenUsed/>
    <w:rsid w:val="001440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542</Words>
  <Characters>2929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7</cp:revision>
  <dcterms:created xsi:type="dcterms:W3CDTF">2025-09-16T17:05:00Z</dcterms:created>
  <dcterms:modified xsi:type="dcterms:W3CDTF">2026-07-07T15:28:00Z</dcterms:modified>
</cp:coreProperties>
</file>