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Arial" w:cs="Arial"/>
          <w:b w:val="0"/>
          <w:sz w:val="32"/>
          <w:szCs w:val="32"/>
          <w:vertAlign w:val="baseline"/>
        </w:rPr>
      </w:pPr>
      <w:r>
        <w:rPr>
          <w:rFonts w:ascii="Arial" w:hAnsi="Arial" w:eastAsia="Arial" w:cs="Arial"/>
          <w:b/>
          <w:sz w:val="32"/>
          <w:szCs w:val="32"/>
          <w:vertAlign w:val="baseline"/>
          <w:rtl w:val="0"/>
        </w:rPr>
        <w:t>ESTUDOS PRELIMINARES</w:t>
      </w:r>
    </w:p>
    <w:p>
      <w:pPr>
        <w:jc w:val="center"/>
        <w:rPr>
          <w:rFonts w:ascii="Arial" w:hAnsi="Arial" w:eastAsia="Arial" w:cs="Arial"/>
          <w:b w:val="0"/>
          <w:sz w:val="32"/>
          <w:szCs w:val="32"/>
          <w:vertAlign w:val="baseline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center"/>
              <w:rPr>
                <w:rFonts w:hint="default" w:ascii="Arial" w:hAnsi="Arial" w:eastAsia="Arial" w:cs="Arial"/>
                <w:b w:val="0"/>
                <w:sz w:val="32"/>
                <w:szCs w:val="32"/>
                <w:vertAlign w:val="baseline"/>
                <w:lang w:val="pt"/>
              </w:rPr>
            </w:pPr>
            <w:r>
              <w:rPr>
                <w:rFonts w:hint="default" w:ascii="Arial" w:hAnsi="Arial" w:eastAsia="Arial" w:cs="Arial"/>
                <w:b w:val="0"/>
                <w:sz w:val="32"/>
                <w:szCs w:val="32"/>
                <w:vertAlign w:val="baseline"/>
                <w:lang w:val="pt"/>
              </w:rPr>
              <w:t>(</w:t>
            </w:r>
            <w:r>
              <w:rPr>
                <w:rFonts w:hint="default" w:ascii="Arial" w:hAnsi="Arial" w:eastAsia="Arial" w:cs="Arial"/>
                <w:b w:val="0"/>
                <w:i/>
                <w:iCs/>
                <w:color w:val="C00000"/>
                <w:sz w:val="32"/>
                <w:szCs w:val="32"/>
                <w:vertAlign w:val="baseline"/>
                <w:lang w:val="pt"/>
              </w:rPr>
              <w:t>preencher o cabeçalho</w:t>
            </w:r>
            <w:r>
              <w:rPr>
                <w:rFonts w:hint="default" w:ascii="Arial" w:hAnsi="Arial" w:eastAsia="Arial" w:cs="Arial"/>
                <w:b w:val="0"/>
                <w:sz w:val="32"/>
                <w:szCs w:val="32"/>
                <w:vertAlign w:val="baseline"/>
                <w:lang w:val="pt"/>
              </w:rPr>
              <w:t>)</w:t>
            </w:r>
          </w:p>
        </w:tc>
      </w:tr>
    </w:tbl>
    <w:p>
      <w:pPr>
        <w:ind w:left="0" w:leftChars="0" w:firstLine="0" w:firstLineChars="0"/>
        <w:jc w:val="both"/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 xml:space="preserve"> </w:t>
      </w:r>
    </w:p>
    <w:p>
      <w:pPr>
        <w:jc w:val="both"/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NOME DO REQUISITANTE:</w:t>
      </w:r>
    </w:p>
    <w:p>
      <w:pPr>
        <w:jc w:val="both"/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UNIDADE REQUISITANTE:</w:t>
      </w:r>
    </w:p>
    <w:p>
      <w:pPr>
        <w:jc w:val="both"/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OBJETO:</w:t>
      </w:r>
    </w:p>
    <w:p>
      <w:pPr>
        <w:jc w:val="both"/>
        <w:rPr>
          <w:rFonts w:ascii="Arial" w:hAnsi="Arial" w:eastAsia="Arial" w:cs="Arial"/>
        </w:rPr>
      </w:pPr>
    </w:p>
    <w:p>
      <w:pPr>
        <w:jc w:val="both"/>
        <w:rPr>
          <w:rFonts w:ascii="Arial" w:hAnsi="Arial" w:eastAsia="Arial" w:cs="Arial"/>
          <w:b/>
          <w:u w:val="single"/>
        </w:rPr>
      </w:pPr>
      <w:r>
        <w:rPr>
          <w:rFonts w:ascii="Arial" w:hAnsi="Arial" w:eastAsia="Arial" w:cs="Arial"/>
          <w:b/>
          <w:u w:val="single"/>
          <w:rtl w:val="0"/>
        </w:rPr>
        <w:t>JUSTIFICATIVA PARA APRESENTAÇÃO APENAS DOS ITENS OBRIGATÓRIOS DO ETP</w:t>
      </w:r>
    </w:p>
    <w:p>
      <w:pPr>
        <w:jc w:val="both"/>
        <w:rPr>
          <w:rFonts w:ascii="Arial" w:hAnsi="Arial" w:eastAsia="Arial" w:cs="Arial"/>
        </w:rPr>
      </w:pPr>
    </w:p>
    <w:p>
      <w:pPr>
        <w:jc w:val="both"/>
        <w:rPr>
          <w:rFonts w:ascii="Arial" w:hAnsi="Arial" w:eastAsia="Arial" w:cs="Arial"/>
          <w:i w:val="0"/>
          <w:sz w:val="22"/>
          <w:szCs w:val="22"/>
          <w:vertAlign w:val="baseline"/>
        </w:rPr>
      </w:pPr>
      <w:r>
        <w:rPr>
          <w:rFonts w:ascii="Arial" w:hAnsi="Arial" w:eastAsia="Arial" w:cs="Arial"/>
          <w:i/>
          <w:sz w:val="22"/>
          <w:szCs w:val="22"/>
          <w:vertAlign w:val="baseline"/>
          <w:rtl w:val="0"/>
        </w:rPr>
        <w:t xml:space="preserve">O § 2º do art. 7º estabelece que: “Os ETP devem </w:t>
      </w:r>
      <w:r>
        <w:rPr>
          <w:rFonts w:ascii="Arial" w:hAnsi="Arial" w:eastAsia="Arial" w:cs="Arial"/>
          <w:i/>
          <w:sz w:val="22"/>
          <w:szCs w:val="22"/>
          <w:u w:val="single"/>
          <w:vertAlign w:val="baseline"/>
          <w:rtl w:val="0"/>
        </w:rPr>
        <w:t>obrigatoriamente</w:t>
      </w:r>
      <w:r>
        <w:rPr>
          <w:rFonts w:ascii="Arial" w:hAnsi="Arial" w:eastAsia="Arial" w:cs="Arial"/>
          <w:i/>
          <w:sz w:val="22"/>
          <w:szCs w:val="22"/>
          <w:vertAlign w:val="baseline"/>
          <w:rtl w:val="0"/>
        </w:rPr>
        <w:t xml:space="preserve"> conter os elementos dispostos nos incisos I, IV, V, VI, VII, IX e XIII do caput deste artigo e, quando não contemplar os demais elementos do caput, apresentar as devidas justificativas no próprio documento que materializa os ETP. </w:t>
      </w:r>
    </w:p>
    <w:p>
      <w:pPr>
        <w:jc w:val="both"/>
        <w:rPr>
          <w:rFonts w:ascii="Arial" w:hAnsi="Arial" w:eastAsia="Arial" w:cs="Arial"/>
          <w:i w:val="0"/>
          <w:sz w:val="22"/>
          <w:szCs w:val="22"/>
          <w:vertAlign w:val="baseline"/>
        </w:rPr>
      </w:pPr>
    </w:p>
    <w:p>
      <w:pPr>
        <w:jc w:val="both"/>
        <w:rPr>
          <w:rFonts w:ascii="Arial" w:hAnsi="Arial" w:eastAsia="Arial" w:cs="Arial"/>
          <w:sz w:val="22"/>
          <w:szCs w:val="22"/>
          <w:vertAlign w:val="baseline"/>
        </w:rPr>
      </w:pPr>
      <w:r>
        <w:rPr>
          <w:rFonts w:ascii="Arial" w:hAnsi="Arial" w:eastAsia="Arial" w:cs="Arial"/>
          <w:sz w:val="22"/>
          <w:szCs w:val="22"/>
          <w:vertAlign w:val="baseline"/>
          <w:rtl w:val="0"/>
        </w:rPr>
        <w:t>Visando o atendimento da IN nº 40, de 22 de maio de 2020 e, utilizando-se das pre</w:t>
      </w:r>
      <w:r>
        <w:rPr>
          <w:rFonts w:ascii="Arial" w:hAnsi="Arial" w:eastAsia="Arial" w:cs="Arial"/>
          <w:sz w:val="22"/>
          <w:szCs w:val="22"/>
          <w:rtl w:val="0"/>
        </w:rPr>
        <w:t>rrogativas</w:t>
      </w:r>
      <w:r>
        <w:rPr>
          <w:rFonts w:ascii="Arial" w:hAnsi="Arial" w:eastAsia="Arial" w:cs="Arial"/>
          <w:sz w:val="22"/>
          <w:szCs w:val="22"/>
          <w:vertAlign w:val="baseline"/>
          <w:rtl w:val="0"/>
        </w:rPr>
        <w:t xml:space="preserve"> previstas no § 2º do art. 7º, os ETPs das Dispensas de Licitação fundamentadas pelo inciso XXI, Art. 24º e Art. 25</w:t>
      </w:r>
      <w:r>
        <w:rPr>
          <w:rFonts w:ascii="Arial" w:hAnsi="Arial" w:eastAsia="Arial" w:cs="Arial"/>
          <w:sz w:val="22"/>
          <w:szCs w:val="22"/>
          <w:rtl w:val="0"/>
        </w:rPr>
        <w:t xml:space="preserve">º </w:t>
      </w:r>
      <w:r>
        <w:rPr>
          <w:rFonts w:ascii="Arial" w:hAnsi="Arial" w:eastAsia="Arial" w:cs="Arial"/>
          <w:sz w:val="22"/>
          <w:szCs w:val="22"/>
          <w:vertAlign w:val="baseline"/>
          <w:rtl w:val="0"/>
        </w:rPr>
        <w:t xml:space="preserve">da Lei nº 8666/93, serão elaboradas com os requisitos mínimos. Justifica-se pelos fatos expostos a seguir: </w:t>
      </w:r>
    </w:p>
    <w:p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>i) o</w:t>
      </w:r>
      <w:r>
        <w:rPr>
          <w:rFonts w:ascii="Arial" w:hAnsi="Arial" w:eastAsia="Arial" w:cs="Arial"/>
          <w:sz w:val="22"/>
          <w:szCs w:val="22"/>
          <w:vertAlign w:val="baseline"/>
          <w:rtl w:val="0"/>
        </w:rPr>
        <w:t>s processos s</w:t>
      </w:r>
      <w:r>
        <w:rPr>
          <w:rFonts w:ascii="Arial" w:hAnsi="Arial" w:eastAsia="Arial" w:cs="Arial"/>
          <w:sz w:val="22"/>
          <w:szCs w:val="22"/>
          <w:rtl w:val="0"/>
        </w:rPr>
        <w:t>ão</w:t>
      </w:r>
      <w:r>
        <w:rPr>
          <w:rFonts w:ascii="Arial" w:hAnsi="Arial" w:eastAsia="Arial" w:cs="Arial"/>
          <w:sz w:val="22"/>
          <w:szCs w:val="22"/>
          <w:vertAlign w:val="baseline"/>
          <w:rtl w:val="0"/>
        </w:rPr>
        <w:t xml:space="preserve"> oriundos de recursos específicos para aplicação na Pesquisa e Pós Graduação </w:t>
      </w:r>
      <w:r>
        <w:rPr>
          <w:rFonts w:ascii="Arial" w:hAnsi="Arial" w:eastAsia="Arial" w:cs="Arial"/>
          <w:sz w:val="22"/>
          <w:szCs w:val="22"/>
          <w:rtl w:val="0"/>
        </w:rPr>
        <w:t>disponibilizados pelas CAPES;</w:t>
      </w:r>
    </w:p>
    <w:p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>ii) o reduzido espaço de tempo em que estes recursos encontram-se disponíveis para execução não justificaria o custo processual;</w:t>
      </w:r>
    </w:p>
    <w:p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>iii) a especificidades das aquisições/contratações, relativas a materiais e serviços diretamente relacionados com o desenvolvimento de pesquisas e que não provocam impactos significativos em relação às questões de sustentabilidade e meio ambiente;</w:t>
      </w:r>
    </w:p>
    <w:p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>iv) os requisitos necessários à aquisição/contratação são dispensáveis considerando que o critério da escolha da solução é objetivo, e não demanda análises alternativas;</w:t>
      </w:r>
    </w:p>
    <w:p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>v) as aquisições/contratações não necessitam de gestão contratual para sua execução.</w:t>
      </w:r>
    </w:p>
    <w:p>
      <w:pPr>
        <w:jc w:val="both"/>
        <w:rPr>
          <w:rFonts w:ascii="Arial" w:hAnsi="Arial" w:eastAsia="Arial" w:cs="Arial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color w:val="FF0000"/>
          <w:highlight w:val="yellow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I - Descrição da necessidade da contratação, considerado o problema a ser resolvido sob a perspectiva do interesse público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 xml:space="preserve"> 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Instruções de preenchimento deste item</w:t>
            </w:r>
            <w:r>
              <w:rPr>
                <w:rFonts w:hint="default" w:ascii="Arial" w:hAnsi="Arial" w:eastAsia="Arial" w:cs="Arial"/>
                <w:i/>
                <w:color w:val="FF0000"/>
                <w:vertAlign w:val="baseline"/>
                <w:rtl w:val="0"/>
                <w:lang w:val="pt-PT"/>
              </w:rPr>
              <w:t xml:space="preserve"> (</w:t>
            </w:r>
            <w:r>
              <w:rPr>
                <w:rFonts w:hint="default" w:ascii="Arial" w:hAnsi="Arial" w:eastAsia="Arial" w:cs="Arial"/>
                <w:i/>
                <w:color w:val="auto"/>
                <w:highlight w:val="yellow"/>
                <w:vertAlign w:val="baseline"/>
                <w:rtl w:val="0"/>
                <w:lang w:val="pt-PT"/>
              </w:rPr>
              <w:t>favor remover esta orientação após o preenchimento</w:t>
            </w:r>
            <w:r>
              <w:rPr>
                <w:rFonts w:hint="default" w:ascii="Arial" w:hAnsi="Arial" w:eastAsia="Arial" w:cs="Arial"/>
                <w:i/>
                <w:color w:val="FF0000"/>
                <w:vertAlign w:val="baseline"/>
                <w:rtl w:val="0"/>
                <w:lang w:val="pt-PT"/>
              </w:rPr>
              <w:t>)</w:t>
            </w: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(Quem elabora: Requisitante)</w:t>
            </w:r>
          </w:p>
          <w:p>
            <w:pPr>
              <w:pStyle w:val="11"/>
              <w:rPr>
                <w:rFonts w:ascii="Arial" w:hAnsi="Arial" w:eastAsia="Arial" w:cs="Arial"/>
                <w:i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OBS: A COPLAC ficará responsável por auxiliar o preenchimento, quando necessário.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ascii="Arial" w:hAnsi="Arial" w:eastAsia="Arial" w:cs="Arial"/>
                <w:i w:val="0"/>
                <w:color w:val="auto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auto"/>
                <w:vertAlign w:val="baseline"/>
                <w:rtl w:val="0"/>
              </w:rPr>
              <w:t>Conforme previsto na Súmula 177 do TCU, a justificativa há de ser clara, precisa e suficiente, sendo vedadas justificativas genéricas, incapazes de demonstrar de forma cabal a necessidade da Administração.</w:t>
            </w:r>
          </w:p>
          <w:p>
            <w:pPr>
              <w:jc w:val="both"/>
              <w:rPr>
                <w:rFonts w:ascii="Arial" w:hAnsi="Arial" w:eastAsia="Arial" w:cs="Arial"/>
                <w:i w:val="0"/>
                <w:color w:val="auto"/>
                <w:vertAlign w:val="baseline"/>
              </w:rPr>
            </w:pPr>
          </w:p>
          <w:p>
            <w:pPr>
              <w:jc w:val="both"/>
              <w:rPr>
                <w:rFonts w:ascii="Arial" w:hAnsi="Arial" w:eastAsia="Arial" w:cs="Arial"/>
                <w:i w:val="0"/>
                <w:color w:val="auto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auto"/>
                <w:vertAlign w:val="baseline"/>
                <w:rtl w:val="0"/>
              </w:rPr>
              <w:t>A Administração deverá observar o disposto no Art. 15, §7º, II, da Lei nº 8.666/93, justificando as quantidades a serem adquiridas em função do consumo do órgão e provável utilização, devendo a estimativa ser obtida, a partir de fatos concretos (Ex: consumo do exercício anterior, necessidade de substituição dos bens atualmente disponíveis, implantação de setor, acréscimo de atividades, etc).</w:t>
            </w: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sz w:val="22"/>
                <w:szCs w:val="22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Descrever os objetos a serem adquiridos apresentando a justificativa para a aquisição.</w:t>
            </w: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Portanto, deve contemplar:</w:t>
            </w: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a) a razão da necessidade da aquisição;</w:t>
            </w: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b) as especificações técnicas dos bens; e</w:t>
            </w: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c) o quantitativo de serviço demandado.</w:t>
            </w:r>
          </w:p>
        </w:tc>
      </w:tr>
    </w:tbl>
    <w:p>
      <w:pPr>
        <w:ind w:left="0" w:leftChars="0" w:firstLine="0" w:firstLineChars="0"/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p>
      <w:pPr>
        <w:jc w:val="both"/>
        <w:rPr>
          <w:rFonts w:ascii="Arial" w:hAnsi="Arial" w:eastAsia="Arial" w:cs="Arial"/>
          <w:color w:val="0033CC"/>
          <w:vertAlign w:val="baseline"/>
        </w:rPr>
      </w:pPr>
      <w:r>
        <w:rPr>
          <w:rFonts w:ascii="Arial" w:hAnsi="Arial" w:eastAsia="Arial" w:cs="Arial"/>
          <w:color w:val="0033CC"/>
          <w:vertAlign w:val="baseline"/>
          <w:rtl w:val="0"/>
        </w:rPr>
        <w:t>Sugestão de texto:</w:t>
      </w:r>
    </w:p>
    <w:p>
      <w:pPr>
        <w:jc w:val="both"/>
        <w:rPr>
          <w:vertAlign w:val="baseline"/>
        </w:rPr>
      </w:pPr>
    </w:p>
    <w:p>
      <w:pPr>
        <w:jc w:val="both"/>
        <w:rPr>
          <w:rFonts w:ascii="Arial" w:hAnsi="Arial" w:eastAsia="Arial" w:cs="Arial"/>
          <w:color w:val="0033CC"/>
          <w:vertAlign w:val="baseline"/>
        </w:rPr>
      </w:pPr>
      <w:r>
        <w:rPr>
          <w:rFonts w:ascii="Arial" w:hAnsi="Arial" w:eastAsia="Arial" w:cs="Arial"/>
          <w:color w:val="0033CC"/>
          <w:vertAlign w:val="baseline"/>
          <w:rtl w:val="0"/>
        </w:rPr>
        <w:t>Este Estudo Técnico Preliminar destina-se a compra ou contratação de empresa para prestar serviços de (XXXXXXXXXXXXXXXXXXXXXXXXX), cuja previsão está disposta na Le</w:t>
      </w:r>
      <w:r>
        <w:rPr>
          <w:rFonts w:hint="default" w:ascii="Arial" w:hAnsi="Arial" w:eastAsia="Arial" w:cs="Arial"/>
          <w:color w:val="0033CC"/>
          <w:vertAlign w:val="baseline"/>
          <w:rtl w:val="0"/>
          <w:lang w:val="pt-PT"/>
        </w:rPr>
        <w:t xml:space="preserve">i nº 8.666/93 no Artigo </w:t>
      </w:r>
      <w:commentRangeStart w:id="0"/>
      <w:r>
        <w:rPr>
          <w:rFonts w:hint="default" w:ascii="Arial" w:hAnsi="Arial" w:eastAsia="Arial" w:cs="Arial"/>
          <w:color w:val="0033CC"/>
          <w:vertAlign w:val="baseline"/>
          <w:rtl w:val="0"/>
          <w:lang w:val="pt-PT"/>
        </w:rPr>
        <w:t>XXXXXXX</w:t>
      </w:r>
      <w:commentRangeEnd w:id="0"/>
      <w:r>
        <w:commentReference w:id="0"/>
      </w:r>
      <w:r>
        <w:rPr>
          <w:rFonts w:ascii="Arial" w:hAnsi="Arial" w:eastAsia="Arial" w:cs="Arial"/>
          <w:color w:val="0033CC"/>
          <w:vertAlign w:val="baseline"/>
          <w:rtl w:val="0"/>
        </w:rPr>
        <w:t>. A aquisição/contratação tem como objetivo (XXXXXXXXX) e é necessária para solucionar a (XXXXXXXXXX), com isso, possibilitando uma melhor atuação da administração no (XXXXXXXXXXX). Cabe sal</w:t>
      </w:r>
      <w:r>
        <w:rPr>
          <w:rFonts w:ascii="Arial" w:hAnsi="Arial" w:eastAsia="Arial" w:cs="Arial"/>
          <w:color w:val="0033CC"/>
          <w:rtl w:val="0"/>
        </w:rPr>
        <w:t>ientar que o recurso a ser aplicado na referida aquisição/contratação provém do Programa de Apoio a Pós Graduação (PROAP/CAPES).</w:t>
      </w:r>
    </w:p>
    <w:p>
      <w:pPr>
        <w:jc w:val="both"/>
        <w:rPr>
          <w:rFonts w:ascii="Arial" w:hAnsi="Arial" w:eastAsia="Arial" w:cs="Arial"/>
          <w:color w:val="4472C4"/>
          <w:vertAlign w:val="baseline"/>
        </w:rPr>
      </w:pP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IV - Descrição da solução como um todo, inclusive das exigências relacionadas à manutenção e à assistência técnica, quando for o caso, acompanhada das justificativas técnica e econômica da escolha do tipo de solução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Instruções de preenchimento deste item</w:t>
            </w:r>
            <w:r>
              <w:rPr>
                <w:rFonts w:hint="default" w:ascii="Arial" w:hAnsi="Arial" w:eastAsia="Arial" w:cs="Arial"/>
                <w:i/>
                <w:color w:val="FF0000"/>
                <w:vertAlign w:val="baseline"/>
                <w:rtl w:val="0"/>
                <w:lang w:val="pt-PT"/>
              </w:rPr>
              <w:t xml:space="preserve"> (</w:t>
            </w:r>
            <w:r>
              <w:rPr>
                <w:rFonts w:hint="default" w:ascii="Arial" w:hAnsi="Arial" w:eastAsia="Arial" w:cs="Arial"/>
                <w:i/>
                <w:color w:val="auto"/>
                <w:highlight w:val="yellow"/>
                <w:vertAlign w:val="baseline"/>
                <w:rtl w:val="0"/>
                <w:lang w:val="pt-PT"/>
              </w:rPr>
              <w:t>favor remover esta orientação após o preenchimento</w:t>
            </w:r>
            <w:r>
              <w:rPr>
                <w:rFonts w:hint="default" w:ascii="Arial" w:hAnsi="Arial" w:eastAsia="Arial" w:cs="Arial"/>
                <w:i/>
                <w:color w:val="FF0000"/>
                <w:vertAlign w:val="baseline"/>
                <w:rtl w:val="0"/>
                <w:lang w:val="pt-PT"/>
              </w:rPr>
              <w:t>)</w:t>
            </w: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(Quem elabora: Requisitante e COPLAC)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highlight w:val="white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highlight w:val="white"/>
                <w:vertAlign w:val="baseline"/>
                <w:rtl w:val="0"/>
              </w:rPr>
              <w:t>Descrever todos os elementos que devem ser produzidos/ contratados/executados para que a contratação produza resultados pretendidos pela Administração.</w:t>
            </w: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</w:p>
        </w:tc>
      </w:tr>
    </w:tbl>
    <w:p>
      <w:pPr>
        <w:ind w:left="0" w:leftChars="0" w:firstLine="0" w:firstLineChars="0"/>
        <w:jc w:val="both"/>
        <w:rPr>
          <w:rFonts w:ascii="Arial" w:hAnsi="Arial" w:eastAsia="Arial" w:cs="Arial"/>
          <w:i/>
          <w:color w:val="FF0000"/>
          <w:vertAlign w:val="baseline"/>
          <w:rtl w:val="0"/>
        </w:rPr>
      </w:pPr>
    </w:p>
    <w:p>
      <w:pPr>
        <w:jc w:val="both"/>
        <w:rPr>
          <w:rFonts w:ascii="Arial" w:hAnsi="Arial" w:eastAsia="Arial" w:cs="Arial"/>
          <w:i w:val="0"/>
          <w:color w:val="FF0000"/>
          <w:highlight w:val="white"/>
          <w:vertAlign w:val="baseline"/>
        </w:rPr>
      </w:pPr>
    </w:p>
    <w:p>
      <w:pPr>
        <w:jc w:val="both"/>
        <w:rPr>
          <w:rFonts w:ascii="Arial" w:hAnsi="Arial" w:eastAsia="Arial" w:cs="Arial"/>
          <w:color w:val="0033CC"/>
          <w:vertAlign w:val="baseline"/>
        </w:rPr>
      </w:pPr>
      <w:r>
        <w:rPr>
          <w:rFonts w:ascii="Arial" w:hAnsi="Arial" w:eastAsia="Arial" w:cs="Arial"/>
          <w:color w:val="0033CC"/>
          <w:vertAlign w:val="baseline"/>
          <w:rtl w:val="0"/>
        </w:rPr>
        <w:t>Sugestão de texto:</w:t>
      </w:r>
    </w:p>
    <w:p>
      <w:pPr>
        <w:jc w:val="both"/>
        <w:rPr>
          <w:rFonts w:ascii="Arial" w:hAnsi="Arial" w:eastAsia="Arial" w:cs="Arial"/>
          <w:i w:val="0"/>
          <w:color w:val="FF0000"/>
          <w:highlight w:val="white"/>
          <w:vertAlign w:val="baseline"/>
        </w:rPr>
      </w:pPr>
    </w:p>
    <w:p>
      <w:pPr>
        <w:jc w:val="both"/>
        <w:rPr>
          <w:rFonts w:ascii="Arial" w:hAnsi="Arial" w:eastAsia="Arial" w:cs="Arial"/>
          <w:color w:val="0033CC"/>
          <w:vertAlign w:val="baseline"/>
        </w:rPr>
      </w:pPr>
      <w:r>
        <w:rPr>
          <w:rFonts w:ascii="Arial" w:hAnsi="Arial" w:eastAsia="Arial" w:cs="Arial"/>
          <w:color w:val="0033CC"/>
          <w:vertAlign w:val="baseline"/>
          <w:rtl w:val="0"/>
        </w:rPr>
        <w:t>A solução escolhida e a ser adotada pela UFSJ é a XXXXXXX, pelo fato de XXXXXXX que serão utilizados nos projetos de pesquisa</w:t>
      </w:r>
      <w:r>
        <w:rPr>
          <w:rFonts w:ascii="Arial" w:hAnsi="Arial" w:eastAsia="Arial" w:cs="Arial"/>
          <w:color w:val="0033CC"/>
          <w:rtl w:val="0"/>
        </w:rPr>
        <w:t xml:space="preserve"> XXXXXXX</w:t>
      </w:r>
      <w:r>
        <w:rPr>
          <w:rFonts w:ascii="Arial" w:hAnsi="Arial" w:eastAsia="Arial" w:cs="Arial"/>
          <w:color w:val="0033CC"/>
          <w:vertAlign w:val="baseline"/>
          <w:rtl w:val="0"/>
        </w:rPr>
        <w:t>. Ressalta-se que não foram identificados requisitos que restrinjam a competitividade de mercado. Com isso, a solução a ser contratada resume-se a XXXXXXX, em que são necessários XXXXXXXX.</w:t>
      </w:r>
    </w:p>
    <w:p>
      <w:pPr>
        <w:jc w:val="both"/>
        <w:rPr>
          <w:rFonts w:ascii="Arial" w:hAnsi="Arial" w:eastAsia="Arial" w:cs="Arial"/>
          <w:color w:val="0033CC"/>
        </w:rPr>
      </w:pPr>
    </w:p>
    <w:p>
      <w:pPr>
        <w:jc w:val="both"/>
        <w:rPr>
          <w:rFonts w:ascii="Arial" w:hAnsi="Arial" w:eastAsia="Arial" w:cs="Arial"/>
          <w:color w:val="0033CC"/>
        </w:rPr>
      </w:pPr>
      <w:r>
        <w:rPr>
          <w:rFonts w:ascii="Arial" w:hAnsi="Arial" w:eastAsia="Arial" w:cs="Arial"/>
          <w:color w:val="0033CC"/>
          <w:rtl w:val="0"/>
        </w:rPr>
        <w:t>No caso de inexigibilidade utilizar a justificativa técnica conclusiva que compõe o termo de referência simplificado.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V - Estimativa das quantidades a serem contratadas, acompanhada das memórias de cálculo e dos documentos que lhe dão suporte, considerando a interdependência com outras contratações, de modo a possibilitar economia de escala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Instruções de preenchimento deste item</w:t>
            </w:r>
            <w:r>
              <w:rPr>
                <w:rFonts w:hint="default" w:ascii="Arial" w:hAnsi="Arial" w:eastAsia="Arial" w:cs="Arial"/>
                <w:i/>
                <w:color w:val="FF0000"/>
                <w:vertAlign w:val="baseline"/>
                <w:rtl w:val="0"/>
                <w:lang w:val="pt-PT"/>
              </w:rPr>
              <w:t xml:space="preserve"> (</w:t>
            </w:r>
            <w:r>
              <w:rPr>
                <w:rFonts w:hint="default" w:ascii="Arial" w:hAnsi="Arial" w:eastAsia="Arial" w:cs="Arial"/>
                <w:i/>
                <w:color w:val="auto"/>
                <w:highlight w:val="yellow"/>
                <w:vertAlign w:val="baseline"/>
                <w:rtl w:val="0"/>
                <w:lang w:val="pt-PT"/>
              </w:rPr>
              <w:t>favor remover esta orientação após o preenchimento</w:t>
            </w:r>
            <w:r>
              <w:rPr>
                <w:rFonts w:hint="default" w:ascii="Arial" w:hAnsi="Arial" w:eastAsia="Arial" w:cs="Arial"/>
                <w:i/>
                <w:color w:val="FF0000"/>
                <w:vertAlign w:val="baseline"/>
                <w:rtl w:val="0"/>
                <w:lang w:val="pt-PT"/>
              </w:rPr>
              <w:t>)</w:t>
            </w: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(Quem elabora: Requisitante e COPLAC)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highlight w:val="white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highlight w:val="white"/>
                <w:vertAlign w:val="baseline"/>
                <w:rtl w:val="0"/>
              </w:rPr>
              <w:t>a) Definir e documentar o método para a estimativa das quantidades a serem contratadas;</w:t>
            </w:r>
            <w:r>
              <w:rPr>
                <w:rFonts w:ascii="Arial" w:hAnsi="Arial" w:eastAsia="Arial" w:cs="Arial"/>
                <w:i/>
                <w:color w:val="FF0000"/>
                <w:highlight w:val="white"/>
                <w:vertAlign w:val="baseline"/>
                <w:rtl w:val="0"/>
              </w:rPr>
              <w:br w:type="textWrapping"/>
            </w:r>
            <w:r>
              <w:rPr>
                <w:rFonts w:ascii="Arial" w:hAnsi="Arial" w:eastAsia="Arial" w:cs="Arial"/>
                <w:i/>
                <w:color w:val="FF0000"/>
                <w:highlight w:val="white"/>
                <w:vertAlign w:val="baseline"/>
                <w:rtl w:val="0"/>
              </w:rPr>
              <w:t>b) Utilizar informações das contratações anteriores, se for o caso;</w:t>
            </w:r>
            <w:r>
              <w:rPr>
                <w:rFonts w:ascii="Arial" w:hAnsi="Arial" w:eastAsia="Arial" w:cs="Arial"/>
                <w:i/>
                <w:color w:val="FF0000"/>
                <w:highlight w:val="white"/>
                <w:vertAlign w:val="baseline"/>
                <w:rtl w:val="0"/>
              </w:rPr>
              <w:br w:type="textWrapping"/>
            </w:r>
            <w:r>
              <w:rPr>
                <w:rFonts w:ascii="Arial" w:hAnsi="Arial" w:eastAsia="Arial" w:cs="Arial"/>
                <w:i/>
                <w:color w:val="FF0000"/>
                <w:highlight w:val="white"/>
                <w:vertAlign w:val="baseline"/>
                <w:rtl w:val="0"/>
              </w:rPr>
              <w:t>c) Incluir nos autos as memórias de cálculo e os documentos que lhe dão suporte;</w:t>
            </w:r>
            <w:r>
              <w:rPr>
                <w:rFonts w:ascii="Arial" w:hAnsi="Arial" w:eastAsia="Arial" w:cs="Arial"/>
                <w:i/>
                <w:color w:val="FF0000"/>
                <w:highlight w:val="white"/>
                <w:vertAlign w:val="baseline"/>
                <w:rtl w:val="0"/>
              </w:rPr>
              <w:br w:type="textWrapping"/>
            </w:r>
            <w:r>
              <w:rPr>
                <w:rFonts w:ascii="Arial" w:hAnsi="Arial" w:eastAsia="Arial" w:cs="Arial"/>
                <w:i/>
                <w:color w:val="FF0000"/>
                <w:highlight w:val="white"/>
                <w:vertAlign w:val="baseline"/>
                <w:rtl w:val="0"/>
              </w:rPr>
              <w:t>d) Para os casos em que houver a necessidade de materiais específicos, cuja previsibilidade não se mostra possível antes da contratação, avaliar a inclusão de mecanismos para tratar essa questão.</w:t>
            </w: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jc w:val="both"/>
              <w:rPr>
                <w:rFonts w:ascii="Arial" w:hAnsi="Arial" w:eastAsia="Arial" w:cs="Arial"/>
                <w:i/>
                <w:color w:val="FF0000"/>
                <w:highlight w:val="white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highlight w:val="white"/>
                <w:vertAlign w:val="baseline"/>
                <w:rtl w:val="0"/>
              </w:rPr>
              <w:t>Obs.: Neste item pode ser informado também que as estimativas apresentadas estão comprovadas por meio de planilhas inseridas em anexo. Esse fato possibilita ao requisitante a inclusão de documentos em anexo que dão suporte ao levantamento das estimativas, sem necessariamente, ter que apresentar os cálculos dentro deste item.</w:t>
            </w: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highlight w:val="white"/>
                <w:vertAlign w:val="baseline"/>
              </w:rPr>
            </w:pPr>
            <w:r>
              <w:rPr>
                <w:rFonts w:ascii="Arial" w:hAnsi="Arial" w:eastAsia="Arial" w:cs="Arial"/>
                <w:color w:val="FF0000"/>
                <w:highlight w:val="white"/>
                <w:rtl w:val="0"/>
              </w:rPr>
              <w:t>(}Informar o projeto de pesquisa como argumento para justificar os quantitativos a serem contratados/adquiridos).</w:t>
            </w: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</w:p>
        </w:tc>
      </w:tr>
    </w:tbl>
    <w:p>
      <w:pPr>
        <w:ind w:left="0" w:leftChars="0" w:firstLine="0" w:firstLineChars="0"/>
        <w:jc w:val="both"/>
        <w:rPr>
          <w:rFonts w:ascii="Arial" w:hAnsi="Arial" w:eastAsia="Arial" w:cs="Arial"/>
          <w:i/>
          <w:color w:val="FF0000"/>
          <w:highlight w:val="white"/>
        </w:rPr>
      </w:pPr>
    </w:p>
    <w:p>
      <w:pPr>
        <w:jc w:val="both"/>
        <w:rPr>
          <w:rFonts w:ascii="Arial" w:hAnsi="Arial" w:eastAsia="Arial" w:cs="Arial"/>
          <w:b w:val="0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VI - 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Instruções de preenchimento deste item</w:t>
            </w:r>
            <w:r>
              <w:rPr>
                <w:rFonts w:hint="default" w:ascii="Arial" w:hAnsi="Arial" w:eastAsia="Arial" w:cs="Arial"/>
                <w:i/>
                <w:color w:val="FF0000"/>
                <w:vertAlign w:val="baseline"/>
                <w:rtl w:val="0"/>
                <w:lang w:val="pt-PT"/>
              </w:rPr>
              <w:t xml:space="preserve"> (</w:t>
            </w:r>
            <w:r>
              <w:rPr>
                <w:rFonts w:hint="default" w:ascii="Arial" w:hAnsi="Arial" w:eastAsia="Arial" w:cs="Arial"/>
                <w:i/>
                <w:color w:val="auto"/>
                <w:highlight w:val="yellow"/>
                <w:vertAlign w:val="baseline"/>
                <w:rtl w:val="0"/>
                <w:lang w:val="pt-PT"/>
              </w:rPr>
              <w:t>favor remover esta orientação após o preenchimento</w:t>
            </w:r>
            <w:r>
              <w:rPr>
                <w:rFonts w:hint="default" w:ascii="Arial" w:hAnsi="Arial" w:eastAsia="Arial" w:cs="Arial"/>
                <w:i/>
                <w:color w:val="FF0000"/>
                <w:vertAlign w:val="baseline"/>
                <w:rtl w:val="0"/>
                <w:lang w:val="pt-PT"/>
              </w:rPr>
              <w:t>)</w:t>
            </w: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(Quem elabora: Requisitante)</w:t>
            </w:r>
          </w:p>
          <w:p>
            <w:pPr>
              <w:jc w:val="both"/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 xml:space="preserve">OBS: A COPLAC ficará responsável por auxiliar o preenchimento, quando necessário. </w:t>
            </w: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Atender às orientações previstas no art. 5º da Instrução Normativa nº 73, de 05 de agosto de 2020 e Acórdão do TCU nº 1604/2017 - Plenário, conforme abaixo:</w:t>
            </w:r>
          </w:p>
          <w:p>
            <w:pPr>
              <w:jc w:val="both"/>
              <w:rPr>
                <w:rFonts w:ascii="Arial" w:hAnsi="Arial" w:eastAsia="Arial" w:cs="Arial"/>
                <w:b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br w:type="textWrapping"/>
            </w:r>
            <w:r>
              <w:rPr>
                <w:rFonts w:ascii="Arial" w:hAnsi="Arial" w:eastAsia="Arial" w:cs="Arial"/>
                <w:b/>
                <w:i/>
                <w:color w:val="FF0000"/>
                <w:vertAlign w:val="baseline"/>
                <w:rtl w:val="0"/>
              </w:rPr>
              <w:t>Instrução Normativa nº 73, de 05 de agosto de 2020:</w:t>
            </w: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"Art. 5º A pesquisa de preços para fins de determinação do preço estimado em processo licitatório para a aquisição e contratação de serviços em geral será realizada mediante a utilização dos seguintes parâmetros, empregados de forma combinada ou não:</w:t>
            </w: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I - Painel de Preços, disponível no endereço eletrônico gov.br/paineldeprecos, desde que as cotações refiram-se a aquisições ou contratações firmadas no período de até 1 (um) ano anterior à data de divulgação do instrumento convocatório;</w:t>
            </w: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II - aquisições e contratações similares de outros entes públicos, firmadas no período de até 1 (um) ano anterior à data de divulgação do instrumento convocatório;</w:t>
            </w: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III - dados de pesquisa publicada em mídia especializada, de sítios eletrônicos especializados ou de domínio amplo, desde que atualizados no momento da pesquisa e compreendidos no intervalo de até 6 (seis) meses de antecedência da data de divulgação do instrumento convocatório, contendo a data e hora de acesso; ou</w:t>
            </w: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IV - pesquisa direta com fornecedores, mediante solicitação formal de cotação, desde que os orçamentos considerados estejam compreendidos no intervalo de até 6 (seis) meses de antecedência da data de divulgação do instrumento convocatório.</w:t>
            </w: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§1º Deverão ser priorizados os parâmetros estabelecidos nos incisos I e II.</w:t>
            </w: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§ 2º Quando a pesquisa de preços for realizada com os fornecedores, nos termos do inciso IV, deverá ser observado:</w:t>
            </w: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I - prazo de resposta conferido ao fornecedor compatível com a complexidade do objeto a ser licitado;</w:t>
            </w: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II - obtenção de propostas formais, contendo, no mínimo:</w:t>
            </w: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a) descrição do objeto, valor unitário e total;</w:t>
            </w: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b) número do Cadastro de Pessoa Física - CPF ou do Cadastro Nacional de Pessoa Jurídica - CNPJ do proponente;</w:t>
            </w: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 xml:space="preserve">c) endereço e telefone de contato; e </w:t>
            </w: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d) data de emissão.</w:t>
            </w: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III - registro, nos autos da contratação correspondente, da relação de fornecedores que foram consultados e não enviaram propostas como resposta à solicitação de que trata o inciso IV do caput.</w:t>
            </w: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jc w:val="both"/>
              <w:rPr>
                <w:rFonts w:ascii="Arial" w:hAnsi="Arial" w:eastAsia="Arial" w:cs="Arial"/>
                <w:b/>
                <w:i w:val="0"/>
                <w:color w:val="FF0000"/>
                <w:highlight w:val="yellow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b/>
                <w:i/>
                <w:color w:val="FF0000"/>
                <w:highlight w:val="yellow"/>
                <w:u w:val="none"/>
                <w:vertAlign w:val="baseline"/>
                <w:rtl w:val="0"/>
              </w:rPr>
              <w:t>OBS: Caso não seja utilizada a ordem de pesquisa preço estabelecida na IN 73 este fato deverá ser justificado.</w:t>
            </w: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Acórdão 1604/2017 - Plenário TCU:</w:t>
            </w: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br w:type="textWrapping"/>
            </w: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"70. A jurisprudência do TCU é pacífica no sentido de que a pesquisa de preços para elaboração do orçamento estimativo da licitação não deve se restringir a cotações realizadas junto a potenciais fornecedores, devendo, ainda, serem adotadas outras fontes como parâmetro, como contratações similares realizadas por outros órgãos ou entidades públicas, mídias e sítios eletrônicos especializados e portais oficiais de referenciamento de custos (Acórdãos 3010/2016, 3351/2015, 1678/2015, todos do TCU-Plenário)."</w:t>
            </w: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 xml:space="preserve">Instruções para uso do Painel de Preços: </w:t>
            </w:r>
            <w:r>
              <w:fldChar w:fldCharType="begin"/>
            </w:r>
            <w:r>
              <w:instrText xml:space="preserve"> HYPERLINK "https://ufsj.edu.br/portal2-repositorio/File/dimap/Manual%20Painel%20de%20Precos(1).pdf" \h </w:instrText>
            </w:r>
            <w:r>
              <w:fldChar w:fldCharType="separate"/>
            </w: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https://ufsj.edu.br/portal2-repositorio/File/dimap/Manual%20Painel%20de%20Precos(1).pdf</w:t>
            </w: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fldChar w:fldCharType="end"/>
            </w: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OBS: deverão ser anexados ao ETP os documentos comprobatórios ao atendimento do item, como orçamentos e planilhas de custo.</w:t>
            </w: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</w:p>
        </w:tc>
      </w:tr>
    </w:tbl>
    <w:p>
      <w:pPr>
        <w:ind w:left="0" w:leftChars="0" w:firstLine="0" w:firstLineChars="0"/>
        <w:jc w:val="both"/>
        <w:rPr>
          <w:rFonts w:ascii="Arial" w:hAnsi="Arial" w:eastAsia="Arial" w:cs="Arial"/>
          <w:i w:val="0"/>
          <w:vertAlign w:val="baseline"/>
        </w:rPr>
      </w:pPr>
    </w:p>
    <w:p>
      <w:pPr>
        <w:jc w:val="both"/>
        <w:rPr>
          <w:rFonts w:ascii="Arial" w:hAnsi="Arial" w:eastAsia="Arial" w:cs="Arial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VII - justificativas para o parcelamento ou não da solução, se aplicável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Instruções de preenchimento deste item</w:t>
            </w:r>
            <w:r>
              <w:rPr>
                <w:rFonts w:hint="default" w:ascii="Arial" w:hAnsi="Arial" w:eastAsia="Arial" w:cs="Arial"/>
                <w:i/>
                <w:color w:val="FF0000"/>
                <w:vertAlign w:val="baseline"/>
                <w:rtl w:val="0"/>
                <w:lang w:val="pt-PT"/>
              </w:rPr>
              <w:t xml:space="preserve"> (</w:t>
            </w:r>
            <w:r>
              <w:rPr>
                <w:rFonts w:hint="default" w:ascii="Arial" w:hAnsi="Arial" w:eastAsia="Arial" w:cs="Arial"/>
                <w:i/>
                <w:color w:val="auto"/>
                <w:highlight w:val="yellow"/>
                <w:vertAlign w:val="baseline"/>
                <w:rtl w:val="0"/>
                <w:lang w:val="pt-PT"/>
              </w:rPr>
              <w:t>favor remover esta orientação após o preenchimento</w:t>
            </w:r>
            <w:r>
              <w:rPr>
                <w:rFonts w:hint="default" w:ascii="Arial" w:hAnsi="Arial" w:eastAsia="Arial" w:cs="Arial"/>
                <w:i/>
                <w:color w:val="FF0000"/>
                <w:vertAlign w:val="baseline"/>
                <w:rtl w:val="0"/>
                <w:lang w:val="pt-PT"/>
              </w:rPr>
              <w:t>)</w:t>
            </w: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(Quem elabora: Requisitante e COPLAC)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Sempre que o objeto for divisível a licitação deve ser realizada por item. Caso a divisão por item não seja possível ou cause prejuízo, deve ser apresentada a justificativa técnica e econômica para a formação de grupos.</w:t>
            </w: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</w:tcPr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color w:val="FF0000"/>
                <w:vertAlign w:val="baseline"/>
                <w:rtl w:val="0"/>
              </w:rPr>
              <w:t>Em regra as aquisições/contratações são por item, diante disso sugerimos que seja incluído o texto:</w:t>
            </w:r>
          </w:p>
        </w:tc>
      </w:tr>
    </w:tbl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p>
      <w:pPr>
        <w:ind w:left="0" w:leftChars="0" w:firstLine="0" w:firstLineChars="0"/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p>
      <w:pPr>
        <w:jc w:val="both"/>
        <w:rPr>
          <w:rFonts w:ascii="Arial" w:hAnsi="Arial" w:eastAsia="Arial" w:cs="Arial"/>
          <w:color w:val="0033CC"/>
          <w:vertAlign w:val="baseline"/>
        </w:rPr>
      </w:pPr>
      <w:r>
        <w:rPr>
          <w:rFonts w:ascii="Arial" w:hAnsi="Arial" w:eastAsia="Arial" w:cs="Arial"/>
          <w:color w:val="0033CC"/>
          <w:vertAlign w:val="baseline"/>
          <w:rtl w:val="0"/>
        </w:rPr>
        <w:t>Sugestão de texto: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p>
      <w:pPr>
        <w:jc w:val="both"/>
        <w:rPr>
          <w:rFonts w:ascii="Arial" w:hAnsi="Arial" w:eastAsia="Arial" w:cs="Arial"/>
          <w:color w:val="0033CC"/>
          <w:vertAlign w:val="baseline"/>
        </w:rPr>
      </w:pPr>
      <w:r>
        <w:rPr>
          <w:rFonts w:ascii="Arial" w:hAnsi="Arial" w:eastAsia="Arial" w:cs="Arial"/>
          <w:color w:val="0033CC"/>
          <w:vertAlign w:val="baseline"/>
          <w:rtl w:val="0"/>
        </w:rPr>
        <w:t>“O critério de aceitabilidade será o menor valor por item, não havendo formação de grupos.”</w:t>
      </w:r>
    </w:p>
    <w:p>
      <w:pPr>
        <w:jc w:val="both"/>
        <w:rPr>
          <w:rFonts w:ascii="Arial" w:hAnsi="Arial" w:eastAsia="Arial" w:cs="Arial"/>
          <w:color w:val="0033CC"/>
          <w:vertAlign w:val="baseline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ascii="Arial" w:hAnsi="Arial" w:eastAsia="Arial" w:cs="Arial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color w:val="FF0000"/>
                <w:vertAlign w:val="baseline"/>
                <w:rtl w:val="0"/>
              </w:rPr>
              <w:t>Porém caso o requisitante entenda que a aquisição/contratação não possa ocorrer por item, ou seja, sendo necessária a formação de grupos para a licitação, deverá haver justificativa técnica e econômica para tal situação.</w:t>
            </w:r>
          </w:p>
          <w:p>
            <w:pPr>
              <w:jc w:val="both"/>
              <w:rPr>
                <w:rFonts w:ascii="Arial" w:hAnsi="Arial" w:eastAsia="Arial" w:cs="Arial"/>
                <w:color w:val="0033CC"/>
                <w:vertAlign w:val="baseline"/>
              </w:rPr>
            </w:pPr>
          </w:p>
        </w:tc>
      </w:tr>
    </w:tbl>
    <w:p>
      <w:pPr>
        <w:ind w:left="0" w:leftChars="0" w:firstLine="0" w:firstLineChars="0"/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color w:val="000000"/>
          <w:vertAlign w:val="baseline"/>
        </w:rPr>
      </w:pPr>
      <w:r>
        <w:rPr>
          <w:rFonts w:ascii="Arial" w:hAnsi="Arial" w:eastAsia="Arial" w:cs="Arial"/>
          <w:b/>
          <w:color w:val="000000"/>
          <w:vertAlign w:val="baseline"/>
          <w:rtl w:val="0"/>
        </w:rPr>
        <w:t>IX - demonstração do alinhamento entre a contratação e o planejamento do órgão ou entidade, identificando a previsão no Plano Anual de Contratações ou, se for o caso, justificando a ausência de previsão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Instruções de preenchimento deste item</w:t>
            </w:r>
            <w:r>
              <w:rPr>
                <w:rFonts w:hint="default" w:ascii="Arial" w:hAnsi="Arial" w:eastAsia="Arial" w:cs="Arial"/>
                <w:i/>
                <w:color w:val="FF0000"/>
                <w:vertAlign w:val="baseline"/>
                <w:rtl w:val="0"/>
                <w:lang w:val="pt-PT"/>
              </w:rPr>
              <w:t xml:space="preserve"> (</w:t>
            </w:r>
            <w:r>
              <w:rPr>
                <w:rFonts w:hint="default" w:ascii="Arial" w:hAnsi="Arial" w:eastAsia="Arial" w:cs="Arial"/>
                <w:i/>
                <w:color w:val="auto"/>
                <w:highlight w:val="yellow"/>
                <w:vertAlign w:val="baseline"/>
                <w:rtl w:val="0"/>
                <w:lang w:val="pt-PT"/>
              </w:rPr>
              <w:t>favor remover esta orientação após o preenchimento</w:t>
            </w:r>
            <w:r>
              <w:rPr>
                <w:rFonts w:hint="default" w:ascii="Arial" w:hAnsi="Arial" w:eastAsia="Arial" w:cs="Arial"/>
                <w:i/>
                <w:color w:val="FF0000"/>
                <w:vertAlign w:val="baseline"/>
                <w:rtl w:val="0"/>
                <w:lang w:val="pt-PT"/>
              </w:rPr>
              <w:t>)</w:t>
            </w: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(Quem elabora: COPLAC)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Indicar se a contratação pretendida está alinhada ao Planejamento e Gerenciamento de Contratações – PGC - da Instituição.</w:t>
            </w:r>
          </w:p>
          <w:p>
            <w:pPr>
              <w:jc w:val="both"/>
              <w:rPr>
                <w:rFonts w:ascii="Arial" w:hAnsi="Arial" w:eastAsia="Arial" w:cs="Arial"/>
                <w:i w:val="0"/>
                <w:color w:val="FF0000"/>
                <w:vertAlign w:val="baseline"/>
              </w:rPr>
            </w:pPr>
          </w:p>
        </w:tc>
      </w:tr>
    </w:tbl>
    <w:p>
      <w:pPr>
        <w:ind w:left="0" w:leftChars="0" w:firstLine="0" w:firstLineChars="0"/>
        <w:jc w:val="both"/>
        <w:rPr>
          <w:rFonts w:ascii="Arial" w:hAnsi="Arial" w:eastAsia="Arial" w:cs="Arial"/>
          <w:i/>
          <w:color w:val="FF0000"/>
          <w:vertAlign w:val="baseline"/>
          <w:rtl w:val="0"/>
        </w:rPr>
      </w:pPr>
    </w:p>
    <w:p>
      <w:pPr>
        <w:jc w:val="both"/>
        <w:rPr>
          <w:rFonts w:ascii="Arial" w:hAnsi="Arial" w:eastAsia="Arial" w:cs="Arial"/>
          <w:vertAlign w:val="baseline"/>
        </w:rPr>
      </w:pPr>
    </w:p>
    <w:p>
      <w:pPr>
        <w:jc w:val="both"/>
        <w:rPr>
          <w:rFonts w:ascii="Arial" w:hAnsi="Arial" w:eastAsia="Arial" w:cs="Arial"/>
          <w:b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XIII - Posicionamento conclusivo sobre a viabilidade e razoabilidade da contratação.</w:t>
      </w:r>
    </w:p>
    <w:p>
      <w:pPr>
        <w:jc w:val="both"/>
        <w:rPr>
          <w:rFonts w:ascii="Arial" w:hAnsi="Arial" w:eastAsia="Arial" w:cs="Arial"/>
          <w:color w:val="FF0000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ascii="Arial" w:hAnsi="Arial" w:eastAsia="Arial" w:cs="Arial"/>
                <w:color w:val="FF0000"/>
                <w:vertAlign w:val="baseline"/>
              </w:rPr>
            </w:pP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Instruções de preenchimento deste item</w:t>
            </w:r>
            <w:r>
              <w:rPr>
                <w:rFonts w:hint="default" w:ascii="Arial" w:hAnsi="Arial" w:eastAsia="Arial" w:cs="Arial"/>
                <w:i/>
                <w:color w:val="FF0000"/>
                <w:vertAlign w:val="baseline"/>
                <w:rtl w:val="0"/>
                <w:lang w:val="pt-PT"/>
              </w:rPr>
              <w:t xml:space="preserve"> (</w:t>
            </w:r>
            <w:r>
              <w:rPr>
                <w:rFonts w:hint="default" w:ascii="Arial" w:hAnsi="Arial" w:eastAsia="Arial" w:cs="Arial"/>
                <w:i/>
                <w:color w:val="auto"/>
                <w:highlight w:val="yellow"/>
                <w:vertAlign w:val="baseline"/>
                <w:rtl w:val="0"/>
                <w:lang w:val="pt-PT"/>
              </w:rPr>
              <w:t>favor remover esta orientação após o preenchimento</w:t>
            </w:r>
            <w:r>
              <w:rPr>
                <w:rFonts w:hint="default" w:ascii="Arial" w:hAnsi="Arial" w:eastAsia="Arial" w:cs="Arial"/>
                <w:i/>
                <w:color w:val="FF0000"/>
                <w:vertAlign w:val="baseline"/>
                <w:rtl w:val="0"/>
                <w:lang w:val="pt-PT"/>
              </w:rPr>
              <w:t>)</w:t>
            </w:r>
            <w:r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ascii="Arial" w:hAnsi="Arial" w:eastAsia="Arial" w:cs="Arial"/>
                <w:i/>
                <w:color w:val="FF0000"/>
                <w:vertAlign w:val="baseline"/>
                <w:rtl w:val="0"/>
              </w:rPr>
            </w:pPr>
            <w:r>
              <w:rPr>
                <w:rFonts w:ascii="Arial" w:hAnsi="Arial" w:eastAsia="Arial" w:cs="Arial"/>
                <w:color w:val="FF0000"/>
                <w:rtl w:val="0"/>
              </w:rPr>
              <w:t>(Quem elabora: COPLAC)</w:t>
            </w:r>
          </w:p>
        </w:tc>
      </w:tr>
    </w:tbl>
    <w:p>
      <w:pPr>
        <w:ind w:left="0" w:leftChars="0" w:firstLine="0" w:firstLineChars="0"/>
        <w:jc w:val="both"/>
        <w:rPr>
          <w:rFonts w:ascii="Arial" w:hAnsi="Arial" w:eastAsia="Arial" w:cs="Arial"/>
          <w:color w:val="FF0000"/>
        </w:rPr>
      </w:pPr>
    </w:p>
    <w:p>
      <w:pPr>
        <w:jc w:val="both"/>
        <w:rPr>
          <w:rFonts w:ascii="Arial" w:hAnsi="Arial" w:eastAsia="Arial" w:cs="Arial"/>
          <w:color w:val="0000FF"/>
        </w:rPr>
      </w:pPr>
      <w:r>
        <w:rPr>
          <w:rFonts w:ascii="Arial" w:hAnsi="Arial" w:eastAsia="Arial" w:cs="Arial"/>
          <w:color w:val="0000FF"/>
          <w:rtl w:val="0"/>
        </w:rPr>
        <w:t xml:space="preserve">Sugestão de texto: </w:t>
      </w:r>
    </w:p>
    <w:p>
      <w:pPr>
        <w:jc w:val="both"/>
        <w:rPr>
          <w:rFonts w:ascii="Arial" w:hAnsi="Arial" w:eastAsia="Arial" w:cs="Arial"/>
          <w:color w:val="0000FF"/>
        </w:rPr>
      </w:pPr>
    </w:p>
    <w:p>
      <w:pPr>
        <w:jc w:val="both"/>
        <w:rPr>
          <w:rFonts w:ascii="Arial" w:hAnsi="Arial" w:eastAsia="Arial" w:cs="Arial"/>
          <w:color w:val="0000FF"/>
        </w:rPr>
      </w:pPr>
      <w:r>
        <w:rPr>
          <w:rFonts w:ascii="Arial" w:hAnsi="Arial" w:eastAsia="Arial" w:cs="Arial"/>
          <w:color w:val="0000FF"/>
          <w:rtl w:val="0"/>
        </w:rPr>
        <w:t>A viabilidade da aquisição/contratação se justifica pois foram atendidos todos os itens presentes no ETP.</w:t>
      </w:r>
    </w:p>
    <w:p>
      <w:pPr>
        <w:jc w:val="both"/>
        <w:rPr>
          <w:rFonts w:ascii="Arial" w:hAnsi="Arial" w:eastAsia="Arial" w:cs="Arial"/>
          <w:b w:val="0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vertAlign w:val="baseline"/>
        </w:rPr>
      </w:pPr>
    </w:p>
    <w:p>
      <w:pPr>
        <w:jc w:val="right"/>
        <w:rPr>
          <w:rFonts w:ascii="Arial" w:hAnsi="Arial" w:eastAsia="Arial" w:cs="Arial"/>
          <w:b w:val="0"/>
          <w:vertAlign w:val="baseline"/>
        </w:rPr>
      </w:pPr>
    </w:p>
    <w:p>
      <w:pPr>
        <w:jc w:val="right"/>
        <w:rPr>
          <w:rFonts w:ascii="Arial" w:hAnsi="Arial" w:eastAsia="Arial" w:cs="Arial"/>
          <w:b w:val="0"/>
          <w:vertAlign w:val="baseline"/>
        </w:rPr>
      </w:pPr>
    </w:p>
    <w:p>
      <w:pPr>
        <w:jc w:val="right"/>
        <w:rPr>
          <w:rFonts w:hint="default" w:ascii="Arial" w:hAnsi="Arial" w:eastAsia="Arial" w:cs="Arial"/>
          <w:b w:val="0"/>
          <w:vertAlign w:val="baseline"/>
          <w:lang w:val="pt-PT"/>
        </w:rPr>
      </w:pPr>
      <w:r>
        <w:rPr>
          <w:rFonts w:ascii="Arial" w:hAnsi="Arial" w:eastAsia="Arial" w:cs="Arial"/>
          <w:b/>
          <w:vertAlign w:val="baseline"/>
          <w:rtl w:val="0"/>
        </w:rPr>
        <w:t>São João del-Rei, ________ de ______________ de 202</w:t>
      </w:r>
      <w:r>
        <w:rPr>
          <w:rFonts w:hint="default" w:ascii="Arial" w:hAnsi="Arial" w:eastAsia="Arial" w:cs="Arial"/>
          <w:b/>
          <w:vertAlign w:val="baseline"/>
          <w:rtl w:val="0"/>
          <w:lang w:val="pt-PT"/>
        </w:rPr>
        <w:t>1</w:t>
      </w:r>
    </w:p>
    <w:p>
      <w:pPr>
        <w:jc w:val="both"/>
        <w:rPr>
          <w:rFonts w:ascii="Arial" w:hAnsi="Arial" w:eastAsia="Arial" w:cs="Arial"/>
          <w:b w:val="0"/>
          <w:vertAlign w:val="baseline"/>
        </w:rPr>
      </w:pPr>
    </w:p>
    <w:p>
      <w:pPr>
        <w:jc w:val="right"/>
        <w:rPr>
          <w:rFonts w:ascii="Arial" w:hAnsi="Arial" w:eastAsia="Arial" w:cs="Arial"/>
          <w:vertAlign w:val="baseline"/>
        </w:rPr>
      </w:pPr>
    </w:p>
    <w:p>
      <w:pPr>
        <w:jc w:val="right"/>
        <w:rPr>
          <w:rFonts w:ascii="Arial" w:hAnsi="Arial" w:eastAsia="Arial" w:cs="Arial"/>
          <w:vertAlign w:val="baseline"/>
        </w:rPr>
      </w:pPr>
    </w:p>
    <w:p>
      <w:pPr>
        <w:jc w:val="right"/>
        <w:rPr>
          <w:rFonts w:ascii="Arial" w:hAnsi="Arial" w:eastAsia="Arial" w:cs="Arial"/>
          <w:vertAlign w:val="baseline"/>
        </w:rPr>
      </w:pPr>
    </w:p>
    <w:p>
      <w:pPr>
        <w:jc w:val="right"/>
        <w:rPr>
          <w:rFonts w:ascii="Arial" w:hAnsi="Arial" w:eastAsia="Arial" w:cs="Arial"/>
          <w:vertAlign w:val="baseline"/>
        </w:rPr>
      </w:pPr>
    </w:p>
    <w:p>
      <w:pPr>
        <w:jc w:val="center"/>
        <w:rPr>
          <w:rFonts w:ascii="Arial" w:hAnsi="Arial" w:eastAsia="Arial" w:cs="Arial"/>
          <w:vertAlign w:val="baseline"/>
        </w:rPr>
      </w:pPr>
      <w:r>
        <w:rPr>
          <w:rFonts w:ascii="Arial" w:hAnsi="Arial" w:eastAsia="Arial" w:cs="Arial"/>
          <w:vertAlign w:val="baseline"/>
          <w:rtl w:val="0"/>
        </w:rPr>
        <w:t>___________________________________</w:t>
      </w:r>
    </w:p>
    <w:p>
      <w:pPr>
        <w:jc w:val="center"/>
        <w:rPr>
          <w:rFonts w:ascii="Arial" w:hAnsi="Arial" w:eastAsia="Arial" w:cs="Arial"/>
          <w:vertAlign w:val="baseline"/>
        </w:rPr>
      </w:pPr>
      <w:r>
        <w:rPr>
          <w:rFonts w:ascii="Arial" w:hAnsi="Arial" w:eastAsia="Arial" w:cs="Arial"/>
          <w:vertAlign w:val="baseline"/>
          <w:rtl w:val="0"/>
        </w:rPr>
        <w:t>(Responsável pela Unidade Requisitante)</w:t>
      </w:r>
    </w:p>
    <w:sectPr>
      <w:headerReference r:id="rId7" w:type="default"/>
      <w:footerReference r:id="rId8" w:type="default"/>
      <w:pgSz w:w="11906" w:h="16838"/>
      <w:pgMar w:top="1701" w:right="1701" w:bottom="1418" w:left="1701" w:header="709" w:footer="709" w:gutter="0"/>
      <w:pgNumType w:start="1"/>
      <w:cols w:space="720" w:num="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daniel" w:date="2021-07-13T11:45:06Z" w:initials="d">
    <w:p w14:paraId="FBFFC22A">
      <w:pPr>
        <w:pStyle w:val="11"/>
        <w:rPr>
          <w:rFonts w:hint="default"/>
          <w:lang w:val="pt-PT"/>
        </w:rPr>
      </w:pPr>
      <w:r>
        <w:rPr>
          <w:rFonts w:hint="default"/>
          <w:highlight w:val="yellow"/>
          <w:lang w:val="pt-PT"/>
        </w:rPr>
        <w:t>Se for dispensa</w:t>
      </w:r>
      <w:r>
        <w:rPr>
          <w:rFonts w:hint="default"/>
          <w:lang w:val="pt-PT"/>
        </w:rPr>
        <w:t>, colocar o seguinte texto: 24, inciso XXI.</w:t>
      </w:r>
    </w:p>
    <w:p w14:paraId="5EFBD7C8">
      <w:pPr>
        <w:pStyle w:val="11"/>
        <w:rPr>
          <w:rFonts w:hint="default"/>
          <w:lang w:val="pt-PT"/>
        </w:rPr>
      </w:pPr>
    </w:p>
    <w:p w14:paraId="ED5DC215">
      <w:pPr>
        <w:pStyle w:val="11"/>
        <w:rPr>
          <w:rFonts w:hint="default"/>
          <w:lang w:val="pt-PT"/>
        </w:rPr>
      </w:pPr>
      <w:r>
        <w:rPr>
          <w:rFonts w:hint="default"/>
          <w:highlight w:val="yellow"/>
          <w:lang w:val="pt-PT"/>
        </w:rPr>
        <w:t>Se for inexigibilidade</w:t>
      </w:r>
      <w:r>
        <w:rPr>
          <w:rFonts w:hint="default"/>
          <w:lang w:val="pt-PT"/>
        </w:rPr>
        <w:t>, colocar o seguinte texto: 25, inciso I.</w:t>
      </w:r>
      <w:bookmarkStart w:id="0" w:name="_GoBack"/>
      <w:bookmarkEnd w:id="0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ED5DC2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/>
      </w:pPr>
      <w:r>
        <w:separator/>
      </w:r>
    </w:p>
  </w:endnote>
  <w:endnote w:type="continuationSeparator" w:id="1">
    <w:p>
      <w:pPr>
        <w:spacing w:line="240" w:lineRule="auto"/>
        <w:ind w:left="-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Abyssinica SIL">
    <w:panose1 w:val="02000000000000000000"/>
    <w:charset w:val="00"/>
    <w:family w:val="auto"/>
    <w:pitch w:val="default"/>
    <w:sig w:usb0="800000EF" w:usb1="5000A04B" w:usb2="00000828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36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mc:AlternateContent>
        <mc:Choice Requires="wps">
          <w:drawing>
            <wp:anchor distT="0" distB="0" distL="0" distR="0" simplePos="0" relativeHeight="0" behindDoc="0" locked="0" layoutInCell="1" allowOverlap="1">
              <wp:simplePos x="0" y="0"/>
              <wp:positionH relativeFrom="column">
                <wp:posOffset>6388100</wp:posOffset>
              </wp:positionH>
              <wp:positionV relativeFrom="paragraph">
                <wp:posOffset>0</wp:posOffset>
              </wp:positionV>
              <wp:extent cx="83820" cy="182245"/>
              <wp:effectExtent l="0" t="0" r="0" b="0"/>
              <wp:wrapSquare wrapText="bothSides"/>
              <wp:docPr id="1026" name="Retâ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853" y="369364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hAnsi="Arial" w:eastAsia="Arial" w:cs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1</w:t>
                          </w: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fals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503pt;margin-top:0pt;height:14.35pt;width:6.6pt;mso-wrap-distance-bottom:0pt;mso-wrap-distance-left:0pt;mso-wrap-distance-right:0pt;mso-wrap-distance-top:0pt;z-index:0;mso-width-relative:page;mso-height-relative:page;" fillcolor="#FFFFFF" filled="t" stroked="f" coordsize="21600,21600" o:gfxdata="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CmmwcZ1gAAAAkBAAAPAAAAAAAAAAEAIAAAADgAAABkcnMvZG93&#10;bnJldi54bWxQSwECFAAUAAAACACHTuJAsZU8EOwBAACyAwAADgAAAAAAAAABACAAAAA7AQAAZHJz&#10;L2Uyb0RvYy54bWxQSwUGAAAAAAYABgBZAQAAmQUAAAAA&#10;">
              <v:fill on="t" focussize="0,0"/>
              <v:stroke on="f"/>
              <v:imagedata o:title=""/>
              <o:lock v:ext="edit" aspectratio="f"/>
              <v:textbox inset="7.1988188976378pt,3.59842519685039pt,7.1988188976378pt,3.59842519685039pt">
                <w:txbxContent>
                  <w:p>
                    <w:pPr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hAnsi="Arial" w:eastAsia="Arial" w:cs="Arial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vertAlign w:val="baseline"/>
                      </w:rPr>
                      <w:t xml:space="preserve"> PAGE 1</w:t>
                    </w:r>
                  </w:p>
                  <w:p>
                    <w:pPr>
                      <w:spacing w:before="0" w:after="0" w:line="240" w:lineRule="auto"/>
                      <w:ind w:left="0" w:right="0" w:firstLine="0"/>
                      <w:jc w:val="left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/>
      </w:pPr>
      <w:r>
        <w:separator/>
      </w:r>
    </w:p>
  </w:footnote>
  <w:footnote w:type="continuationSeparator" w:id="1">
    <w:p>
      <w:pPr>
        <w:spacing w:line="240" w:lineRule="auto"/>
        <w:ind w:left="-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drawing>
        <wp:inline distT="0" distB="0" distL="114300" distR="114300">
          <wp:extent cx="667385" cy="676275"/>
          <wp:effectExtent l="0" t="0" r="0" b="0"/>
          <wp:docPr id="1027" name="image1.png" descr="menu-logo_men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1.png" descr="menu-logo_menor"/>
                  <pic:cNvPicPr preferRelativeResize="false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738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aniel">
    <w15:presenceInfo w15:providerId="None" w15:userId="dan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51EE08AF"/>
    <w:rsid w:val="57AE7D93"/>
    <w:rsid w:val="57DAC333"/>
    <w:rsid w:val="5BFD4459"/>
    <w:rsid w:val="69BE173E"/>
    <w:rsid w:val="6FDB8FA5"/>
    <w:rsid w:val="7EEFF43D"/>
    <w:rsid w:val="7F9FDAC5"/>
    <w:rsid w:val="9F533C1E"/>
    <w:rsid w:val="CD795299"/>
    <w:rsid w:val="D7711694"/>
    <w:rsid w:val="DC7DDD2B"/>
    <w:rsid w:val="EDA7056A"/>
    <w:rsid w:val="F7FAFBEE"/>
    <w:rsid w:val="FDFF95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 w:val="0"/>
      <w:spacing w:line="1" w:lineRule="atLeast"/>
      <w:ind w:leftChars="-1" w:rightChars="0" w:firstLineChars="0"/>
      <w:textAlignment w:val="top"/>
      <w:outlineLvl w:val="0"/>
    </w:pPr>
    <w:rPr>
      <w:rFonts w:asciiTheme="minorHAnsi" w:hAnsiTheme="minorHAnsi" w:eastAsiaTheme="minorEastAsia" w:cstheme="minorBidi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color w:val="0000FF"/>
      <w:w w:val="100"/>
      <w:position w:val="-1"/>
      <w:u w:val="single"/>
      <w:vertAlign w:val="baseline"/>
      <w:cs w:val="0"/>
    </w:rPr>
  </w:style>
  <w:style w:type="paragraph" w:styleId="11">
    <w:name w:val="annotation text"/>
    <w:basedOn w:val="1"/>
    <w:qFormat/>
    <w:uiPriority w:val="0"/>
    <w:pPr>
      <w:jc w:val="left"/>
    </w:pPr>
  </w:style>
  <w:style w:type="paragraph" w:styleId="12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4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Table Normal"/>
    <w:qFormat/>
    <w:uiPriority w:val="0"/>
  </w:style>
  <w:style w:type="character" w:customStyle="1" w:styleId="16">
    <w:name w:val="Fonte parág. padrão11"/>
    <w:qFormat/>
    <w:uiPriority w:val="0"/>
    <w:rPr>
      <w:w w:val="100"/>
      <w:position w:val="-1"/>
      <w:vertAlign w:val="baseline"/>
      <w:cs w:val="0"/>
    </w:rPr>
  </w:style>
  <w:style w:type="table" w:customStyle="1" w:styleId="17">
    <w:name w:val="Tabela normal1"/>
    <w:qFormat/>
    <w:uiPriority w:val="0"/>
    <w:pPr>
      <w:suppressAutoHyphens/>
      <w:spacing w:line="1" w:lineRule="atLeast"/>
      <w:ind w:leftChars="-1" w:rightChars="0" w:firstLineChars="0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Fonte parág. padrão1"/>
    <w:qFormat/>
    <w:uiPriority w:val="0"/>
    <w:rPr>
      <w:w w:val="100"/>
      <w:position w:val="-1"/>
      <w:vertAlign w:val="baseline"/>
      <w:cs w:val="0"/>
    </w:rPr>
  </w:style>
  <w:style w:type="character" w:customStyle="1" w:styleId="19">
    <w:name w:val="Número de página1"/>
    <w:basedOn w:val="18"/>
    <w:qFormat/>
    <w:uiPriority w:val="0"/>
    <w:rPr>
      <w:w w:val="100"/>
      <w:position w:val="-1"/>
      <w:vertAlign w:val="baseline"/>
      <w:cs w:val="0"/>
    </w:rPr>
  </w:style>
  <w:style w:type="character" w:customStyle="1" w:styleId="20">
    <w:name w:val="Cabeçalho Char"/>
    <w:qFormat/>
    <w:uiPriority w:val="0"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21">
    <w:name w:val="Rodapé Char"/>
    <w:qFormat/>
    <w:uiPriority w:val="0"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22">
    <w:name w:val="Fonte parág. padrão6"/>
    <w:qFormat/>
    <w:uiPriority w:val="0"/>
    <w:rPr>
      <w:w w:val="100"/>
      <w:position w:val="-1"/>
      <w:vertAlign w:val="baseline"/>
      <w:cs w:val="0"/>
    </w:rPr>
  </w:style>
  <w:style w:type="character" w:customStyle="1" w:styleId="23">
    <w:name w:val="halyaf"/>
    <w:qFormat/>
    <w:uiPriority w:val="0"/>
    <w:rPr>
      <w:w w:val="100"/>
      <w:position w:val="-1"/>
      <w:vertAlign w:val="baseline"/>
      <w:cs w:val="0"/>
    </w:rPr>
  </w:style>
  <w:style w:type="paragraph" w:customStyle="1" w:styleId="24">
    <w:name w:val="Rodapé1"/>
    <w:basedOn w:val="1"/>
    <w:qFormat/>
    <w:uiPriority w:val="0"/>
    <w:pPr>
      <w:tabs>
        <w:tab w:val="center" w:pos="4252"/>
        <w:tab w:val="right" w:pos="8504"/>
      </w:tabs>
      <w:suppressAutoHyphens w:val="0"/>
      <w:spacing w:line="1" w:lineRule="atLeast"/>
      <w:ind w:leftChars="-1" w:rightChars="0" w:firstLineChars="0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25">
    <w:name w:val="Cabeçalho1"/>
    <w:basedOn w:val="1"/>
    <w:qFormat/>
    <w:uiPriority w:val="0"/>
    <w:pPr>
      <w:tabs>
        <w:tab w:val="center" w:pos="4252"/>
        <w:tab w:val="right" w:pos="8504"/>
      </w:tabs>
      <w:suppressAutoHyphens w:val="0"/>
      <w:spacing w:line="1" w:lineRule="atLeast"/>
      <w:ind w:leftChars="-1" w:rightChars="0" w:firstLineChars="0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table" w:customStyle="1" w:styleId="26">
    <w:name w:val="Tabela com grade1"/>
    <w:basedOn w:val="17"/>
    <w:qFormat/>
    <w:uiPriority w:val="0"/>
    <w:pPr>
      <w:suppressAutoHyphens/>
      <w:spacing w:line="1" w:lineRule="atLeast"/>
      <w:ind w:leftChars="-1" w:rightChars="0" w:firstLineChars="0"/>
      <w:textAlignment w:val="top"/>
      <w:outlineLvl w:val="0"/>
    </w:pPr>
    <w:rPr>
      <w:w w:val="100"/>
      <w:position w:val="-1"/>
      <w:sz w:val="20"/>
      <w:szCs w:val="20"/>
      <w:vertAlign w:val="baseline"/>
      <w: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Office_11.1.0.10161_F1E327BC-269C-435d-A152-05C5408002CA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2018-05-09T01:49:00Z</dcterms:created>
  <dc:creator>user</dc:creator>
  <cp:lastModifiedBy>daniel</cp:lastModifiedBy>
  <dcterms:modified xsi:type="dcterms:W3CDTF">2021-07-13T11:47:13Z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1046-11.1.0.10161</vt:lpwstr>
  </property>
</Properties>
</file>