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120" w:afterAutospacing="0"/>
        <w:jc w:val="center"/>
        <w:rPr>
          <w:color w:val="000000"/>
        </w:rPr>
      </w:pPr>
      <w:r>
        <w:rPr>
          <w:rStyle w:val="4"/>
          <w:color w:val="000000"/>
        </w:rPr>
        <w:t>TERMO DE DOAÇÃO</w:t>
      </w:r>
    </w:p>
    <w:p>
      <w:pPr>
        <w:pStyle w:val="11"/>
        <w:spacing w:before="0" w:beforeAutospacing="0" w:after="120" w:afterAutospacing="0"/>
        <w:jc w:val="both"/>
        <w:rPr>
          <w:color w:val="000000"/>
        </w:rPr>
      </w:pPr>
      <w:r>
        <w:rPr>
          <w:color w:val="000000"/>
        </w:rPr>
        <w:t> </w:t>
      </w:r>
    </w:p>
    <w:p>
      <w:pPr>
        <w:pStyle w:val="11"/>
        <w:spacing w:before="0" w:beforeAutospacing="0" w:after="120" w:afterAutospacing="0"/>
        <w:jc w:val="both"/>
        <w:rPr>
          <w:color w:val="000000"/>
        </w:rPr>
      </w:pPr>
      <w:r>
        <w:rPr>
          <w:color w:val="000000"/>
        </w:rPr>
        <w:t> </w:t>
      </w:r>
    </w:p>
    <w:p>
      <w:pPr>
        <w:pStyle w:val="12"/>
        <w:spacing w:before="40" w:beforeAutospacing="0" w:after="80" w:afterAutospacing="0"/>
        <w:ind w:left="40" w:right="40"/>
        <w:rPr>
          <w:rStyle w:val="4"/>
          <w:color w:val="000000"/>
        </w:rPr>
      </w:pPr>
      <w:r>
        <w:rPr>
          <w:rStyle w:val="4"/>
          <w:color w:val="000000"/>
        </w:rPr>
        <w:t>PROCESSO ADMINISTRATIVO N°</w:t>
      </w:r>
    </w:p>
    <w:p>
      <w:pPr>
        <w:pStyle w:val="12"/>
        <w:spacing w:before="40" w:beforeAutospacing="0" w:after="80" w:afterAutospacing="0"/>
        <w:ind w:left="3540" w:right="40"/>
        <w:jc w:val="both"/>
        <w:rPr>
          <w:rStyle w:val="4"/>
          <w:color w:val="000000"/>
        </w:rPr>
      </w:pPr>
    </w:p>
    <w:p>
      <w:pPr>
        <w:pStyle w:val="12"/>
        <w:spacing w:before="40" w:beforeAutospacing="0" w:after="80" w:afterAutospacing="0"/>
        <w:ind w:left="3540" w:right="40"/>
        <w:jc w:val="both"/>
        <w:rPr>
          <w:color w:val="000000"/>
        </w:rPr>
      </w:pPr>
      <w:r>
        <w:rPr>
          <w:rStyle w:val="4"/>
          <w:color w:val="000000"/>
        </w:rPr>
        <w:t>TERMO DE DOAÇÃO DE RECEBIMENTO DE BENS MÓVEIS E/OU SERVIÇOS  Nº ...../...., QUE FAZEM ENTRE SI A UNIÃO, POR INTERMÉDIO DO (A) ........................................................................... E .................................................................................</w:t>
      </w:r>
    </w:p>
    <w:p>
      <w:pPr>
        <w:pStyle w:val="13"/>
        <w:spacing w:before="40" w:beforeAutospacing="0" w:after="80" w:afterAutospacing="0"/>
        <w:ind w:left="40" w:right="40"/>
        <w:jc w:val="both"/>
        <w:rPr>
          <w:color w:val="000000"/>
        </w:rPr>
      </w:pPr>
      <w:r>
        <w:rPr>
          <w:color w:val="000000"/>
        </w:rPr>
        <w:br w:type="textWrapping"/>
      </w:r>
      <w:r>
        <w:rPr>
          <w:color w:val="000000"/>
        </w:rPr>
        <w:t xml:space="preserve">A União, por intermédio da Fundação Universidade Federal de São João del-Rei - UFSJ, com sede na Praça Frei Orlando, nº 170, Centro, São João del-Rei/MG, inscrita no CNPJ sob o nº 21.186.804/0001-05, neste ato representado pelo Sr. Marcelo Pereira de Andrade, nomeado pelo Decreto de 8 de maio de 2020, publicado no DOU em 08/05/2020, Edição 87 – A, Seção 2 – Extra, Página 1, inscrito no CPF nº </w:t>
      </w:r>
      <w:r>
        <w:rPr>
          <w:rFonts w:hint="default"/>
          <w:color w:val="000000"/>
          <w:highlight w:val="black"/>
          <w:lang w:val="pt-BR"/>
        </w:rPr>
        <w:t>**********</w:t>
      </w:r>
      <w:r>
        <w:rPr>
          <w:color w:val="000000"/>
        </w:rPr>
        <w:t xml:space="preserve">, portador da Carteira de Identidade nº </w:t>
      </w:r>
      <w:r>
        <w:rPr>
          <w:rFonts w:hint="default"/>
          <w:color w:val="auto"/>
          <w:highlight w:val="black"/>
          <w:lang w:val="pt-BR"/>
        </w:rPr>
        <w:t>********</w:t>
      </w:r>
      <w:r>
        <w:rPr>
          <w:color w:val="000000"/>
        </w:rPr>
        <w:t>, doravante</w:t>
      </w:r>
      <w:bookmarkStart w:id="0" w:name="_GoBack"/>
      <w:bookmarkEnd w:id="0"/>
      <w:r>
        <w:rPr>
          <w:color w:val="000000"/>
        </w:rPr>
        <w:t xml:space="preserve"> denominada DONATÁRIA, e o(a) .............................. inscrito(a) no CNPJ/MF sob o nº ............................, sediado(a) na ..................................., em ............................. doravante designada DOADOR(A), neste ato representada pelo(a) Sr.(a) ....................., portador(a) da Carteira de Identidade nº ................., expedida pela (o) .................., e CPF nº ........................., tendo em vista o que consta no Processo nº .......................... e em observância às disposições do Decreto nº 9.764, de 11 de abril de 2019, alterado pelo Decreto nº 10.314, de 07 de abril de 2020 e da Instrução Normativa SEGES/MP nº 6, de 12 de agosto de 2019, resolvem celebrar o presente Termo de Doação, mediante as cláusulas e condições a seguir enunciadas.</w:t>
      </w:r>
    </w:p>
    <w:p>
      <w:pPr>
        <w:pStyle w:val="11"/>
        <w:spacing w:before="0" w:beforeAutospacing="0" w:after="120" w:afterAutospacing="0"/>
        <w:jc w:val="both"/>
        <w:rPr>
          <w:color w:val="000000"/>
        </w:rPr>
      </w:pPr>
      <w:r>
        <w:rPr>
          <w:color w:val="000000"/>
        </w:rPr>
        <w:br w:type="textWrapping"/>
      </w:r>
      <w:r>
        <w:rPr>
          <w:rStyle w:val="4"/>
          <w:color w:val="000000"/>
        </w:rPr>
        <w:t>1. CLÁUSULA PRIMEIRA – DO OBJETO</w:t>
      </w:r>
      <w:r>
        <w:rPr>
          <w:color w:val="000000"/>
        </w:rPr>
        <w:br w:type="textWrapping"/>
      </w:r>
      <w:r>
        <w:rPr>
          <w:color w:val="000000"/>
        </w:rPr>
        <w:br w:type="textWrapping"/>
      </w:r>
      <w:r>
        <w:rPr>
          <w:color w:val="000000"/>
        </w:rPr>
        <w:t>1.1. O objeto do presente instrumento consiste na doação sem encargos, pelo(a) DOADOR(A), de ................, conforme condições e quantidades especificadas no Anexo I deste Termo de Doação.</w:t>
      </w:r>
    </w:p>
    <w:p>
      <w:pPr>
        <w:pStyle w:val="11"/>
        <w:spacing w:before="0" w:beforeAutospacing="0" w:after="120" w:afterAutospacing="0"/>
        <w:jc w:val="both"/>
        <w:rPr>
          <w:color w:val="000000"/>
        </w:rPr>
      </w:pPr>
      <w:r>
        <w:rPr>
          <w:color w:val="000000"/>
        </w:rPr>
        <w:br w:type="textWrapping"/>
      </w:r>
      <w:r>
        <w:rPr>
          <w:rStyle w:val="4"/>
          <w:color w:val="000000"/>
        </w:rPr>
        <w:t>2. CLÁUSULA SEGUNDA – DA VIGÊNCIA</w:t>
      </w:r>
      <w:r>
        <w:rPr>
          <w:color w:val="000000"/>
        </w:rPr>
        <w:br w:type="textWrapping"/>
      </w:r>
      <w:r>
        <w:rPr>
          <w:color w:val="000000"/>
        </w:rPr>
        <w:br w:type="textWrapping"/>
      </w:r>
      <w:r>
        <w:rPr>
          <w:color w:val="000000"/>
        </w:rPr>
        <w:t>2.1. O prazo de vigência deste Termo de Doação, tem início na data de .........../......../........ e encerramento em .........../........./.........., podendo ser prorrogado por períodos sucessivos, enquanto perdurar a necessidade de enfrentamento dos efeitos da situação de emergência de saúde pública.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br w:type="textWrapping"/>
      </w:r>
      <w:r>
        <w:rPr>
          <w:rStyle w:val="4"/>
          <w:color w:val="000000"/>
        </w:rPr>
        <w:t>3. CLÁUSULA TERCEIRA – DAS OBRIGAÇÕES</w:t>
      </w:r>
      <w:r>
        <w:rPr>
          <w:color w:val="000000"/>
        </w:rPr>
        <w:br w:type="textWrapping"/>
      </w:r>
      <w:r>
        <w:rPr>
          <w:color w:val="000000"/>
        </w:rPr>
        <w:br w:type="textWrapping"/>
      </w:r>
      <w:r>
        <w:rPr>
          <w:color w:val="000000"/>
        </w:rPr>
        <w:t>3.1. Caberá à DONATÁRIA:</w:t>
      </w:r>
    </w:p>
    <w:p>
      <w:pPr>
        <w:pStyle w:val="11"/>
        <w:numPr>
          <w:ilvl w:val="0"/>
          <w:numId w:val="1"/>
        </w:numPr>
        <w:spacing w:before="0" w:beforeAutospacing="0" w:after="120" w:afterAutospacing="0"/>
        <w:ind w:firstLine="0"/>
        <w:jc w:val="both"/>
        <w:rPr>
          <w:color w:val="000000"/>
        </w:rPr>
      </w:pPr>
      <w:r>
        <w:rPr>
          <w:color w:val="000000"/>
        </w:rPr>
        <w:t>Fornecer os dados, informações e apoio necessários ao recebimento do bem e/ou ao desempenho dos serviços a serem executados;</w:t>
      </w:r>
    </w:p>
    <w:p>
      <w:pPr>
        <w:pStyle w:val="11"/>
        <w:numPr>
          <w:ilvl w:val="0"/>
          <w:numId w:val="1"/>
        </w:numPr>
        <w:spacing w:before="0" w:beforeAutospacing="0" w:after="120" w:afterAutospacing="0"/>
        <w:ind w:firstLine="0"/>
        <w:jc w:val="both"/>
        <w:rPr>
          <w:color w:val="000000"/>
        </w:rPr>
      </w:pPr>
      <w:r>
        <w:rPr>
          <w:color w:val="000000"/>
        </w:rPr>
        <w:t>Exercer o acompanhamento e controle sobre as obrigações;</w:t>
      </w:r>
    </w:p>
    <w:p>
      <w:pPr>
        <w:pStyle w:val="11"/>
        <w:numPr>
          <w:ilvl w:val="0"/>
          <w:numId w:val="1"/>
        </w:numPr>
        <w:spacing w:before="0" w:beforeAutospacing="0" w:after="120" w:afterAutospacing="0"/>
        <w:ind w:firstLine="0"/>
        <w:jc w:val="both"/>
        <w:rPr>
          <w:color w:val="000000"/>
        </w:rPr>
      </w:pPr>
      <w:r>
        <w:rPr>
          <w:color w:val="000000"/>
        </w:rPr>
        <w:t>Proporcionar todas as facilidades indispensáveis à boa execução do objeto, inclusive permitindo o acesso de empregados, prepostos ou representantes do(a) DOADOR(A) nas dependências dos órgãos ou entidades, quando necessário;</w:t>
      </w:r>
    </w:p>
    <w:p>
      <w:pPr>
        <w:pStyle w:val="11"/>
        <w:numPr>
          <w:ilvl w:val="0"/>
          <w:numId w:val="1"/>
        </w:numPr>
        <w:spacing w:before="0" w:beforeAutospacing="0" w:after="120" w:afterAutospacing="0"/>
        <w:ind w:firstLine="0"/>
        <w:jc w:val="both"/>
        <w:rPr>
          <w:color w:val="000000"/>
        </w:rPr>
      </w:pPr>
      <w:r>
        <w:rPr>
          <w:color w:val="000000"/>
        </w:rPr>
        <w:t>Prestar as informações e os esclarecimentos que venham a ser solicitados pelo(a) DOADOR(A);</w:t>
      </w:r>
    </w:p>
    <w:p>
      <w:pPr>
        <w:pStyle w:val="11"/>
        <w:numPr>
          <w:ilvl w:val="0"/>
          <w:numId w:val="1"/>
        </w:numPr>
        <w:spacing w:before="0" w:beforeAutospacing="0" w:after="120" w:afterAutospacing="0"/>
        <w:ind w:firstLine="0"/>
        <w:jc w:val="both"/>
        <w:rPr>
          <w:color w:val="000000"/>
        </w:rPr>
      </w:pPr>
      <w:r>
        <w:rPr>
          <w:color w:val="000000"/>
        </w:rPr>
        <w:t>Comunicar ao DOADOR(A) qualquer falha e/ou irregularidade na execução do objeto.</w:t>
      </w:r>
    </w:p>
    <w:p>
      <w:pPr>
        <w:pStyle w:val="11"/>
        <w:spacing w:before="0" w:beforeAutospacing="0" w:after="120" w:afterAutospacing="0"/>
        <w:jc w:val="both"/>
        <w:rPr>
          <w:color w:val="000000"/>
        </w:rPr>
      </w:pPr>
      <w:r>
        <w:rPr>
          <w:color w:val="000000"/>
        </w:rPr>
        <w:t>3.2. Caberá ao DOADOR(A):</w:t>
      </w:r>
    </w:p>
    <w:p>
      <w:pPr>
        <w:pStyle w:val="11"/>
        <w:numPr>
          <w:ilvl w:val="0"/>
          <w:numId w:val="2"/>
        </w:numPr>
        <w:spacing w:before="0" w:beforeAutospacing="0" w:after="120" w:afterAutospacing="0"/>
        <w:ind w:firstLine="0"/>
        <w:jc w:val="both"/>
        <w:rPr>
          <w:color w:val="000000"/>
        </w:rPr>
      </w:pPr>
      <w:r>
        <w:rPr>
          <w:color w:val="000000"/>
        </w:rPr>
        <w:t>Executar integralmente o objeto, conforme ofertado na proposta de doação, observados a legislação em vigor, bem como as orientações complementares do(a) DONATÁRIO(A);</w:t>
      </w:r>
    </w:p>
    <w:p>
      <w:pPr>
        <w:pStyle w:val="11"/>
        <w:numPr>
          <w:ilvl w:val="0"/>
          <w:numId w:val="2"/>
        </w:numPr>
        <w:spacing w:before="0" w:beforeAutospacing="0" w:after="120" w:afterAutospacing="0"/>
        <w:ind w:firstLine="0"/>
        <w:jc w:val="both"/>
        <w:rPr>
          <w:color w:val="000000"/>
        </w:rPr>
      </w:pPr>
      <w:r>
        <w:rPr>
          <w:color w:val="000000"/>
        </w:rPr>
        <w:t>Cumprir as normas regulamentadoras e demais regras de mercado relativas aos serviços objeto do presente ajuste;</w:t>
      </w:r>
    </w:p>
    <w:p>
      <w:pPr>
        <w:pStyle w:val="11"/>
        <w:numPr>
          <w:ilvl w:val="0"/>
          <w:numId w:val="2"/>
        </w:numPr>
        <w:spacing w:before="0" w:beforeAutospacing="0" w:after="120" w:afterAutospacing="0"/>
        <w:ind w:firstLine="0"/>
        <w:jc w:val="both"/>
        <w:rPr>
          <w:color w:val="000000"/>
        </w:rPr>
      </w:pPr>
      <w:r>
        <w:rPr>
          <w:color w:val="000000"/>
        </w:rPr>
        <w:t>Obedecer o prazo apresentado, com intuito de não gerar atrasos na entrega da doação;</w:t>
      </w:r>
    </w:p>
    <w:p>
      <w:pPr>
        <w:pStyle w:val="11"/>
        <w:numPr>
          <w:ilvl w:val="0"/>
          <w:numId w:val="2"/>
        </w:numPr>
        <w:spacing w:before="0" w:beforeAutospacing="0" w:after="120" w:afterAutospacing="0"/>
        <w:ind w:firstLine="0"/>
        <w:jc w:val="both"/>
        <w:rPr>
          <w:color w:val="000000"/>
        </w:rPr>
      </w:pPr>
      <w:r>
        <w:rPr>
          <w:color w:val="000000"/>
        </w:rPr>
        <w:t>Manter as condições de qualificação exigidas anteriormente à doação;</w:t>
      </w:r>
    </w:p>
    <w:p>
      <w:pPr>
        <w:pStyle w:val="11"/>
        <w:numPr>
          <w:ilvl w:val="0"/>
          <w:numId w:val="2"/>
        </w:numPr>
        <w:spacing w:before="0" w:beforeAutospacing="0" w:after="120" w:afterAutospacing="0"/>
        <w:ind w:firstLine="0"/>
        <w:jc w:val="both"/>
        <w:rPr>
          <w:color w:val="000000"/>
        </w:rPr>
      </w:pPr>
      <w:r>
        <w:rPr>
          <w:color w:val="000000"/>
        </w:rPr>
        <w:t>Acatar as orientações do(a) DONATÁRIO(A), prestando os esclarecimentos e atendendo às solicitações;</w:t>
      </w:r>
    </w:p>
    <w:p>
      <w:pPr>
        <w:pStyle w:val="11"/>
        <w:numPr>
          <w:ilvl w:val="0"/>
          <w:numId w:val="2"/>
        </w:numPr>
        <w:spacing w:before="0" w:beforeAutospacing="0" w:after="120" w:afterAutospacing="0"/>
        <w:ind w:firstLine="0"/>
        <w:jc w:val="both"/>
        <w:rPr>
          <w:color w:val="000000"/>
        </w:rPr>
      </w:pPr>
      <w:r>
        <w:rPr>
          <w:color w:val="000000"/>
        </w:rPr>
        <w:t>Observar e guardar sigilo sobre informações a que tiver acesso em virtude da doação;</w:t>
      </w:r>
    </w:p>
    <w:p>
      <w:pPr>
        <w:pStyle w:val="11"/>
        <w:numPr>
          <w:ilvl w:val="0"/>
          <w:numId w:val="2"/>
        </w:numPr>
        <w:spacing w:before="0" w:beforeAutospacing="0" w:after="120" w:afterAutospacing="0"/>
        <w:ind w:firstLine="0"/>
        <w:jc w:val="both"/>
        <w:rPr>
          <w:color w:val="000000"/>
        </w:rPr>
      </w:pPr>
      <w:r>
        <w:rPr>
          <w:color w:val="000000"/>
        </w:rPr>
        <w:t>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pPr>
        <w:pStyle w:val="11"/>
        <w:numPr>
          <w:ilvl w:val="0"/>
          <w:numId w:val="2"/>
        </w:numPr>
        <w:spacing w:before="0" w:beforeAutospacing="0" w:after="120" w:afterAutospacing="0"/>
        <w:ind w:firstLine="0"/>
        <w:jc w:val="both"/>
        <w:rPr>
          <w:color w:val="000000"/>
        </w:rPr>
      </w:pPr>
      <w:r>
        <w:rPr>
          <w:color w:val="000000"/>
        </w:rPr>
        <w:t>Responsabilizar-se por quaisquer danos causados por seus empregados ao patrimônio da DONATÁRIA, ou de terceiros, advindos de negligência, imperícia, imprudência ou desrespeito às normas de segurança, quando da execução dos serviços, ainda que de forma involuntária, procedendo imediatamente aos reparos ou indenizações cabíveis.</w:t>
      </w:r>
    </w:p>
    <w:p>
      <w:pPr>
        <w:pStyle w:val="11"/>
        <w:spacing w:before="0" w:beforeAutospacing="0" w:after="120" w:afterAutospacing="0"/>
        <w:jc w:val="both"/>
        <w:rPr>
          <w:color w:val="000000"/>
        </w:rPr>
      </w:pPr>
      <w:r>
        <w:rPr>
          <w:rStyle w:val="4"/>
          <w:color w:val="000000"/>
        </w:rPr>
        <w:t>4. CLÁUSULA QUARTA – DAS VEDAÇÕES</w:t>
      </w:r>
      <w:r>
        <w:rPr>
          <w:color w:val="000000"/>
        </w:rPr>
        <w:br w:type="textWrapping"/>
      </w:r>
      <w:r>
        <w:rPr>
          <w:color w:val="000000"/>
        </w:rPr>
        <w:br w:type="textWrapping"/>
      </w:r>
      <w:r>
        <w:rPr>
          <w:color w:val="000000"/>
        </w:rPr>
        <w:t>4.1. É vedada a utilização do presente termo de doação para fins publicitários, ressalvada, após a entrega dos bens ou o início da prestação dos serviços objeto da doação, a menção informativa da doação no sítio eletrônico do doador.</w:t>
      </w:r>
    </w:p>
    <w:p>
      <w:pPr>
        <w:pStyle w:val="11"/>
        <w:spacing w:before="0" w:beforeAutospacing="0" w:after="120" w:afterAutospacing="0"/>
        <w:jc w:val="both"/>
        <w:rPr>
          <w:color w:val="000000"/>
        </w:rPr>
      </w:pPr>
      <w:r>
        <w:rPr>
          <w:color w:val="000000"/>
        </w:rPr>
        <w:br w:type="textWrapping"/>
      </w:r>
      <w:r>
        <w:rPr>
          <w:rStyle w:val="4"/>
          <w:color w:val="000000"/>
        </w:rPr>
        <w:t>5. CLÁUSULA QUINTA – DO PESSOAL</w:t>
      </w:r>
      <w:r>
        <w:rPr>
          <w:color w:val="000000"/>
        </w:rPr>
        <w:br w:type="textWrapping"/>
      </w:r>
      <w:r>
        <w:rPr>
          <w:color w:val="000000"/>
        </w:rPr>
        <w:br w:type="textWrapping"/>
      </w:r>
      <w:r>
        <w:rPr>
          <w:color w:val="000000"/>
        </w:rPr>
        <w:t>5.1.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w:t>
      </w:r>
    </w:p>
    <w:p>
      <w:pPr>
        <w:pStyle w:val="11"/>
        <w:spacing w:before="0" w:beforeAutospacing="0" w:after="120" w:afterAutospacing="0"/>
        <w:jc w:val="both"/>
        <w:rPr>
          <w:color w:val="000000"/>
        </w:rPr>
      </w:pPr>
      <w:r>
        <w:rPr>
          <w:color w:val="000000"/>
        </w:rPr>
        <w:br w:type="textWrapping"/>
      </w:r>
      <w:r>
        <w:rPr>
          <w:rStyle w:val="4"/>
          <w:color w:val="000000"/>
        </w:rPr>
        <w:t>6. CLÁUSULA SEXTA – DA PUBLICAÇÃO</w:t>
      </w:r>
      <w:r>
        <w:rPr>
          <w:color w:val="000000"/>
        </w:rPr>
        <w:br w:type="textWrapping"/>
      </w:r>
      <w:r>
        <w:rPr>
          <w:color w:val="000000"/>
        </w:rPr>
        <w:br w:type="textWrapping"/>
      </w:r>
      <w:r>
        <w:rPr>
          <w:color w:val="000000"/>
        </w:rPr>
        <w:t>6.1. Incumbirá à DONATÁRIA providenciar a publicação deste instrumento, por extrato, no Diário Oficial da União, nos termos do § 2º do art. 20 do Decreto nº 9.764, de 11 de abril de 2019.</w:t>
      </w:r>
    </w:p>
    <w:p>
      <w:pPr>
        <w:pStyle w:val="11"/>
        <w:spacing w:before="0" w:beforeAutospacing="0" w:after="120" w:afterAutospacing="0"/>
        <w:jc w:val="both"/>
        <w:rPr>
          <w:color w:val="000000"/>
        </w:rPr>
      </w:pPr>
      <w:r>
        <w:rPr>
          <w:color w:val="000000"/>
        </w:rPr>
        <w:br w:type="textWrapping"/>
      </w:r>
      <w:r>
        <w:rPr>
          <w:rStyle w:val="4"/>
          <w:color w:val="000000"/>
        </w:rPr>
        <w:t>7. CLÁUSULA SÉTIMA – DAS DISPOSIÇÕES GERAIS E FINAIS</w:t>
      </w:r>
      <w:r>
        <w:rPr>
          <w:color w:val="000000"/>
        </w:rPr>
        <w:br w:type="textWrapping"/>
      </w:r>
      <w:r>
        <w:rPr>
          <w:color w:val="000000"/>
        </w:rPr>
        <w:br w:type="textWrapping"/>
      </w:r>
      <w:r>
        <w:rPr>
          <w:color w:val="000000"/>
        </w:rPr>
        <w:t>7.1. Os bens e/ou os serviços doados estão sendo ofertados pelo(a) DOADOR(A), sem coação ou vício de consentimento, estando a DONATÁRIA livre de quaisquer ônus ou encargos.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7.2. A DONATÁRIA declara que aceita a doação dos bens e/ou dos serviços em todos os seus termos.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7.3. Os bens e/ou os serviços doados serão recebidos com o ateste do gestor da DONATÁRIA.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7.4. O(a) DOADOR(a) declara ser proprietário do(s) bem(ns) a ser(em) doado(s) e que inexistem demandas administrativas ou judiciais com relação a eles.</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7.5. O presente termo não caracteriza novação, pagamento ou transação em relação a eventuais débitos do(a) DOADOR(A).</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7.6. O presente Termo é firmado em caráter irrevogável e irretratável.</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7.7.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7.8. A inexecução ou a mora no cumprimento do encargo, pelo donatário, implicará a reversão da doação</w:t>
      </w:r>
    </w:p>
    <w:p>
      <w:pPr>
        <w:pStyle w:val="11"/>
        <w:spacing w:before="0" w:beforeAutospacing="0" w:after="120" w:afterAutospacing="0"/>
        <w:jc w:val="both"/>
        <w:rPr>
          <w:color w:val="000000"/>
        </w:rPr>
      </w:pPr>
    </w:p>
    <w:p>
      <w:pPr>
        <w:pStyle w:val="11"/>
        <w:spacing w:before="0" w:beforeAutospacing="0" w:after="120" w:afterAutospacing="0"/>
        <w:jc w:val="both"/>
        <w:rPr>
          <w:color w:val="000000"/>
        </w:rPr>
      </w:pPr>
      <w:r>
        <w:rPr>
          <w:color w:val="000000"/>
        </w:rPr>
        <w:t>7.9. O Foro para solucionar os litígios que decorrerem da execução deste Termo de Doação será o da Seção Judiciária de .................. - Justiça Federal.</w:t>
      </w:r>
    </w:p>
    <w:p>
      <w:pPr>
        <w:pStyle w:val="11"/>
        <w:spacing w:before="0" w:beforeAutospacing="0" w:after="120" w:afterAutospacing="0"/>
        <w:jc w:val="both"/>
        <w:rPr>
          <w:color w:val="000000"/>
        </w:rPr>
      </w:pPr>
      <w:r>
        <w:rPr>
          <w:color w:val="000000"/>
        </w:rPr>
        <w:t> </w:t>
      </w:r>
    </w:p>
    <w:p>
      <w:pPr>
        <w:pStyle w:val="11"/>
        <w:spacing w:before="0" w:beforeAutospacing="0" w:after="120" w:afterAutospacing="0"/>
        <w:jc w:val="both"/>
        <w:rPr>
          <w:color w:val="000000"/>
        </w:rPr>
      </w:pPr>
      <w:r>
        <w:rPr>
          <w:color w:val="000000"/>
        </w:rPr>
        <w:t>E, por estarem assim justos e contratados, firmam o presente instrumento em 2 (duas) vias de igual teor e forma, que segue assinado pelas PARTES, na presença de duas testemunhas.</w:t>
      </w:r>
    </w:p>
    <w:p>
      <w:pPr>
        <w:pStyle w:val="14"/>
        <w:spacing w:before="40" w:beforeAutospacing="0" w:after="80" w:afterAutospacing="0"/>
        <w:ind w:left="40" w:right="40"/>
        <w:jc w:val="right"/>
        <w:rPr>
          <w:color w:val="000000"/>
        </w:rPr>
      </w:pPr>
      <w:r>
        <w:rPr>
          <w:color w:val="000000"/>
        </w:rPr>
        <w:br w:type="textWrapping"/>
      </w:r>
      <w:r>
        <w:rPr>
          <w:color w:val="000000"/>
        </w:rPr>
        <w:t>...........................................,  .......... de.......................................... de 20.....</w:t>
      </w:r>
    </w:p>
    <w:p>
      <w:pPr>
        <w:pStyle w:val="15"/>
        <w:spacing w:before="40" w:beforeAutospacing="0" w:after="80" w:afterAutospacing="0"/>
        <w:ind w:left="40" w:right="40"/>
        <w:jc w:val="center"/>
        <w:rPr>
          <w:color w:val="000000"/>
        </w:rPr>
      </w:pPr>
      <w:r>
        <w:rPr>
          <w:color w:val="000000"/>
        </w:rPr>
        <w:t> </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______________________________________</w:t>
      </w:r>
      <w:r>
        <w:rPr>
          <w:color w:val="000000"/>
        </w:rPr>
        <w:br w:type="textWrapping"/>
      </w:r>
      <w:r>
        <w:rPr>
          <w:color w:val="000000"/>
        </w:rPr>
        <w:t>DONATÁRIO(A)</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______________________________________</w:t>
      </w:r>
      <w:r>
        <w:rPr>
          <w:color w:val="000000"/>
        </w:rPr>
        <w:br w:type="textWrapping"/>
      </w:r>
      <w:r>
        <w:rPr>
          <w:color w:val="000000"/>
        </w:rPr>
        <w:t>DOADOR(A)</w:t>
      </w: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p>
    <w:p>
      <w:pPr>
        <w:pStyle w:val="15"/>
        <w:spacing w:before="40" w:beforeAutospacing="0" w:after="80" w:afterAutospacing="0"/>
        <w:ind w:left="40" w:right="40"/>
        <w:jc w:val="center"/>
        <w:rPr>
          <w:color w:val="000000"/>
        </w:rPr>
      </w:pPr>
      <w:r>
        <w:rPr>
          <w:color w:val="000000"/>
        </w:rPr>
        <w:br w:type="textWrapping"/>
      </w:r>
      <w:r>
        <w:rPr>
          <w:color w:val="000000"/>
        </w:rPr>
        <w:t>Testemunhas:</w:t>
      </w:r>
    </w:p>
    <w:p>
      <w:pPr>
        <w:pStyle w:val="15"/>
        <w:spacing w:before="40" w:beforeAutospacing="0" w:after="80" w:afterAutospacing="0"/>
        <w:ind w:left="40" w:right="40"/>
        <w:jc w:val="center"/>
        <w:rPr>
          <w:color w:val="000000"/>
        </w:rPr>
      </w:pPr>
      <w:r>
        <w:rPr>
          <w:color w:val="000000"/>
        </w:rPr>
        <w:t>Nome: _______________________             Nome: __________________________</w:t>
      </w:r>
    </w:p>
    <w:p>
      <w:pPr>
        <w:pStyle w:val="15"/>
        <w:spacing w:before="40" w:beforeAutospacing="0" w:after="80" w:afterAutospacing="0"/>
        <w:ind w:left="40" w:right="40"/>
        <w:jc w:val="center"/>
        <w:rPr>
          <w:color w:val="000000"/>
        </w:rPr>
      </w:pPr>
      <w:r>
        <w:rPr>
          <w:color w:val="000000"/>
        </w:rPr>
        <w:t>RG/RF: ______________________             RG/RF: _________________________</w:t>
      </w:r>
    </w:p>
    <w:p>
      <w:pPr>
        <w:pStyle w:val="15"/>
        <w:spacing w:before="40" w:beforeAutospacing="0" w:after="80" w:afterAutospacing="0"/>
        <w:ind w:left="40" w:right="40"/>
        <w:jc w:val="center"/>
        <w:rPr>
          <w:color w:val="000000"/>
        </w:rPr>
      </w:pPr>
      <w:r>
        <w:rPr>
          <w:color w:val="000000"/>
        </w:rPr>
        <w:t>CPF: ________________________             CPF: ___________________________</w:t>
      </w:r>
    </w:p>
    <w:p>
      <w:pPr>
        <w:rPr>
          <w:sz w:val="24"/>
          <w:szCs w:val="24"/>
        </w:rPr>
      </w:pPr>
    </w:p>
    <w:p>
      <w:pPr>
        <w:jc w:val="center"/>
        <w:rPr>
          <w:rFonts w:ascii="Times New Roman" w:hAnsi="Times New Roman" w:cs="Times New Roman"/>
          <w:sz w:val="20"/>
          <w:szCs w:val="20"/>
        </w:rPr>
      </w:pPr>
      <w:r>
        <w:rPr>
          <w:rFonts w:ascii="Times New Roman" w:hAnsi="Times New Roman" w:cs="Times New Roman"/>
          <w:b/>
          <w:bCs/>
          <w:sz w:val="28"/>
          <w:szCs w:val="28"/>
        </w:rPr>
        <w:t>Anexo I</w:t>
      </w:r>
    </w:p>
    <w:p>
      <w:pPr>
        <w:jc w:val="both"/>
        <w:rPr>
          <w:rFonts w:ascii="Times New Roman" w:hAnsi="Times New Roman" w:cs="Times New Roman"/>
        </w:rPr>
      </w:pPr>
      <w:r>
        <w:rPr>
          <w:rFonts w:ascii="Times New Roman" w:hAnsi="Times New Roman" w:cs="Times New Roman"/>
          <w:b/>
        </w:rPr>
        <w:t>Obs:</w:t>
      </w:r>
      <w:r>
        <w:rPr>
          <w:rFonts w:ascii="Times New Roman" w:hAnsi="Times New Roman" w:cs="Times New Roman"/>
        </w:rPr>
        <w:t xml:space="preserve"> Nesse campo favor inserir a descrição técnica do semovente e a justificativa do recebimento dessa doação, assinalando </w:t>
      </w:r>
      <w:r>
        <w:rPr>
          <w:rFonts w:ascii="Times New Roman" w:hAnsi="Times New Roman" w:cs="Times New Roman"/>
          <w:b/>
          <w:bCs/>
          <w:i/>
          <w:iCs/>
          <w:u w:val="single"/>
        </w:rPr>
        <w:t>onde o mesmo será utilizado</w:t>
      </w:r>
      <w:r>
        <w:rPr>
          <w:rFonts w:ascii="Times New Roman" w:hAnsi="Times New Roman" w:cs="Times New Roman"/>
          <w:b/>
          <w:bCs/>
        </w:rPr>
        <w:t xml:space="preserve"> e </w:t>
      </w:r>
      <w:r>
        <w:rPr>
          <w:rFonts w:ascii="Times New Roman" w:hAnsi="Times New Roman" w:cs="Times New Roman"/>
          <w:b/>
          <w:bCs/>
          <w:i/>
          <w:iCs/>
          <w:u w:val="single"/>
        </w:rPr>
        <w:t>por que o mesmo é importante e viável para a UFSJ</w:t>
      </w:r>
      <w:r>
        <w:rPr>
          <w:rFonts w:ascii="Times New Roman" w:hAnsi="Times New Roman" w:cs="Times New Roman"/>
          <w:i/>
          <w:iCs/>
          <w:u w:val="single"/>
        </w:rPr>
        <w:t>.</w:t>
      </w:r>
      <w:r>
        <w:rPr>
          <w:rFonts w:ascii="Times New Roman" w:hAnsi="Times New Roman" w:cs="Times New Roman"/>
        </w:rPr>
        <w:t xml:space="preserve"> (Anexar NF, Termo de Produção/Nascimento ou captura do semovente).</w:t>
      </w:r>
    </w:p>
    <w:p>
      <w:pPr>
        <w:jc w:val="center"/>
        <w:rPr>
          <w:rFonts w:ascii="Times New Roman" w:hAnsi="Times New Roman" w:cs="Times New Roman"/>
          <w:sz w:val="20"/>
          <w:szCs w:val="20"/>
        </w:rPr>
      </w:pPr>
    </w:p>
    <w:p>
      <w:pPr>
        <w:jc w:val="both"/>
        <w:rPr>
          <w:rFonts w:ascii="Times New Roman" w:hAnsi="Times New Roman" w:cs="Times New Roman"/>
          <w:b/>
          <w:bCs/>
          <w:sz w:val="20"/>
          <w:szCs w:val="20"/>
        </w:rPr>
      </w:pPr>
      <w:r>
        <w:rPr>
          <w:rFonts w:ascii="Times New Roman" w:hAnsi="Times New Roman" w:cs="Times New Roman"/>
          <w:b/>
          <w:bCs/>
          <w:u w:val="single"/>
        </w:rPr>
        <w:t>Dados do semovente</w:t>
      </w:r>
    </w:p>
    <w:p>
      <w:pPr>
        <w:jc w:val="both"/>
        <w:rPr>
          <w:rFonts w:ascii="Times New Roman" w:hAnsi="Times New Roman" w:cs="Times New Roman"/>
          <w:b/>
          <w:bCs/>
        </w:rPr>
      </w:pPr>
      <w:r>
        <w:rPr>
          <w:rFonts w:ascii="Times New Roman" w:hAnsi="Times New Roman" w:cs="Times New Roman"/>
          <w:b/>
          <w:bCs/>
        </w:rPr>
        <w:t>Número do registro patrimonial (na origem, se houver):</w:t>
      </w:r>
    </w:p>
    <w:p>
      <w:pPr>
        <w:jc w:val="both"/>
        <w:rPr>
          <w:rFonts w:ascii="Times New Roman" w:hAnsi="Times New Roman" w:cs="Times New Roman"/>
          <w:b/>
          <w:bCs/>
        </w:rPr>
      </w:pPr>
      <w:r>
        <w:rPr>
          <w:rFonts w:ascii="Times New Roman" w:hAnsi="Times New Roman" w:cs="Times New Roman"/>
          <w:b/>
          <w:bCs/>
        </w:rPr>
        <w:t>Nome:</w:t>
      </w:r>
    </w:p>
    <w:p>
      <w:pPr>
        <w:jc w:val="both"/>
        <w:rPr>
          <w:rFonts w:ascii="Times New Roman" w:hAnsi="Times New Roman" w:cs="Times New Roman"/>
          <w:b/>
          <w:bCs/>
        </w:rPr>
      </w:pPr>
      <w:r>
        <w:rPr>
          <w:rFonts w:ascii="Times New Roman" w:hAnsi="Times New Roman" w:cs="Times New Roman"/>
          <w:b/>
          <w:bCs/>
        </w:rPr>
        <w:t>Espécie:</w:t>
      </w:r>
    </w:p>
    <w:p>
      <w:pPr>
        <w:jc w:val="both"/>
        <w:rPr>
          <w:rFonts w:ascii="Times New Roman" w:hAnsi="Times New Roman" w:cs="Times New Roman"/>
          <w:b/>
          <w:bCs/>
        </w:rPr>
      </w:pPr>
      <w:r>
        <w:rPr>
          <w:rFonts w:ascii="Times New Roman" w:hAnsi="Times New Roman" w:cs="Times New Roman"/>
          <w:b/>
          <w:bCs/>
        </w:rPr>
        <w:t>Descrição:</w:t>
      </w:r>
    </w:p>
    <w:p>
      <w:pPr>
        <w:jc w:val="both"/>
        <w:rPr>
          <w:rFonts w:ascii="Times New Roman" w:hAnsi="Times New Roman" w:cs="Times New Roman"/>
          <w:b/>
          <w:bCs/>
        </w:rPr>
      </w:pPr>
      <w:r>
        <w:rPr>
          <w:rFonts w:ascii="Times New Roman" w:hAnsi="Times New Roman" w:cs="Times New Roman"/>
          <w:b/>
          <w:bCs/>
        </w:rPr>
        <w:t>Filiação:</w:t>
      </w:r>
    </w:p>
    <w:p>
      <w:pPr>
        <w:jc w:val="both"/>
        <w:rPr>
          <w:rFonts w:ascii="Times New Roman" w:hAnsi="Times New Roman" w:cs="Times New Roman"/>
          <w:b/>
          <w:bCs/>
        </w:rPr>
      </w:pPr>
      <w:r>
        <w:rPr>
          <w:rFonts w:ascii="Times New Roman" w:hAnsi="Times New Roman" w:cs="Times New Roman"/>
          <w:b/>
          <w:bCs/>
        </w:rPr>
        <w:t>Data do nascimento:</w:t>
      </w:r>
    </w:p>
    <w:p>
      <w:pPr>
        <w:jc w:val="both"/>
        <w:rPr>
          <w:rFonts w:ascii="Times New Roman" w:hAnsi="Times New Roman" w:cs="Times New Roman"/>
          <w:b/>
          <w:bCs/>
          <w:color w:val="000000"/>
        </w:rPr>
      </w:pPr>
      <w:r>
        <w:rPr>
          <w:rFonts w:ascii="Times New Roman" w:hAnsi="Times New Roman" w:cs="Times New Roman"/>
          <w:b/>
          <w:bCs/>
        </w:rPr>
        <w:t>Sexo:</w:t>
      </w:r>
    </w:p>
    <w:p>
      <w:pPr>
        <w:rPr>
          <w:rFonts w:ascii="Times New Roman" w:hAnsi="Times New Roman" w:cs="Times New Roman"/>
          <w:b/>
          <w:bCs/>
          <w:color w:val="000000"/>
        </w:rPr>
      </w:pPr>
      <w:r>
        <w:rPr>
          <w:rFonts w:ascii="Times New Roman" w:hAnsi="Times New Roman" w:cs="Times New Roman"/>
          <w:b/>
          <w:bCs/>
          <w:color w:val="000000"/>
        </w:rPr>
        <w:t>Cor(es) da pelagem:</w:t>
      </w:r>
    </w:p>
    <w:p>
      <w:pPr>
        <w:rPr>
          <w:rFonts w:ascii="Times New Roman" w:hAnsi="Times New Roman" w:cs="Times New Roman"/>
          <w:b/>
          <w:bCs/>
        </w:rPr>
      </w:pPr>
      <w:r>
        <w:rPr>
          <w:rFonts w:ascii="Times New Roman" w:hAnsi="Times New Roman" w:cs="Times New Roman"/>
          <w:b/>
          <w:bCs/>
          <w:color w:val="000000"/>
        </w:rPr>
        <w:t>Porte:</w:t>
      </w:r>
      <w:r>
        <w:rPr>
          <w:rFonts w:ascii="Times New Roman" w:hAnsi="Times New Roman" w:cs="Times New Roman"/>
          <w:color w:val="000000"/>
        </w:rPr>
        <w:t xml:space="preserve"> ( ) mini ( ) pequeno ( ) médio ( ) grande ( ) gigante</w:t>
      </w:r>
      <w:r>
        <w:rPr>
          <w:rFonts w:ascii="Times New Roman" w:hAnsi="Times New Roman" w:cs="Times New Roman"/>
        </w:rPr>
        <w:t xml:space="preserve"> </w:t>
      </w:r>
    </w:p>
    <w:p>
      <w:pPr>
        <w:jc w:val="both"/>
        <w:rPr>
          <w:rFonts w:ascii="Times New Roman" w:hAnsi="Times New Roman" w:cs="Times New Roman"/>
          <w:b/>
          <w:bCs/>
          <w:color w:val="000000"/>
        </w:rPr>
      </w:pPr>
      <w:r>
        <w:rPr>
          <w:rFonts w:ascii="Times New Roman" w:hAnsi="Times New Roman" w:cs="Times New Roman"/>
          <w:b/>
          <w:bCs/>
        </w:rPr>
        <w:t>Termo de Produção/Nascimento ou Captura:</w:t>
      </w:r>
      <w:r>
        <w:rPr>
          <w:rFonts w:ascii="Times New Roman" w:hAnsi="Times New Roman" w:cs="Times New Roman"/>
        </w:rPr>
        <w:t xml:space="preserve"> </w:t>
      </w:r>
    </w:p>
    <w:p>
      <w:pPr>
        <w:rPr>
          <w:rFonts w:ascii="Times New Roman" w:hAnsi="Times New Roman" w:cs="Times New Roman"/>
          <w:color w:val="000000"/>
        </w:rPr>
      </w:pPr>
      <w:r>
        <w:rPr>
          <w:rFonts w:ascii="Times New Roman" w:hAnsi="Times New Roman" w:cs="Times New Roman"/>
          <w:b/>
          <w:bCs/>
          <w:color w:val="000000"/>
        </w:rPr>
        <w:t xml:space="preserve">Vermifugado nos últimos 3 meses? </w:t>
      </w:r>
      <w:r>
        <w:rPr>
          <w:rFonts w:ascii="Times New Roman" w:hAnsi="Times New Roman" w:cs="Times New Roman"/>
          <w:color w:val="000000"/>
        </w:rPr>
        <w:t>( ) sim ( ) não ( ) sem informação</w:t>
      </w:r>
    </w:p>
    <w:p>
      <w:pPr>
        <w:rPr>
          <w:rFonts w:ascii="Times New Roman" w:hAnsi="Times New Roman" w:cs="Times New Roman"/>
          <w:color w:val="000000"/>
        </w:rPr>
      </w:pPr>
      <w:r>
        <w:rPr>
          <w:rFonts w:ascii="Times New Roman" w:hAnsi="Times New Roman" w:cs="Times New Roman"/>
          <w:b/>
          <w:bCs/>
          <w:color w:val="000000"/>
        </w:rPr>
        <w:t xml:space="preserve">Vacinado? </w:t>
      </w:r>
      <w:r>
        <w:rPr>
          <w:rFonts w:ascii="Times New Roman" w:hAnsi="Times New Roman" w:cs="Times New Roman"/>
          <w:color w:val="000000"/>
        </w:rPr>
        <w:t xml:space="preserve">( ) sim ( ) não ( ) sem informação - Se sim, quais vacinas recebeu: </w:t>
      </w:r>
    </w:p>
    <w:p>
      <w:pPr>
        <w:rPr>
          <w:rFonts w:ascii="Times New Roman" w:hAnsi="Times New Roman" w:cs="Times New Roman"/>
          <w:b/>
          <w:bCs/>
        </w:rPr>
      </w:pPr>
      <w:r>
        <w:rPr>
          <w:rFonts w:ascii="Times New Roman" w:hAnsi="Times New Roman" w:cs="Times New Roman"/>
          <w:b/>
          <w:bCs/>
          <w:color w:val="000000"/>
        </w:rPr>
        <w:t xml:space="preserve">Necessita de medicamentos diariamente? </w:t>
      </w:r>
      <w:r>
        <w:rPr>
          <w:rFonts w:ascii="Times New Roman" w:hAnsi="Times New Roman" w:cs="Times New Roman"/>
          <w:color w:val="000000"/>
        </w:rPr>
        <w:t>( ) sim ( ) não - Se sim, quais:</w:t>
      </w:r>
    </w:p>
    <w:p>
      <w:pPr>
        <w:jc w:val="both"/>
        <w:rPr>
          <w:rFonts w:ascii="Times New Roman" w:hAnsi="Times New Roman" w:cs="Times New Roman"/>
        </w:rPr>
      </w:pPr>
      <w:r>
        <w:rPr>
          <w:rFonts w:ascii="Times New Roman" w:hAnsi="Times New Roman" w:cs="Times New Roman"/>
          <w:b/>
          <w:bCs/>
        </w:rPr>
        <w:t>Demais documentos referentes ao controle fitossanitário, se couber:</w:t>
      </w:r>
    </w:p>
    <w:p>
      <w:pPr>
        <w:jc w:val="both"/>
        <w:rPr>
          <w:rFonts w:ascii="Times New Roman" w:hAnsi="Times New Roman" w:cs="Times New Roman"/>
        </w:rPr>
      </w:pPr>
    </w:p>
    <w:p>
      <w:pPr>
        <w:jc w:val="both"/>
        <w:rPr>
          <w:rFonts w:ascii="Times New Roman" w:hAnsi="Times New Roman" w:cs="Times New Roman"/>
          <w:b/>
          <w:bCs/>
        </w:rPr>
      </w:pPr>
      <w:r>
        <w:rPr>
          <w:rFonts w:ascii="Times New Roman" w:hAnsi="Times New Roman" w:cs="Times New Roman"/>
          <w:b/>
          <w:bCs/>
          <w:u w:val="single"/>
        </w:rPr>
        <w:t>Informações para incorporação patrimonial</w:t>
      </w:r>
    </w:p>
    <w:p>
      <w:pPr>
        <w:jc w:val="both"/>
        <w:rPr>
          <w:rFonts w:ascii="Times New Roman" w:hAnsi="Times New Roman" w:cs="Times New Roman"/>
          <w:b/>
          <w:bCs/>
        </w:rPr>
      </w:pPr>
      <w:r>
        <w:rPr>
          <w:rFonts w:ascii="Times New Roman" w:hAnsi="Times New Roman" w:cs="Times New Roman"/>
          <w:b/>
          <w:bCs/>
        </w:rPr>
        <w:t xml:space="preserve">Empenho (no caso de compra): </w:t>
      </w:r>
    </w:p>
    <w:p>
      <w:pPr>
        <w:jc w:val="both"/>
        <w:rPr>
          <w:rFonts w:ascii="Times New Roman" w:hAnsi="Times New Roman" w:cs="Times New Roman"/>
          <w:b/>
          <w:bCs/>
        </w:rPr>
      </w:pPr>
      <w:r>
        <w:rPr>
          <w:rFonts w:ascii="Times New Roman" w:hAnsi="Times New Roman" w:cs="Times New Roman"/>
          <w:b/>
          <w:bCs/>
        </w:rPr>
        <w:t>NF/Termo de Doação:</w:t>
      </w:r>
    </w:p>
    <w:p>
      <w:pPr>
        <w:jc w:val="both"/>
        <w:rPr>
          <w:rFonts w:ascii="Times New Roman" w:hAnsi="Times New Roman" w:cs="Times New Roman"/>
          <w:b/>
          <w:bCs/>
        </w:rPr>
      </w:pPr>
      <w:r>
        <w:rPr>
          <w:rFonts w:ascii="Times New Roman" w:hAnsi="Times New Roman" w:cs="Times New Roman"/>
          <w:b/>
          <w:bCs/>
        </w:rPr>
        <w:t>Classificação contábil:</w:t>
      </w:r>
      <w:r>
        <w:rPr>
          <w:rFonts w:ascii="Times New Roman" w:hAnsi="Times New Roman" w:cs="Times New Roman"/>
        </w:rPr>
        <w:t xml:space="preserve"> código 449052, sub item 46</w:t>
      </w:r>
    </w:p>
    <w:p>
      <w:pPr>
        <w:jc w:val="both"/>
        <w:rPr>
          <w:rFonts w:ascii="Times New Roman" w:hAnsi="Times New Roman" w:cs="Times New Roman"/>
          <w:b/>
          <w:bCs/>
        </w:rPr>
      </w:pPr>
      <w:r>
        <w:rPr>
          <w:rFonts w:ascii="Times New Roman" w:hAnsi="Times New Roman" w:cs="Times New Roman"/>
          <w:b/>
          <w:bCs/>
        </w:rPr>
        <w:t>Fornecedor/ Doador:</w:t>
      </w:r>
    </w:p>
    <w:p>
      <w:pPr>
        <w:jc w:val="both"/>
        <w:rPr>
          <w:rFonts w:ascii="Times New Roman" w:hAnsi="Times New Roman" w:cs="Times New Roman"/>
          <w:b/>
          <w:bCs/>
        </w:rPr>
      </w:pPr>
      <w:r>
        <w:rPr>
          <w:rFonts w:ascii="Times New Roman" w:hAnsi="Times New Roman" w:cs="Times New Roman"/>
          <w:b/>
          <w:bCs/>
        </w:rPr>
        <w:t>Endereço:</w:t>
      </w:r>
    </w:p>
    <w:p>
      <w:pPr>
        <w:jc w:val="both"/>
        <w:rPr>
          <w:rFonts w:ascii="Times New Roman" w:hAnsi="Times New Roman" w:cs="Times New Roman"/>
          <w:b/>
          <w:bCs/>
        </w:rPr>
      </w:pPr>
      <w:r>
        <w:rPr>
          <w:rFonts w:ascii="Times New Roman" w:hAnsi="Times New Roman" w:cs="Times New Roman"/>
          <w:b/>
          <w:bCs/>
        </w:rPr>
        <w:t>CNPJ/CPF:</w:t>
      </w:r>
    </w:p>
    <w:p>
      <w:pPr>
        <w:jc w:val="both"/>
        <w:rPr>
          <w:rFonts w:ascii="Times New Roman" w:hAnsi="Times New Roman" w:cs="Times New Roman"/>
          <w:b/>
          <w:bCs/>
        </w:rPr>
      </w:pPr>
      <w:r>
        <w:rPr>
          <w:rFonts w:ascii="Times New Roman" w:hAnsi="Times New Roman" w:cs="Times New Roman"/>
          <w:b/>
          <w:bCs/>
        </w:rPr>
        <w:t>Valor:</w:t>
      </w:r>
    </w:p>
    <w:p>
      <w:pPr>
        <w:jc w:val="both"/>
        <w:rPr>
          <w:rFonts w:ascii="Times New Roman" w:hAnsi="Times New Roman" w:cs="Times New Roman"/>
          <w:sz w:val="24"/>
          <w:szCs w:val="24"/>
        </w:rPr>
      </w:pPr>
      <w:r>
        <w:rPr>
          <w:rFonts w:ascii="Times New Roman" w:hAnsi="Times New Roman" w:cs="Times New Roman"/>
          <w:b/>
          <w:bCs/>
        </w:rPr>
        <w:t>Outras informações que julgarem necessárias</w:t>
      </w:r>
      <w:r>
        <w:rPr>
          <w:rFonts w:ascii="Times New Roman" w:hAnsi="Times New Roman" w:cs="Times New Roman"/>
        </w:rPr>
        <w:t>:</w:t>
      </w:r>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Lucida Sans Unicode">
    <w:panose1 w:val="020B0602030504020204"/>
    <w:charset w:val="00"/>
    <w:family w:val="swiss"/>
    <w:pitch w:val="default"/>
    <w:sig w:usb0="80001AFF" w:usb1="0000396B" w:usb2="00000000" w:usb3="00000000" w:csb0="200000BF" w:csb1="D7F7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754" w:type="dxa"/>
      <w:tblInd w:w="-99" w:type="dxa"/>
      <w:tblLayout w:type="fixed"/>
      <w:tblCellMar>
        <w:top w:w="0" w:type="dxa"/>
        <w:left w:w="70" w:type="dxa"/>
        <w:bottom w:w="0" w:type="dxa"/>
        <w:right w:w="70" w:type="dxa"/>
      </w:tblCellMar>
    </w:tblPr>
    <w:tblGrid>
      <w:gridCol w:w="3574"/>
      <w:gridCol w:w="6180"/>
    </w:tblGrid>
    <w:tr>
      <w:trPr>
        <w:trHeight w:val="1049" w:hRule="atLeast"/>
      </w:trPr>
      <w:tc>
        <w:tcPr>
          <w:tcW w:w="3574" w:type="dxa"/>
          <w:shd w:val="clear" w:color="auto" w:fill="auto"/>
        </w:tcPr>
        <w:p>
          <w:pPr>
            <w:pStyle w:val="8"/>
            <w:snapToGrid w:val="0"/>
          </w:pPr>
          <w:r>
            <w:rPr>
              <w:lang w:eastAsia="pt-BR" w:bidi="ar-SA"/>
            </w:rPr>
            <w:drawing>
              <wp:anchor distT="0" distB="1905" distL="0" distR="0" simplePos="0" relativeHeight="251659264" behindDoc="0" locked="0" layoutInCell="1" allowOverlap="1">
                <wp:simplePos x="0" y="0"/>
                <wp:positionH relativeFrom="column">
                  <wp:posOffset>4445</wp:posOffset>
                </wp:positionH>
                <wp:positionV relativeFrom="paragraph">
                  <wp:posOffset>50165</wp:posOffset>
                </wp:positionV>
                <wp:extent cx="1979295" cy="560705"/>
                <wp:effectExtent l="0" t="0" r="1905" b="3175"/>
                <wp:wrapSquare wrapText="largest"/>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pic:cNvPicPr>
                          <a:picLocks noChangeAspect="1"/>
                        </pic:cNvPicPr>
                      </pic:nvPicPr>
                      <pic:blipFill>
                        <a:blip r:embed="rId1"/>
                        <a:srcRect t="5148" r="6464" b="10316"/>
                        <a:stretch>
                          <a:fillRect/>
                        </a:stretch>
                      </pic:blipFill>
                      <pic:spPr>
                        <a:xfrm>
                          <a:off x="0" y="0"/>
                          <a:ext cx="1979295" cy="560705"/>
                        </a:xfrm>
                        <a:prstGeom prst="rect">
                          <a:avLst/>
                        </a:prstGeom>
                        <a:solidFill>
                          <a:srgbClr val="FFFFFF"/>
                        </a:solidFill>
                        <a:ln>
                          <a:noFill/>
                        </a:ln>
                      </pic:spPr>
                    </pic:pic>
                  </a:graphicData>
                </a:graphic>
              </wp:anchor>
            </w:drawing>
          </w:r>
        </w:p>
      </w:tc>
      <w:tc>
        <w:tcPr>
          <w:tcW w:w="6180" w:type="dxa"/>
          <w:shd w:val="clear" w:color="auto" w:fill="auto"/>
        </w:tcPr>
        <w:p>
          <w:pPr>
            <w:pStyle w:val="19"/>
            <w:snapToGrid w:val="0"/>
            <w:spacing w:before="0" w:after="0" w:line="240" w:lineRule="auto"/>
            <w:jc w:val="center"/>
            <w:rPr>
              <w:rFonts w:ascii="Times New Roman" w:hAnsi="Times New Roman" w:cs="Times New Roman"/>
              <w:sz w:val="15"/>
              <w:szCs w:val="15"/>
            </w:rPr>
          </w:pPr>
          <w:r>
            <w:rPr>
              <w:rFonts w:ascii="Times New Roman" w:hAnsi="Times New Roman" w:cs="Times New Roman"/>
              <w:sz w:val="15"/>
              <w:szCs w:val="15"/>
            </w:rPr>
            <w:t>UNIVERSIDADE FEDERAL DE SÃO JOÃO DEL-REI - UFSJ</w:t>
          </w:r>
        </w:p>
        <w:p>
          <w:pPr>
            <w:spacing w:line="240" w:lineRule="auto"/>
            <w:jc w:val="center"/>
            <w:rPr>
              <w:rFonts w:ascii="Times New Roman" w:hAnsi="Times New Roman" w:cs="Times New Roman"/>
              <w:sz w:val="15"/>
              <w:szCs w:val="15"/>
            </w:rPr>
          </w:pPr>
          <w:r>
            <w:rPr>
              <w:rFonts w:ascii="Times New Roman" w:hAnsi="Times New Roman" w:cs="Times New Roman"/>
              <w:sz w:val="15"/>
              <w:szCs w:val="15"/>
            </w:rPr>
            <w:t>Instituída pela Lei n</w:t>
          </w:r>
          <w:r>
            <w:rPr>
              <w:rFonts w:ascii="Times New Roman" w:hAnsi="Times New Roman" w:cs="Times New Roman"/>
              <w:sz w:val="15"/>
              <w:szCs w:val="15"/>
              <w:u w:val="single"/>
              <w:vertAlign w:val="superscript"/>
            </w:rPr>
            <w:t>o</w:t>
          </w:r>
          <w:r>
            <w:rPr>
              <w:rFonts w:ascii="Times New Roman" w:hAnsi="Times New Roman" w:cs="Times New Roman"/>
              <w:sz w:val="15"/>
              <w:szCs w:val="15"/>
              <w:vertAlign w:val="superscript"/>
            </w:rPr>
            <w:t xml:space="preserve"> </w:t>
          </w:r>
          <w:r>
            <w:rPr>
              <w:rFonts w:ascii="Times New Roman" w:hAnsi="Times New Roman" w:cs="Times New Roman"/>
              <w:sz w:val="15"/>
              <w:szCs w:val="15"/>
            </w:rPr>
            <w:t>10.425, de 19/04/2002 – D.O.U. de 22/04/2002</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 xml:space="preserve">Pró-Reitoria de Administração - Proad </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Divisão de Materiais e Patrimônio - Dimap</w:t>
          </w:r>
        </w:p>
        <w:p>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 xml:space="preserve">Setor de Patrimônio - Sepat </w:t>
          </w:r>
        </w:p>
        <w:p>
          <w:pPr>
            <w:spacing w:after="0" w:line="240" w:lineRule="auto"/>
            <w:jc w:val="center"/>
            <w:rPr>
              <w:rFonts w:ascii="Times New Roman" w:hAnsi="Times New Roman" w:cs="Times New Roman"/>
              <w:sz w:val="15"/>
              <w:szCs w:val="15"/>
            </w:rPr>
          </w:pPr>
        </w:p>
        <w:p>
          <w:pPr>
            <w:jc w:val="center"/>
            <w:rPr>
              <w:rFonts w:ascii="Times New Roman" w:hAnsi="Times New Roman" w:cs="Times New Roman"/>
              <w:sz w:val="15"/>
              <w:szCs w:val="15"/>
            </w:rPr>
          </w:pPr>
          <w:r>
            <w:rPr>
              <w:rFonts w:ascii="Times New Roman" w:hAnsi="Times New Roman" w:cs="Times New Roman"/>
              <w:sz w:val="15"/>
              <w:szCs w:val="15"/>
            </w:rPr>
            <w:t>Tel.: (32) 3379-5431 / 5430 - email: sepat@ufsj.edu.br</w:t>
          </w:r>
        </w:p>
        <w:p>
          <w:pPr>
            <w:jc w:val="center"/>
            <w:rPr>
              <w:sz w:val="15"/>
              <w:szCs w:val="15"/>
            </w:rPr>
          </w:pPr>
          <w:r>
            <w:rPr>
              <w:rFonts w:ascii="Times New Roman" w:hAnsi="Times New Roman" w:cs="Times New Roman"/>
              <w:sz w:val="15"/>
              <w:szCs w:val="15"/>
            </w:rPr>
            <w:t>Praça Frei Orlando, 170, Centro, CEP: 36307-352, São João del-Rei/MG</w:t>
          </w:r>
          <w:r>
            <w:rPr>
              <w:rFonts w:ascii="Arial" w:hAnsi="Arial" w:cs="Arial"/>
              <w:sz w:val="15"/>
              <w:szCs w:val="15"/>
            </w:rPr>
            <w:t xml:space="preserve"> </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1705D"/>
    <w:multiLevelType w:val="multilevel"/>
    <w:tmpl w:val="01C1705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93B67B9"/>
    <w:multiLevelType w:val="multilevel"/>
    <w:tmpl w:val="593B6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C3"/>
    <w:rsid w:val="000A6019"/>
    <w:rsid w:val="000C252D"/>
    <w:rsid w:val="00226F9F"/>
    <w:rsid w:val="002750C2"/>
    <w:rsid w:val="00515552"/>
    <w:rsid w:val="00555745"/>
    <w:rsid w:val="006154E1"/>
    <w:rsid w:val="006B1FDD"/>
    <w:rsid w:val="00861D03"/>
    <w:rsid w:val="00922EBC"/>
    <w:rsid w:val="00927672"/>
    <w:rsid w:val="009F71C3"/>
    <w:rsid w:val="00A76208"/>
    <w:rsid w:val="00C216E9"/>
    <w:rsid w:val="00CA3BE2"/>
    <w:rsid w:val="00D6047C"/>
    <w:rsid w:val="00FC0609"/>
    <w:rsid w:val="00FE40F2"/>
    <w:rsid w:val="63E1730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7"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6">
    <w:name w:val="header"/>
    <w:basedOn w:val="1"/>
    <w:link w:val="16"/>
    <w:unhideWhenUsed/>
    <w:qFormat/>
    <w:uiPriority w:val="99"/>
    <w:pPr>
      <w:tabs>
        <w:tab w:val="center" w:pos="4252"/>
        <w:tab w:val="right" w:pos="8504"/>
      </w:tabs>
      <w:spacing w:after="0" w:line="240" w:lineRule="auto"/>
    </w:pPr>
  </w:style>
  <w:style w:type="paragraph" w:styleId="7">
    <w:name w:val="footer"/>
    <w:basedOn w:val="1"/>
    <w:link w:val="17"/>
    <w:unhideWhenUsed/>
    <w:qFormat/>
    <w:uiPriority w:val="99"/>
    <w:pPr>
      <w:tabs>
        <w:tab w:val="center" w:pos="4252"/>
        <w:tab w:val="right" w:pos="8504"/>
      </w:tabs>
      <w:spacing w:after="0" w:line="240" w:lineRule="auto"/>
    </w:pPr>
  </w:style>
  <w:style w:type="paragraph" w:styleId="8">
    <w:name w:val="footnote text"/>
    <w:basedOn w:val="1"/>
    <w:link w:val="18"/>
    <w:qFormat/>
    <w:uiPriority w:val="7"/>
    <w:pPr>
      <w:widowControl w:val="0"/>
      <w:overflowPunct w:val="0"/>
    </w:pPr>
    <w:rPr>
      <w:rFonts w:ascii="Times New Roman" w:hAnsi="Times New Roman" w:eastAsia="Lucida Sans Unicode" w:cs="Mangal"/>
      <w:color w:val="00000A"/>
      <w:sz w:val="24"/>
      <w:szCs w:val="24"/>
      <w:lang w:eastAsia="zh-CN" w:bidi="hi-IN"/>
    </w:rPr>
  </w:style>
  <w:style w:type="table" w:styleId="9">
    <w:name w:val="Table Grid"/>
    <w:basedOn w:val="3"/>
    <w:qFormat/>
    <w:uiPriority w:val="0"/>
    <w:pPr>
      <w:spacing w:after="0" w:line="240" w:lineRule="auto"/>
    </w:pPr>
    <w:rPr>
      <w:rFonts w:ascii="Times New Roman" w:hAnsi="Times New Roman" w:eastAsia="SimSun" w:cs="Times New Roman"/>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texto_centralizado_12"/>
    <w:basedOn w:val="1"/>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1">
    <w:name w:val="texto_justificado"/>
    <w:basedOn w:val="1"/>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2">
    <w:name w:val="tabela_texto_alinhado_esquerda"/>
    <w:basedOn w:val="1"/>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3">
    <w:name w:val="tabela_texto_justificado"/>
    <w:basedOn w:val="1"/>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4">
    <w:name w:val="tabela_texto_alinhado_direita"/>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15">
    <w:name w:val="tabela_texto_centralizado"/>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16">
    <w:name w:val="Cabeçalho Char"/>
    <w:basedOn w:val="2"/>
    <w:link w:val="6"/>
    <w:uiPriority w:val="99"/>
  </w:style>
  <w:style w:type="character" w:customStyle="1" w:styleId="17">
    <w:name w:val="Rodapé Char"/>
    <w:basedOn w:val="2"/>
    <w:link w:val="7"/>
    <w:qFormat/>
    <w:uiPriority w:val="99"/>
  </w:style>
  <w:style w:type="character" w:customStyle="1" w:styleId="18">
    <w:name w:val="Texto de nota de rodapé Char"/>
    <w:basedOn w:val="2"/>
    <w:link w:val="8"/>
    <w:qFormat/>
    <w:uiPriority w:val="7"/>
    <w:rPr>
      <w:rFonts w:ascii="Times New Roman" w:hAnsi="Times New Roman" w:eastAsia="Lucida Sans Unicode" w:cs="Mangal"/>
      <w:color w:val="00000A"/>
      <w:sz w:val="24"/>
      <w:szCs w:val="24"/>
      <w:lang w:eastAsia="zh-CN" w:bidi="hi-IN"/>
    </w:rPr>
  </w:style>
  <w:style w:type="paragraph" w:customStyle="1" w:styleId="19">
    <w:name w:val="Título1"/>
    <w:basedOn w:val="1"/>
    <w:qFormat/>
    <w:uiPriority w:val="7"/>
    <w:pPr>
      <w:keepNext/>
      <w:widowControl w:val="0"/>
      <w:suppressAutoHyphens/>
      <w:overflowPunct w:val="0"/>
      <w:spacing w:before="240" w:after="120"/>
    </w:pPr>
    <w:rPr>
      <w:rFonts w:ascii="Arial" w:hAnsi="Arial" w:eastAsia="Lucida Sans Unicode" w:cs="Tahoma"/>
      <w:color w:val="00000A"/>
      <w:sz w:val="28"/>
      <w:szCs w:val="28"/>
      <w:lang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1317</Words>
  <Characters>7113</Characters>
  <Lines>59</Lines>
  <Paragraphs>16</Paragraphs>
  <TotalTime>0</TotalTime>
  <ScaleCrop>false</ScaleCrop>
  <LinksUpToDate>false</LinksUpToDate>
  <CharactersWithSpaces>8414</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2021-05-17T17:22:00Z</dcterms:created>
  <dc:creator>Levi Santos Duarte</dc:creator>
  <cp:lastModifiedBy>User</cp:lastModifiedBy>
  <dcterms:modified xsi:type="dcterms:W3CDTF">2021-05-17T18:04:58Z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1046-11.2.0.10114</vt:lpwstr>
  </property>
</Properties>
</file>