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1728D" w14:textId="34900BD2" w:rsidR="00BE5C7E" w:rsidRPr="00C6576B"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eastAsia="SimSun" w:cs="Arial"/>
          <w:szCs w:val="20"/>
          <w:lang w:val="pt-BR" w:eastAsia="zh-CN"/>
        </w:rPr>
      </w:pPr>
      <w:r>
        <w:rPr>
          <w:rFonts w:cs="Arial"/>
          <w:szCs w:val="20"/>
        </w:rPr>
        <w:t xml:space="preserve">Os itens deste modelo, </w:t>
      </w:r>
      <w:r>
        <w:rPr>
          <w:rFonts w:cs="Arial"/>
          <w:color w:val="FF0000"/>
          <w:szCs w:val="20"/>
        </w:rPr>
        <w:t>destacados em vermelho itálico</w:t>
      </w:r>
      <w:r>
        <w:rPr>
          <w:rFonts w:cs="Arial"/>
          <w:szCs w:val="20"/>
        </w:rPr>
        <w:t xml:space="preserve">, devem ser preenchidos ou adotados pelo órgão ou entidade pública licitante, de acordo com as peculiaridades do objeto </w:t>
      </w:r>
      <w:r w:rsidR="00C6576B">
        <w:rPr>
          <w:rFonts w:cs="Arial"/>
          <w:szCs w:val="20"/>
          <w:lang w:val="pt-BR"/>
        </w:rPr>
        <w:t xml:space="preserve">a ser contratado </w:t>
      </w:r>
      <w:r>
        <w:rPr>
          <w:rFonts w:cs="Arial"/>
          <w:szCs w:val="20"/>
        </w:rPr>
        <w:t>e critérios de oportunidade e conveniência</w:t>
      </w:r>
      <w:r w:rsidR="00C6576B">
        <w:rPr>
          <w:rFonts w:cs="Arial"/>
          <w:szCs w:val="20"/>
          <w:lang w:val="pt-BR"/>
        </w:rPr>
        <w:t>.</w:t>
      </w:r>
    </w:p>
    <w:p w14:paraId="4CF4971D" w14:textId="77777777" w:rsidR="000F29D4" w:rsidRDefault="000F29D4"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eastAsia="SimSun" w:cs="Arial"/>
          <w:szCs w:val="20"/>
          <w:lang w:eastAsia="zh-CN"/>
        </w:rPr>
      </w:pPr>
    </w:p>
    <w:p w14:paraId="5E56122B"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cs="Arial"/>
          <w:b/>
          <w:bCs/>
          <w:szCs w:val="20"/>
        </w:rPr>
      </w:pPr>
      <w:r>
        <w:rPr>
          <w:rFonts w:cs="Arial"/>
          <w:szCs w:val="20"/>
        </w:rPr>
        <w:t xml:space="preserve">Alguns itens receberão notas explicativas destacadas para compreensão do agente ou setor responsável pela elaboração do Termo de Referência, </w:t>
      </w:r>
      <w:r>
        <w:rPr>
          <w:rFonts w:cs="Arial"/>
          <w:b/>
          <w:bCs/>
          <w:szCs w:val="20"/>
        </w:rPr>
        <w:t>que deverão ser devidamente suprimidas quando da finalização do documento.</w:t>
      </w:r>
    </w:p>
    <w:p w14:paraId="2703E546" w14:textId="77777777" w:rsidR="00C67528" w:rsidRDefault="00C67528"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cs="Arial"/>
          <w:szCs w:val="20"/>
        </w:rPr>
      </w:pPr>
    </w:p>
    <w:p w14:paraId="5B7F6640"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cs="Arial"/>
          <w:b/>
          <w:bCs/>
          <w:szCs w:val="20"/>
        </w:rPr>
      </w:pPr>
      <w:r>
        <w:rPr>
          <w:rFonts w:cs="Arial"/>
          <w:szCs w:val="20"/>
        </w:rPr>
        <w:t xml:space="preserve">Os Órgãos Assessorados deverão manter as notas de rodapé dos modelos utilizados para a elaboração das minutas e demais anexos, a fim de que os Órgãos Consultivos, ao examinarem os documentos, estejam certos de que dos modelos são os corretos. </w:t>
      </w:r>
      <w:r>
        <w:rPr>
          <w:rFonts w:cs="Arial"/>
          <w:b/>
          <w:bCs/>
          <w:szCs w:val="20"/>
        </w:rPr>
        <w:t>A versão final</w:t>
      </w:r>
      <w:r>
        <w:rPr>
          <w:rFonts w:cs="Arial"/>
          <w:b/>
          <w:bCs/>
          <w:szCs w:val="20"/>
          <w:lang w:val="pt-BR"/>
        </w:rPr>
        <w:t xml:space="preserve"> do texto</w:t>
      </w:r>
      <w:r>
        <w:rPr>
          <w:rFonts w:cs="Arial"/>
          <w:b/>
          <w:bCs/>
          <w:szCs w:val="20"/>
        </w:rPr>
        <w:t xml:space="preserve">, </w:t>
      </w:r>
      <w:r>
        <w:rPr>
          <w:rFonts w:cs="Arial"/>
          <w:b/>
          <w:bCs/>
          <w:szCs w:val="20"/>
          <w:lang w:val="pt-BR"/>
        </w:rPr>
        <w:t xml:space="preserve">após </w:t>
      </w:r>
      <w:r>
        <w:rPr>
          <w:rFonts w:cs="Arial"/>
          <w:b/>
          <w:bCs/>
          <w:szCs w:val="20"/>
        </w:rPr>
        <w:t>aprovada pelo órgão consultivo, deverá excluir a referida nota.</w:t>
      </w:r>
    </w:p>
    <w:p w14:paraId="41828B74" w14:textId="77777777" w:rsidR="00BE5C7E" w:rsidRDefault="00BE5C7E" w:rsidP="00C67528">
      <w:pPr>
        <w:spacing w:after="0" w:line="240" w:lineRule="auto"/>
      </w:pPr>
    </w:p>
    <w:p w14:paraId="482CB1B0" w14:textId="1455257C" w:rsidR="00BE5C7E" w:rsidRPr="00CD2656"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SimSun" w:hAnsi="Arial" w:cs="Arial"/>
          <w:b/>
          <w:bCs/>
          <w:szCs w:val="20"/>
          <w:lang w:val="pt-BR" w:eastAsia="zh-CN"/>
        </w:rPr>
      </w:pPr>
      <w:r>
        <w:rPr>
          <w:rFonts w:ascii="Arial" w:hAnsi="Arial" w:cs="Arial"/>
          <w:b/>
          <w:bCs/>
          <w:szCs w:val="20"/>
        </w:rPr>
        <w:t xml:space="preserve">ETAPA PRELIMINAR À ELABORAÇÃO DO </w:t>
      </w:r>
      <w:r w:rsidR="00EA3408">
        <w:rPr>
          <w:rFonts w:ascii="Arial" w:hAnsi="Arial" w:cs="Arial"/>
          <w:b/>
          <w:bCs/>
          <w:szCs w:val="20"/>
          <w:lang w:val="pt-BR"/>
        </w:rPr>
        <w:t>TERMO DE REFERÊNCIA</w:t>
      </w:r>
    </w:p>
    <w:p w14:paraId="75A990E4" w14:textId="77777777" w:rsidR="00C67528"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SimSun" w:hAnsi="Arial" w:cs="Arial"/>
          <w:szCs w:val="20"/>
          <w:lang w:eastAsia="zh-CN"/>
        </w:rPr>
      </w:pPr>
    </w:p>
    <w:p w14:paraId="05286082" w14:textId="77777777" w:rsidR="00BE5C7E" w:rsidRPr="00C67528"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SimSun" w:hAnsi="Arial" w:cs="Arial"/>
          <w:szCs w:val="20"/>
          <w:lang w:eastAsia="zh-CN"/>
        </w:rPr>
      </w:pPr>
      <w:r>
        <w:rPr>
          <w:rFonts w:ascii="Arial" w:hAnsi="Arial" w:cs="Arial"/>
          <w:szCs w:val="20"/>
        </w:rPr>
        <w:t xml:space="preserve">Constitui-se em importante etapa que antecede o termo de referência, a elaboração de estudo técnico preliminar ou anteprojeto. </w:t>
      </w:r>
    </w:p>
    <w:p w14:paraId="790B216E" w14:textId="77777777" w:rsidR="00C67528"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jc w:val="left"/>
        <w:rPr>
          <w:rFonts w:ascii="Arial" w:eastAsia="SimSun" w:hAnsi="Arial" w:cs="Arial"/>
          <w:szCs w:val="20"/>
          <w:lang w:eastAsia="zh-CN"/>
        </w:rPr>
      </w:pPr>
    </w:p>
    <w:p w14:paraId="3B0E80BB"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jc w:val="left"/>
        <w:rPr>
          <w:rFonts w:ascii="Arial" w:eastAsia="Ecofont_Spranq_eco_Sans" w:hAnsi="Arial" w:cs="Arial"/>
          <w:szCs w:val="20"/>
        </w:rPr>
      </w:pPr>
      <w:r>
        <w:rPr>
          <w:rFonts w:ascii="Arial" w:hAnsi="Arial" w:cs="Arial"/>
          <w:szCs w:val="20"/>
        </w:rPr>
        <w:t>O estudo técnico preliminar encontra previsão na Lei nº 8.666, de 1993:</w:t>
      </w:r>
    </w:p>
    <w:p w14:paraId="366D64DE"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eastAsia="Ecofont_Spranq_eco_Sans" w:hAnsi="Arial" w:cs="Arial"/>
          <w:szCs w:val="20"/>
        </w:rPr>
        <w:t>“</w:t>
      </w:r>
      <w:r>
        <w:rPr>
          <w:rFonts w:ascii="Arial" w:hAnsi="Arial" w:cs="Arial"/>
          <w:szCs w:val="20"/>
        </w:rPr>
        <w:t xml:space="preserve">Art. 6º Para os fins desta Lei, considera-se: (...) IX – Projeto Básico – conjunto de elementos necessários e suficientes, com nível de precisão adequado, para caracterizar a obra ou serviço, ou complexo de obras ou serviços objeto da licitação, elaborado com base nas indicações dos </w:t>
      </w:r>
      <w:r>
        <w:rPr>
          <w:rFonts w:ascii="Arial" w:hAnsi="Arial" w:cs="Arial"/>
          <w:szCs w:val="20"/>
          <w:u w:val="single"/>
        </w:rPr>
        <w:t>estudos técnicos preliminares</w:t>
      </w:r>
      <w:r>
        <w:rPr>
          <w:rFonts w:ascii="Arial" w:hAnsi="Arial" w:cs="Arial"/>
          <w:szCs w:val="20"/>
        </w:rPr>
        <w:t>, que assegurem a viabilidade técnica e o adequado tratamento do impacto ambiental do empreendimento, e que possibilite a avaliação do custo da obra e a definição dos métodos e do prazo de execução, devendo conter os seguintes elementos (...).”</w:t>
      </w:r>
    </w:p>
    <w:p w14:paraId="1DC377CF" w14:textId="77777777" w:rsidR="00C67528" w:rsidRPr="000F29D4"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p>
    <w:p w14:paraId="6ED80DE6" w14:textId="77777777" w:rsidR="00A72F5A" w:rsidRPr="000F29D4" w:rsidRDefault="00A72F5A"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sidRPr="000F29D4">
        <w:rPr>
          <w:rFonts w:ascii="Arial" w:hAnsi="Arial" w:cs="Arial"/>
          <w:szCs w:val="20"/>
        </w:rPr>
        <w:t>A Instrução Normativa SEGES/MP nº 5, de 25/05/2017, dispõe que: Art. 24. Com base no documento que formaliza a demanda, a equipe de Planejamento da Contratação deve realizar os Estudos Preliminares, conforme estabelecido em ato do Secretário de Gestão da Secretaria Especial de Desburocratização, Gestão e Governo Digital do Ministério da Economia”. Tal ato é a Instrução Normativa SEGES/ME nº 40, de 22/05/2020.</w:t>
      </w:r>
    </w:p>
    <w:p w14:paraId="719A1841" w14:textId="77777777" w:rsidR="00C67528"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lang w:val="pt-BR"/>
        </w:rPr>
      </w:pPr>
    </w:p>
    <w:p w14:paraId="3FA15E70"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Ecofont_Spranq_eco_Sans" w:hAnsi="Arial" w:cs="Arial"/>
          <w:szCs w:val="20"/>
        </w:rPr>
      </w:pPr>
      <w:r>
        <w:rPr>
          <w:rFonts w:ascii="Arial" w:hAnsi="Arial" w:cs="Arial"/>
          <w:szCs w:val="20"/>
          <w:lang w:val="pt-BR"/>
        </w:rPr>
        <w:t xml:space="preserve">Também </w:t>
      </w:r>
      <w:r>
        <w:rPr>
          <w:rFonts w:ascii="Arial" w:hAnsi="Arial" w:cs="Arial"/>
          <w:szCs w:val="20"/>
        </w:rPr>
        <w:t>Jessé Torres Pereira Junior leciona que:</w:t>
      </w:r>
    </w:p>
    <w:p w14:paraId="2CB0CD06"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eastAsia="Ecofont_Spranq_eco_Sans" w:hAnsi="Arial" w:cs="Arial"/>
          <w:szCs w:val="20"/>
        </w:rPr>
        <w:t>“</w:t>
      </w:r>
      <w:r>
        <w:rPr>
          <w:rFonts w:ascii="Arial" w:hAnsi="Arial" w:cs="Arial"/>
          <w:szCs w:val="20"/>
        </w:rPr>
        <w:t>Durante o estudo preliminar, avaliam-se questões que possibilitarão a elaboração de anteprojeto em conformidade com as necessidades administrativas e as características do objeto a licitar, ou a contratar de forma direta. Tal estudo leva em conta aspectos como:</w:t>
      </w:r>
    </w:p>
    <w:p w14:paraId="15B62CF5"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t>a) adequação técnica; b) funcionalidade; c) requisitos ambientais; d) adequação às normas vigentes (requisitos de limites e áreas de ocupação, normas de urbanização, leis de proteção ambiental etc.); e) possível movimento de terra decorrente da implantação, necessidade de estabilizar taludes, construir muros de arrimo ou fundações especiais; f) processo construtivo a ser empregado; g) possibilidade de racionalização do processo construtivo; h) existência de fornecedores que deem respostas às soluções sob consideração; i) estimativa preliminar de custo e viabilidade econômico-financeira do objeto.” Políticas públicas nas licitações e contratações administrativas. Belo Horizonte: Fórum, 2ª ed., 2012, p. 154.</w:t>
      </w:r>
    </w:p>
    <w:p w14:paraId="08E77B50" w14:textId="77777777" w:rsidR="00C67528"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SimSun" w:hAnsi="Arial" w:cs="Arial"/>
          <w:szCs w:val="20"/>
          <w:lang w:eastAsia="zh-CN"/>
        </w:rPr>
      </w:pPr>
    </w:p>
    <w:p w14:paraId="33726A67"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Ecofont_Spranq_eco_Sans" w:hAnsi="Arial" w:cs="Arial"/>
          <w:szCs w:val="20"/>
        </w:rPr>
      </w:pPr>
      <w:r>
        <w:rPr>
          <w:rFonts w:ascii="Arial" w:hAnsi="Arial" w:cs="Arial"/>
          <w:szCs w:val="20"/>
        </w:rPr>
        <w:t xml:space="preserve">O mesmo autor também ensina sobre o anteprojeto: </w:t>
      </w:r>
    </w:p>
    <w:p w14:paraId="4768D00D"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eastAsia="Ecofont_Spranq_eco_Sans" w:hAnsi="Arial" w:cs="Arial"/>
          <w:szCs w:val="20"/>
        </w:rPr>
        <w:t>“</w:t>
      </w:r>
      <w:r>
        <w:rPr>
          <w:rFonts w:ascii="Arial" w:hAnsi="Arial" w:cs="Arial"/>
          <w:szCs w:val="20"/>
        </w:rPr>
        <w:t>(...) Anteprojeto</w:t>
      </w:r>
    </w:p>
    <w:p w14:paraId="1B026C60"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t>Nesta fase, avaliam-se questões relativas à viabilidade da execução da obra ou da prestação do serviço, sob a ótica da racionalização das atividades desde os seus primeiros estágios de desenvolvimento.</w:t>
      </w:r>
    </w:p>
    <w:p w14:paraId="470456B2" w14:textId="77777777" w:rsidR="00C67528" w:rsidRDefault="00C67528"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eastAsia="SimSun" w:hAnsi="Arial" w:cs="Arial"/>
          <w:szCs w:val="20"/>
          <w:lang w:eastAsia="zh-CN"/>
        </w:rPr>
      </w:pPr>
    </w:p>
    <w:p w14:paraId="0C7ED0DF"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t>Em geral, a elaboração de anteprojeto compreende as especificações e técnicas que serão empregadas, a definição das frentes de serviço, a sequência das atividades, o uso e as características dos equipamentos necessários.</w:t>
      </w:r>
    </w:p>
    <w:p w14:paraId="781FA531"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lastRenderedPageBreak/>
        <w:t xml:space="preserve">O anteprojeto considerará as atividades associadas à execução, com o fim de evitar possíveis interferências externas. </w:t>
      </w:r>
    </w:p>
    <w:p w14:paraId="7111531E"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t>O detalhamento destas questões depende das peculiaridades do empreendimento e dos processos executivos a serem adotados. O planejamento e a programação do projeto devem ser realistas e orientados quanto aos condicionamentos técnicos e de execução das tarefas.” Ibid., p. 154-155.</w:t>
      </w:r>
    </w:p>
    <w:p w14:paraId="40AE8BBA" w14:textId="77777777" w:rsidR="00BE5C7E" w:rsidRDefault="00D729A3"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ascii="Arial" w:hAnsi="Arial" w:cs="Arial"/>
          <w:szCs w:val="20"/>
        </w:rPr>
      </w:pPr>
      <w:r>
        <w:rPr>
          <w:rFonts w:ascii="Arial" w:hAnsi="Arial" w:cs="Arial"/>
          <w:szCs w:val="20"/>
        </w:rPr>
        <w:t>As orientações do Tribunal de Contas da União, constantes em seu Manual intitulado “Obras públicas: recomendações básicas para a contratação e fiscalização de obras de edificações públicas”, 3ª edição, referentes à elaboração de estudo técnico preliminar ou anteprojeto, podem ser estendidas à contratação de serviço de engenharia: “Os projetos para construção, reforma ou ampliação de um empreendimento serão elaborados em três etapas sucessivas: estudo preliminar ou anteprojeto – realizado na fase preliminar à licitação –, projeto básico e projeto executivo. Todos esses estudos e projetos deverão ser desenvolvidos de forma que guardem sintonia entre si, tenham consistência material e atendam às diretrizes gerais do programa de necessidades e dos estudos de viabilidade”.</w:t>
      </w:r>
    </w:p>
    <w:p w14:paraId="033332B8" w14:textId="08EE6534" w:rsidR="00BE5C7E" w:rsidRDefault="00BE5C7E" w:rsidP="00C67528">
      <w:pPr>
        <w:spacing w:after="0" w:line="240" w:lineRule="auto"/>
        <w:rPr>
          <w:rFonts w:cs="Arial"/>
          <w:szCs w:val="20"/>
          <w:lang w:val="zh-CN" w:eastAsia="zh-CN"/>
        </w:rPr>
      </w:pPr>
    </w:p>
    <w:p w14:paraId="5B46D796" w14:textId="77777777" w:rsidR="00E73991" w:rsidRPr="00F46C2A" w:rsidRDefault="00E73991"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spacing w:line="276" w:lineRule="auto"/>
        <w:ind w:left="142"/>
        <w:rPr>
          <w:rFonts w:cs="Arial"/>
        </w:rPr>
      </w:pPr>
      <w:r w:rsidRPr="00E73991">
        <w:rPr>
          <w:rFonts w:cs="Arial"/>
        </w:rPr>
        <w:t xml:space="preserve">Para maiores informações sobre a fase de planejamento (elaboração de ETP e DOD), entrar em contato com a Comissão de Planejamento de Contratação (COPLAC), email: </w:t>
      </w:r>
      <w:r w:rsidRPr="00E73991">
        <w:rPr>
          <w:rFonts w:cs="Arial"/>
        </w:rPr>
        <w:fldChar w:fldCharType="begin"/>
      </w:r>
      <w:r w:rsidRPr="00E73991">
        <w:rPr>
          <w:rFonts w:cs="Arial"/>
        </w:rPr>
        <w:instrText xml:space="preserve"> HYPERLINK "mailto:coplac@ufsj.edu.br" </w:instrText>
      </w:r>
      <w:r w:rsidRPr="00E73991">
        <w:rPr>
          <w:rFonts w:cs="Arial"/>
        </w:rPr>
        <w:fldChar w:fldCharType="separate"/>
      </w:r>
      <w:r w:rsidRPr="00E73991">
        <w:rPr>
          <w:rFonts w:cs="Arial"/>
        </w:rPr>
        <w:t>coplac@ufsj.edu.br</w:t>
      </w:r>
      <w:r w:rsidRPr="00E73991">
        <w:rPr>
          <w:rFonts w:cs="Arial"/>
        </w:rPr>
        <w:fldChar w:fldCharType="end"/>
      </w:r>
      <w:r w:rsidRPr="00E73991">
        <w:rPr>
          <w:rFonts w:cs="Arial"/>
        </w:rPr>
        <w:t>; página: www.ufsj.edu.br/coplac.</w:t>
      </w:r>
    </w:p>
    <w:p w14:paraId="3CAD313D" w14:textId="77777777" w:rsidR="00E73991" w:rsidRDefault="00E73991" w:rsidP="00C67528">
      <w:pPr>
        <w:spacing w:after="0" w:line="240" w:lineRule="auto"/>
        <w:rPr>
          <w:rFonts w:cs="Arial"/>
          <w:szCs w:val="20"/>
          <w:lang w:val="zh-CN" w:eastAsia="zh-CN"/>
        </w:rPr>
      </w:pPr>
    </w:p>
    <w:p w14:paraId="5E2D6FA5" w14:textId="77777777" w:rsidR="00BE5C7E" w:rsidRDefault="00BE5C7E" w:rsidP="00C67528">
      <w:pPr>
        <w:spacing w:after="0" w:line="240" w:lineRule="auto"/>
        <w:rPr>
          <w:rFonts w:cs="Arial"/>
          <w:szCs w:val="20"/>
          <w:lang w:eastAsia="en-US"/>
        </w:rPr>
      </w:pPr>
    </w:p>
    <w:p w14:paraId="1020ECA1" w14:textId="77777777" w:rsidR="00BE5C7E" w:rsidRDefault="00D729A3" w:rsidP="00C67528">
      <w:pPr>
        <w:autoSpaceDE w:val="0"/>
        <w:spacing w:after="0" w:line="240" w:lineRule="auto"/>
        <w:jc w:val="center"/>
        <w:rPr>
          <w:rFonts w:eastAsia="Arial" w:cs="Arial"/>
          <w:b/>
          <w:bCs/>
          <w:sz w:val="22"/>
          <w:szCs w:val="22"/>
        </w:rPr>
      </w:pPr>
      <w:r>
        <w:rPr>
          <w:rFonts w:eastAsia="Arial" w:cs="Arial"/>
          <w:b/>
          <w:bCs/>
          <w:sz w:val="22"/>
          <w:szCs w:val="22"/>
        </w:rPr>
        <w:t>UNIVERSIDADE FEDERAL DE SÃO JOÃO DEL-REI/UFSJ</w:t>
      </w:r>
    </w:p>
    <w:p w14:paraId="5A22A53E" w14:textId="77777777" w:rsidR="00BE5C7E" w:rsidRDefault="00BE5C7E" w:rsidP="00C67528">
      <w:pPr>
        <w:autoSpaceDE w:val="0"/>
        <w:spacing w:after="0" w:line="240" w:lineRule="auto"/>
        <w:jc w:val="center"/>
        <w:rPr>
          <w:rFonts w:cs="Arial"/>
          <w:b/>
          <w:sz w:val="22"/>
          <w:szCs w:val="22"/>
        </w:rPr>
      </w:pPr>
    </w:p>
    <w:p w14:paraId="7E2A23AC" w14:textId="2044E74F" w:rsidR="00BE5C7E" w:rsidRDefault="00EA3408" w:rsidP="00C67528">
      <w:pPr>
        <w:autoSpaceDE w:val="0"/>
        <w:spacing w:after="0" w:line="240" w:lineRule="auto"/>
        <w:jc w:val="center"/>
        <w:rPr>
          <w:rFonts w:cs="Arial"/>
          <w:b/>
          <w:sz w:val="22"/>
          <w:szCs w:val="22"/>
        </w:rPr>
      </w:pPr>
      <w:r>
        <w:rPr>
          <w:rFonts w:cs="Arial"/>
          <w:b/>
          <w:sz w:val="22"/>
          <w:szCs w:val="22"/>
        </w:rPr>
        <w:t>TERMO DE REFERÊNCIA</w:t>
      </w:r>
    </w:p>
    <w:p w14:paraId="31A769C2" w14:textId="77777777" w:rsidR="00C67528" w:rsidRDefault="00C67528" w:rsidP="00C67528">
      <w:pPr>
        <w:autoSpaceDE w:val="0"/>
        <w:spacing w:after="0" w:line="240" w:lineRule="auto"/>
        <w:jc w:val="center"/>
        <w:rPr>
          <w:rFonts w:cs="Arial"/>
          <w:b/>
          <w:sz w:val="22"/>
          <w:szCs w:val="22"/>
        </w:rPr>
      </w:pPr>
    </w:p>
    <w:p w14:paraId="7E90FD15" w14:textId="77777777" w:rsidR="00BE5C7E" w:rsidRDefault="00D729A3" w:rsidP="00C67528">
      <w:pPr>
        <w:autoSpaceDE w:val="0"/>
        <w:spacing w:after="0" w:line="240" w:lineRule="auto"/>
        <w:jc w:val="center"/>
        <w:rPr>
          <w:rFonts w:eastAsia="Arial" w:cs="Arial"/>
          <w:b/>
          <w:bCs/>
          <w:sz w:val="22"/>
          <w:szCs w:val="22"/>
        </w:rPr>
      </w:pPr>
      <w:r>
        <w:rPr>
          <w:rFonts w:eastAsia="Arial" w:cs="Arial"/>
          <w:b/>
          <w:bCs/>
          <w:sz w:val="22"/>
          <w:szCs w:val="22"/>
        </w:rPr>
        <w:t xml:space="preserve"> (PRESTAÇÃO DE SERVIÇO NÃO CONTINUADO)</w:t>
      </w:r>
    </w:p>
    <w:p w14:paraId="1B4A0505" w14:textId="77777777" w:rsidR="00BE5C7E" w:rsidRDefault="00BE5C7E" w:rsidP="00C67528">
      <w:pPr>
        <w:spacing w:after="0" w:line="240" w:lineRule="auto"/>
        <w:jc w:val="center"/>
        <w:rPr>
          <w:rFonts w:cs="Arial"/>
          <w:bCs/>
          <w:iCs/>
          <w:szCs w:val="20"/>
          <w:lang w:val="zh-CN"/>
        </w:rPr>
      </w:pPr>
    </w:p>
    <w:p w14:paraId="01AF43FF"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tabs>
          <w:tab w:val="center" w:pos="4252"/>
          <w:tab w:val="left" w:pos="5823"/>
        </w:tabs>
        <w:spacing w:before="0" w:after="0" w:line="240" w:lineRule="auto"/>
        <w:ind w:left="142" w:right="-1"/>
        <w:rPr>
          <w:rFonts w:cs="Arial"/>
          <w:color w:val="auto"/>
          <w:szCs w:val="20"/>
          <w:lang w:val="pt-BR"/>
        </w:rPr>
      </w:pPr>
      <w:r>
        <w:rPr>
          <w:rFonts w:cs="Arial"/>
          <w:b/>
          <w:szCs w:val="20"/>
        </w:rPr>
        <w:t>Nota explicativa</w:t>
      </w:r>
      <w:r>
        <w:rPr>
          <w:rFonts w:cs="Arial"/>
          <w:szCs w:val="20"/>
        </w:rPr>
        <w:t xml:space="preserve">: </w:t>
      </w:r>
      <w:r>
        <w:rPr>
          <w:rFonts w:cs="Arial"/>
          <w:color w:val="auto"/>
          <w:szCs w:val="20"/>
        </w:rPr>
        <w:t xml:space="preserve">Serviços não continuados </w:t>
      </w:r>
      <w:r>
        <w:rPr>
          <w:rFonts w:eastAsia="Times New Roman" w:cs="Arial"/>
          <w:color w:val="auto"/>
          <w:szCs w:val="20"/>
          <w:lang w:eastAsia="pt-BR"/>
        </w:rPr>
        <w:t>são aqueles que têm como escopo a obtenção de produtos específicos em um período pré-determinado, sem necessidade de prorrogações por vários exercício</w:t>
      </w:r>
      <w:r>
        <w:rPr>
          <w:rFonts w:eastAsia="Times New Roman" w:cs="Arial"/>
          <w:color w:val="auto"/>
          <w:szCs w:val="20"/>
          <w:lang w:val="pt-BR" w:eastAsia="pt-BR"/>
        </w:rPr>
        <w:t>s</w:t>
      </w:r>
      <w:r>
        <w:rPr>
          <w:rFonts w:eastAsia="Times New Roman" w:cs="Arial"/>
          <w:color w:val="auto"/>
          <w:szCs w:val="20"/>
          <w:lang w:eastAsia="pt-BR"/>
        </w:rPr>
        <w:t xml:space="preserve"> financeiros.</w:t>
      </w:r>
    </w:p>
    <w:p w14:paraId="3BD04370" w14:textId="77777777" w:rsidR="00C67528" w:rsidRDefault="00C67528" w:rsidP="00C67528">
      <w:pPr>
        <w:pStyle w:val="Nivel1"/>
        <w:numPr>
          <w:ilvl w:val="0"/>
          <w:numId w:val="0"/>
        </w:numPr>
        <w:spacing w:before="0" w:after="0" w:line="240" w:lineRule="auto"/>
        <w:rPr>
          <w:rFonts w:cs="Arial"/>
        </w:rPr>
      </w:pPr>
    </w:p>
    <w:p w14:paraId="3FB7E333" w14:textId="77777777" w:rsidR="00BE5C7E" w:rsidRPr="002D6084" w:rsidRDefault="00C67528" w:rsidP="00C67528">
      <w:pPr>
        <w:pStyle w:val="Nivel1"/>
        <w:numPr>
          <w:ilvl w:val="0"/>
          <w:numId w:val="0"/>
        </w:numPr>
        <w:spacing w:before="0" w:after="0" w:line="240" w:lineRule="auto"/>
        <w:rPr>
          <w:rFonts w:cs="Arial"/>
          <w:sz w:val="22"/>
          <w:szCs w:val="22"/>
        </w:rPr>
      </w:pPr>
      <w:r w:rsidRPr="002D6084">
        <w:rPr>
          <w:rFonts w:cs="Arial"/>
          <w:sz w:val="22"/>
          <w:szCs w:val="22"/>
        </w:rPr>
        <w:t xml:space="preserve">1 - </w:t>
      </w:r>
      <w:r w:rsidR="00D729A3" w:rsidRPr="002D6084">
        <w:rPr>
          <w:rFonts w:cs="Arial"/>
          <w:sz w:val="22"/>
          <w:szCs w:val="22"/>
        </w:rPr>
        <w:t>DO OBJETO</w:t>
      </w:r>
    </w:p>
    <w:p w14:paraId="0C93FF43" w14:textId="77777777" w:rsidR="00C67528" w:rsidRPr="00E85B9D" w:rsidRDefault="00C67528" w:rsidP="00C67528">
      <w:pPr>
        <w:pStyle w:val="Nivel1"/>
        <w:numPr>
          <w:ilvl w:val="0"/>
          <w:numId w:val="0"/>
        </w:numPr>
        <w:spacing w:before="0" w:after="0" w:line="240" w:lineRule="auto"/>
        <w:rPr>
          <w:rFonts w:cs="Arial"/>
          <w:b w:val="0"/>
          <w:sz w:val="22"/>
          <w:szCs w:val="22"/>
        </w:rPr>
      </w:pPr>
    </w:p>
    <w:p w14:paraId="24B457C0" w14:textId="77777777" w:rsidR="00BE5C7E" w:rsidRPr="00862BE2" w:rsidRDefault="00E85B9D" w:rsidP="00E85B9D">
      <w:pPr>
        <w:spacing w:after="0" w:line="240" w:lineRule="auto"/>
        <w:jc w:val="both"/>
        <w:rPr>
          <w:rFonts w:cs="Arial"/>
          <w:sz w:val="22"/>
          <w:szCs w:val="22"/>
        </w:rPr>
      </w:pPr>
      <w:r w:rsidRPr="00862BE2">
        <w:rPr>
          <w:rFonts w:cs="Arial"/>
          <w:sz w:val="22"/>
          <w:szCs w:val="22"/>
        </w:rPr>
        <w:t xml:space="preserve">1.1 - </w:t>
      </w:r>
      <w:r w:rsidR="00D729A3" w:rsidRPr="00862BE2">
        <w:rPr>
          <w:rFonts w:cs="Arial"/>
          <w:sz w:val="22"/>
          <w:szCs w:val="22"/>
        </w:rPr>
        <w:t>Contratação de..........................................................., conforme condições, quantidades e exigências estabelecidas neste instrumento:</w:t>
      </w:r>
    </w:p>
    <w:p w14:paraId="3597333F" w14:textId="77777777" w:rsidR="00C67528" w:rsidRPr="00862BE2" w:rsidRDefault="00C67528" w:rsidP="00E85B9D">
      <w:pPr>
        <w:spacing w:after="0" w:line="240" w:lineRule="auto"/>
        <w:jc w:val="both"/>
        <w:rPr>
          <w:rFonts w:cs="Arial"/>
          <w:sz w:val="22"/>
          <w:szCs w:val="22"/>
        </w:rPr>
      </w:pPr>
    </w:p>
    <w:tbl>
      <w:tblPr>
        <w:tblW w:w="9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812"/>
        <w:gridCol w:w="1275"/>
        <w:gridCol w:w="1105"/>
      </w:tblGrid>
      <w:tr w:rsidR="005B4061" w:rsidRPr="00862BE2" w14:paraId="72528549" w14:textId="77777777" w:rsidTr="005B4061">
        <w:tc>
          <w:tcPr>
            <w:tcW w:w="851" w:type="dxa"/>
            <w:tcBorders>
              <w:top w:val="single" w:sz="4" w:space="0" w:color="000000"/>
              <w:left w:val="single" w:sz="4" w:space="0" w:color="000000"/>
              <w:bottom w:val="single" w:sz="4" w:space="0" w:color="000000"/>
              <w:right w:val="single" w:sz="4" w:space="0" w:color="000000"/>
            </w:tcBorders>
            <w:vAlign w:val="center"/>
          </w:tcPr>
          <w:p w14:paraId="0495D135" w14:textId="77777777" w:rsidR="005B4061" w:rsidRPr="005B4061" w:rsidRDefault="005B4061" w:rsidP="005B4061">
            <w:pPr>
              <w:widowControl w:val="0"/>
              <w:suppressAutoHyphens/>
              <w:spacing w:after="0" w:line="240" w:lineRule="auto"/>
              <w:jc w:val="center"/>
              <w:rPr>
                <w:rFonts w:cs="Arial"/>
                <w:b/>
                <w:sz w:val="22"/>
                <w:szCs w:val="22"/>
              </w:rPr>
            </w:pPr>
            <w:r w:rsidRPr="005B4061">
              <w:rPr>
                <w:rFonts w:cs="Arial"/>
                <w:b/>
                <w:sz w:val="22"/>
                <w:szCs w:val="22"/>
              </w:rPr>
              <w:t>ITEM</w:t>
            </w:r>
          </w:p>
        </w:tc>
        <w:tc>
          <w:tcPr>
            <w:tcW w:w="5812" w:type="dxa"/>
            <w:tcBorders>
              <w:top w:val="single" w:sz="4" w:space="0" w:color="000000"/>
              <w:left w:val="single" w:sz="4" w:space="0" w:color="000000"/>
              <w:bottom w:val="single" w:sz="4" w:space="0" w:color="000000"/>
              <w:right w:val="single" w:sz="4" w:space="0" w:color="000000"/>
            </w:tcBorders>
            <w:vAlign w:val="center"/>
          </w:tcPr>
          <w:p w14:paraId="02877F27" w14:textId="77777777" w:rsidR="005B4061" w:rsidRPr="005B4061" w:rsidRDefault="005B4061" w:rsidP="005B4061">
            <w:pPr>
              <w:spacing w:after="0" w:line="240" w:lineRule="auto"/>
              <w:ind w:left="360"/>
              <w:jc w:val="center"/>
              <w:rPr>
                <w:rFonts w:cs="Arial"/>
                <w:b/>
                <w:sz w:val="22"/>
                <w:szCs w:val="22"/>
              </w:rPr>
            </w:pPr>
            <w:r w:rsidRPr="005B4061">
              <w:rPr>
                <w:rFonts w:cs="Arial"/>
                <w:b/>
                <w:sz w:val="22"/>
                <w:szCs w:val="22"/>
              </w:rPr>
              <w:t>DESCRIÇÃO/</w:t>
            </w:r>
          </w:p>
          <w:p w14:paraId="2325A4AE" w14:textId="77777777" w:rsidR="005B4061" w:rsidRPr="005B4061" w:rsidRDefault="005B4061" w:rsidP="005B4061">
            <w:pPr>
              <w:widowControl w:val="0"/>
              <w:suppressAutoHyphens/>
              <w:spacing w:after="0" w:line="240" w:lineRule="auto"/>
              <w:ind w:left="360"/>
              <w:jc w:val="center"/>
              <w:rPr>
                <w:rFonts w:cs="Arial"/>
                <w:b/>
                <w:sz w:val="22"/>
                <w:szCs w:val="22"/>
              </w:rPr>
            </w:pPr>
            <w:r w:rsidRPr="005B4061">
              <w:rPr>
                <w:rFonts w:cs="Arial"/>
                <w:b/>
                <w:sz w:val="22"/>
                <w:szCs w:val="22"/>
              </w:rPr>
              <w:t>ESPECIFICAÇÃO</w:t>
            </w:r>
          </w:p>
        </w:tc>
        <w:tc>
          <w:tcPr>
            <w:tcW w:w="1275" w:type="dxa"/>
            <w:tcBorders>
              <w:top w:val="single" w:sz="4" w:space="0" w:color="000000"/>
              <w:left w:val="single" w:sz="4" w:space="0" w:color="000000"/>
              <w:bottom w:val="single" w:sz="4" w:space="0" w:color="000000"/>
              <w:right w:val="single" w:sz="4" w:space="0" w:color="000000"/>
            </w:tcBorders>
            <w:vAlign w:val="center"/>
          </w:tcPr>
          <w:p w14:paraId="762B72D0" w14:textId="47BB3CB6" w:rsidR="005B4061" w:rsidRPr="005B4061" w:rsidRDefault="005B4061" w:rsidP="005B4061">
            <w:pPr>
              <w:widowControl w:val="0"/>
              <w:suppressAutoHyphens/>
              <w:spacing w:after="0" w:line="240" w:lineRule="auto"/>
              <w:jc w:val="center"/>
              <w:rPr>
                <w:rFonts w:cs="Arial"/>
                <w:b/>
                <w:sz w:val="22"/>
                <w:szCs w:val="22"/>
              </w:rPr>
            </w:pPr>
            <w:r w:rsidRPr="005B4061">
              <w:rPr>
                <w:rFonts w:eastAsia="Arial" w:cs="Arial"/>
                <w:b/>
                <w:color w:val="000000"/>
                <w:sz w:val="22"/>
                <w:szCs w:val="22"/>
              </w:rPr>
              <w:t>UNIDADE DE MEDIDA</w:t>
            </w:r>
          </w:p>
        </w:tc>
        <w:tc>
          <w:tcPr>
            <w:tcW w:w="1105" w:type="dxa"/>
            <w:tcBorders>
              <w:top w:val="single" w:sz="4" w:space="0" w:color="000000"/>
              <w:left w:val="single" w:sz="4" w:space="0" w:color="000000"/>
              <w:bottom w:val="single" w:sz="4" w:space="0" w:color="000000"/>
              <w:right w:val="single" w:sz="4" w:space="0" w:color="000000"/>
            </w:tcBorders>
            <w:vAlign w:val="center"/>
          </w:tcPr>
          <w:p w14:paraId="7BE090F7" w14:textId="514743A7" w:rsidR="005B4061" w:rsidRPr="005B4061" w:rsidRDefault="005B4061" w:rsidP="005B4061">
            <w:pPr>
              <w:widowControl w:val="0"/>
              <w:suppressAutoHyphens/>
              <w:spacing w:after="0" w:line="240" w:lineRule="auto"/>
              <w:jc w:val="center"/>
              <w:rPr>
                <w:rFonts w:cs="Arial"/>
                <w:b/>
                <w:sz w:val="22"/>
                <w:szCs w:val="22"/>
              </w:rPr>
            </w:pPr>
            <w:r w:rsidRPr="005B4061">
              <w:rPr>
                <w:rFonts w:cs="Arial"/>
                <w:b/>
                <w:sz w:val="22"/>
                <w:szCs w:val="22"/>
              </w:rPr>
              <w:t>QUANT.</w:t>
            </w:r>
          </w:p>
        </w:tc>
      </w:tr>
      <w:tr w:rsidR="005B4061" w:rsidRPr="00862BE2" w14:paraId="2D8868D8" w14:textId="77777777" w:rsidTr="005B4061">
        <w:tc>
          <w:tcPr>
            <w:tcW w:w="851" w:type="dxa"/>
            <w:tcBorders>
              <w:top w:val="single" w:sz="4" w:space="0" w:color="000000"/>
              <w:left w:val="single" w:sz="4" w:space="0" w:color="000000"/>
              <w:bottom w:val="single" w:sz="4" w:space="0" w:color="000000"/>
              <w:right w:val="single" w:sz="4" w:space="0" w:color="000000"/>
            </w:tcBorders>
            <w:vAlign w:val="center"/>
          </w:tcPr>
          <w:p w14:paraId="62D0320F" w14:textId="77777777" w:rsidR="005B4061" w:rsidRPr="00862BE2" w:rsidRDefault="005B4061" w:rsidP="005B4061">
            <w:pPr>
              <w:widowControl w:val="0"/>
              <w:suppressAutoHyphens/>
              <w:spacing w:after="0" w:line="240" w:lineRule="auto"/>
              <w:ind w:left="-73"/>
              <w:jc w:val="center"/>
              <w:rPr>
                <w:rFonts w:cs="Arial"/>
                <w:sz w:val="22"/>
                <w:szCs w:val="22"/>
              </w:rPr>
            </w:pPr>
            <w:r w:rsidRPr="00862BE2">
              <w:rPr>
                <w:rFonts w:cs="Arial"/>
                <w:sz w:val="22"/>
                <w:szCs w:val="22"/>
              </w:rPr>
              <w:t>1</w:t>
            </w:r>
          </w:p>
        </w:tc>
        <w:tc>
          <w:tcPr>
            <w:tcW w:w="5812" w:type="dxa"/>
            <w:tcBorders>
              <w:top w:val="single" w:sz="4" w:space="0" w:color="000000"/>
              <w:left w:val="single" w:sz="4" w:space="0" w:color="000000"/>
              <w:bottom w:val="single" w:sz="4" w:space="0" w:color="000000"/>
              <w:right w:val="single" w:sz="4" w:space="0" w:color="000000"/>
            </w:tcBorders>
            <w:vAlign w:val="center"/>
          </w:tcPr>
          <w:p w14:paraId="681D630E" w14:textId="77777777" w:rsidR="005B4061" w:rsidRPr="00862BE2" w:rsidRDefault="005B4061" w:rsidP="005B4061">
            <w:pPr>
              <w:widowControl w:val="0"/>
              <w:suppressAutoHyphens/>
              <w:spacing w:after="0" w:line="240" w:lineRule="auto"/>
              <w:ind w:left="360"/>
              <w:rPr>
                <w:rFonts w:cs="Arial"/>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A6E08B8" w14:textId="77777777" w:rsidR="005B4061" w:rsidRPr="00862BE2" w:rsidRDefault="005B4061" w:rsidP="005B4061">
            <w:pPr>
              <w:widowControl w:val="0"/>
              <w:suppressAutoHyphens/>
              <w:spacing w:after="0" w:line="240" w:lineRule="auto"/>
              <w:ind w:left="360"/>
              <w:rPr>
                <w:rFonts w:cs="Arial"/>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14:paraId="7A51659D" w14:textId="77777777" w:rsidR="005B4061" w:rsidRPr="00862BE2" w:rsidRDefault="005B4061" w:rsidP="005B4061">
            <w:pPr>
              <w:widowControl w:val="0"/>
              <w:suppressAutoHyphens/>
              <w:spacing w:after="0" w:line="240" w:lineRule="auto"/>
              <w:ind w:left="360"/>
              <w:rPr>
                <w:rFonts w:cs="Arial"/>
                <w:sz w:val="22"/>
                <w:szCs w:val="22"/>
              </w:rPr>
            </w:pPr>
          </w:p>
        </w:tc>
      </w:tr>
      <w:tr w:rsidR="005B4061" w:rsidRPr="00862BE2" w14:paraId="379DB701" w14:textId="77777777" w:rsidTr="005B4061">
        <w:tc>
          <w:tcPr>
            <w:tcW w:w="851" w:type="dxa"/>
            <w:tcBorders>
              <w:top w:val="single" w:sz="4" w:space="0" w:color="000000"/>
              <w:left w:val="single" w:sz="4" w:space="0" w:color="000000"/>
              <w:bottom w:val="single" w:sz="4" w:space="0" w:color="000000"/>
              <w:right w:val="single" w:sz="4" w:space="0" w:color="000000"/>
            </w:tcBorders>
            <w:vAlign w:val="center"/>
          </w:tcPr>
          <w:p w14:paraId="652AFBF6" w14:textId="77777777" w:rsidR="005B4061" w:rsidRPr="00862BE2" w:rsidRDefault="005B4061" w:rsidP="005B4061">
            <w:pPr>
              <w:widowControl w:val="0"/>
              <w:suppressAutoHyphens/>
              <w:spacing w:after="0" w:line="240" w:lineRule="auto"/>
              <w:ind w:left="-73"/>
              <w:jc w:val="center"/>
              <w:rPr>
                <w:rFonts w:cs="Arial"/>
                <w:sz w:val="22"/>
                <w:szCs w:val="22"/>
              </w:rPr>
            </w:pPr>
            <w:r w:rsidRPr="00862BE2">
              <w:rPr>
                <w:rFonts w:cs="Arial"/>
                <w:sz w:val="22"/>
                <w:szCs w:val="22"/>
              </w:rPr>
              <w:t>2</w:t>
            </w:r>
          </w:p>
        </w:tc>
        <w:tc>
          <w:tcPr>
            <w:tcW w:w="5812" w:type="dxa"/>
            <w:tcBorders>
              <w:top w:val="single" w:sz="4" w:space="0" w:color="000000"/>
              <w:left w:val="single" w:sz="4" w:space="0" w:color="000000"/>
              <w:bottom w:val="single" w:sz="4" w:space="0" w:color="000000"/>
              <w:right w:val="single" w:sz="4" w:space="0" w:color="000000"/>
            </w:tcBorders>
            <w:vAlign w:val="center"/>
          </w:tcPr>
          <w:p w14:paraId="3D10EFDF" w14:textId="77777777" w:rsidR="005B4061" w:rsidRPr="00862BE2" w:rsidRDefault="005B4061" w:rsidP="005B4061">
            <w:pPr>
              <w:widowControl w:val="0"/>
              <w:suppressAutoHyphens/>
              <w:spacing w:after="0" w:line="240" w:lineRule="auto"/>
              <w:ind w:left="360"/>
              <w:rPr>
                <w:rFonts w:cs="Arial"/>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DCF203E" w14:textId="77777777" w:rsidR="005B4061" w:rsidRPr="00862BE2" w:rsidRDefault="005B4061" w:rsidP="005B4061">
            <w:pPr>
              <w:widowControl w:val="0"/>
              <w:suppressAutoHyphens/>
              <w:spacing w:after="0" w:line="240" w:lineRule="auto"/>
              <w:ind w:left="360"/>
              <w:rPr>
                <w:rFonts w:cs="Arial"/>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14:paraId="1E14C963" w14:textId="77777777" w:rsidR="005B4061" w:rsidRPr="00862BE2" w:rsidRDefault="005B4061" w:rsidP="005B4061">
            <w:pPr>
              <w:widowControl w:val="0"/>
              <w:suppressAutoHyphens/>
              <w:spacing w:after="0" w:line="240" w:lineRule="auto"/>
              <w:ind w:left="360"/>
              <w:rPr>
                <w:rFonts w:cs="Arial"/>
                <w:sz w:val="22"/>
                <w:szCs w:val="22"/>
              </w:rPr>
            </w:pPr>
          </w:p>
        </w:tc>
      </w:tr>
      <w:tr w:rsidR="005B4061" w:rsidRPr="00862BE2" w14:paraId="3C9577C0" w14:textId="77777777" w:rsidTr="005B4061">
        <w:tc>
          <w:tcPr>
            <w:tcW w:w="851" w:type="dxa"/>
            <w:tcBorders>
              <w:top w:val="single" w:sz="4" w:space="0" w:color="000000"/>
              <w:left w:val="single" w:sz="4" w:space="0" w:color="000000"/>
              <w:bottom w:val="single" w:sz="4" w:space="0" w:color="000000"/>
              <w:right w:val="single" w:sz="4" w:space="0" w:color="000000"/>
            </w:tcBorders>
            <w:vAlign w:val="center"/>
          </w:tcPr>
          <w:p w14:paraId="3882676C" w14:textId="77777777" w:rsidR="005B4061" w:rsidRPr="00862BE2" w:rsidRDefault="005B4061" w:rsidP="005B4061">
            <w:pPr>
              <w:widowControl w:val="0"/>
              <w:suppressAutoHyphens/>
              <w:spacing w:after="0" w:line="240" w:lineRule="auto"/>
              <w:ind w:left="-73"/>
              <w:jc w:val="center"/>
              <w:rPr>
                <w:rFonts w:cs="Arial"/>
                <w:sz w:val="22"/>
                <w:szCs w:val="22"/>
              </w:rPr>
            </w:pPr>
            <w:r w:rsidRPr="00862BE2">
              <w:rPr>
                <w:rFonts w:cs="Arial"/>
                <w:sz w:val="22"/>
                <w:szCs w:val="22"/>
              </w:rPr>
              <w:t>3</w:t>
            </w:r>
          </w:p>
        </w:tc>
        <w:tc>
          <w:tcPr>
            <w:tcW w:w="5812" w:type="dxa"/>
            <w:tcBorders>
              <w:top w:val="single" w:sz="4" w:space="0" w:color="000000"/>
              <w:left w:val="single" w:sz="4" w:space="0" w:color="000000"/>
              <w:bottom w:val="single" w:sz="4" w:space="0" w:color="000000"/>
              <w:right w:val="single" w:sz="4" w:space="0" w:color="000000"/>
            </w:tcBorders>
            <w:vAlign w:val="center"/>
          </w:tcPr>
          <w:p w14:paraId="7DC66DB3" w14:textId="77777777" w:rsidR="005B4061" w:rsidRPr="00862BE2" w:rsidRDefault="005B4061" w:rsidP="005B4061">
            <w:pPr>
              <w:widowControl w:val="0"/>
              <w:suppressAutoHyphens/>
              <w:spacing w:after="0" w:line="240" w:lineRule="auto"/>
              <w:ind w:left="360"/>
              <w:rPr>
                <w:rFonts w:cs="Arial"/>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06B7991" w14:textId="77777777" w:rsidR="005B4061" w:rsidRPr="00862BE2" w:rsidRDefault="005B4061" w:rsidP="005B4061">
            <w:pPr>
              <w:widowControl w:val="0"/>
              <w:suppressAutoHyphens/>
              <w:spacing w:after="0" w:line="240" w:lineRule="auto"/>
              <w:ind w:left="360"/>
              <w:rPr>
                <w:rFonts w:cs="Arial"/>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14:paraId="76238E28" w14:textId="77777777" w:rsidR="005B4061" w:rsidRPr="00862BE2" w:rsidRDefault="005B4061" w:rsidP="005B4061">
            <w:pPr>
              <w:widowControl w:val="0"/>
              <w:suppressAutoHyphens/>
              <w:spacing w:after="0" w:line="240" w:lineRule="auto"/>
              <w:ind w:left="360"/>
              <w:rPr>
                <w:rFonts w:cs="Arial"/>
                <w:sz w:val="22"/>
                <w:szCs w:val="22"/>
              </w:rPr>
            </w:pPr>
          </w:p>
        </w:tc>
      </w:tr>
      <w:tr w:rsidR="005B4061" w:rsidRPr="00862BE2" w14:paraId="0D8E8C5D" w14:textId="77777777" w:rsidTr="005B4061">
        <w:tc>
          <w:tcPr>
            <w:tcW w:w="851" w:type="dxa"/>
            <w:tcBorders>
              <w:top w:val="single" w:sz="4" w:space="0" w:color="000000"/>
              <w:left w:val="single" w:sz="4" w:space="0" w:color="000000"/>
              <w:bottom w:val="single" w:sz="4" w:space="0" w:color="000000"/>
              <w:right w:val="single" w:sz="4" w:space="0" w:color="000000"/>
            </w:tcBorders>
            <w:vAlign w:val="center"/>
          </w:tcPr>
          <w:p w14:paraId="4D1FD857" w14:textId="77777777" w:rsidR="005B4061" w:rsidRPr="00862BE2" w:rsidRDefault="005B4061" w:rsidP="005B4061">
            <w:pPr>
              <w:widowControl w:val="0"/>
              <w:suppressAutoHyphens/>
              <w:spacing w:after="0" w:line="240" w:lineRule="auto"/>
              <w:ind w:left="-73"/>
              <w:jc w:val="center"/>
              <w:rPr>
                <w:rFonts w:cs="Arial"/>
                <w:sz w:val="22"/>
                <w:szCs w:val="22"/>
              </w:rPr>
            </w:pPr>
            <w:r w:rsidRPr="00862BE2">
              <w:rPr>
                <w:rFonts w:cs="Arial"/>
                <w:sz w:val="22"/>
                <w:szCs w:val="22"/>
              </w:rPr>
              <w:t>...</w:t>
            </w:r>
          </w:p>
        </w:tc>
        <w:tc>
          <w:tcPr>
            <w:tcW w:w="5812" w:type="dxa"/>
            <w:tcBorders>
              <w:top w:val="single" w:sz="4" w:space="0" w:color="000000"/>
              <w:left w:val="single" w:sz="4" w:space="0" w:color="000000"/>
              <w:bottom w:val="single" w:sz="4" w:space="0" w:color="000000"/>
              <w:right w:val="single" w:sz="4" w:space="0" w:color="000000"/>
            </w:tcBorders>
            <w:vAlign w:val="center"/>
          </w:tcPr>
          <w:p w14:paraId="59BB6868" w14:textId="77777777" w:rsidR="005B4061" w:rsidRPr="00862BE2" w:rsidRDefault="005B4061" w:rsidP="005B4061">
            <w:pPr>
              <w:widowControl w:val="0"/>
              <w:suppressAutoHyphens/>
              <w:spacing w:after="0" w:line="240" w:lineRule="auto"/>
              <w:ind w:left="360"/>
              <w:rPr>
                <w:rFonts w:cs="Arial"/>
                <w:sz w:val="22"/>
                <w:szCs w:val="22"/>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5A13FB7" w14:textId="77777777" w:rsidR="005B4061" w:rsidRPr="00862BE2" w:rsidRDefault="005B4061" w:rsidP="005B4061">
            <w:pPr>
              <w:widowControl w:val="0"/>
              <w:suppressAutoHyphens/>
              <w:spacing w:after="0" w:line="240" w:lineRule="auto"/>
              <w:ind w:left="360"/>
              <w:rPr>
                <w:rFonts w:cs="Arial"/>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14:paraId="16161278" w14:textId="77777777" w:rsidR="005B4061" w:rsidRPr="00862BE2" w:rsidRDefault="005B4061" w:rsidP="005B4061">
            <w:pPr>
              <w:widowControl w:val="0"/>
              <w:suppressAutoHyphens/>
              <w:spacing w:after="0" w:line="240" w:lineRule="auto"/>
              <w:ind w:left="360"/>
              <w:rPr>
                <w:rFonts w:cs="Arial"/>
                <w:sz w:val="22"/>
                <w:szCs w:val="22"/>
              </w:rPr>
            </w:pPr>
          </w:p>
        </w:tc>
      </w:tr>
    </w:tbl>
    <w:p w14:paraId="30AB711A" w14:textId="77777777" w:rsidR="00BE5C7E" w:rsidRPr="00C127BB" w:rsidRDefault="00BE5C7E" w:rsidP="00C67528">
      <w:pPr>
        <w:autoSpaceDE w:val="0"/>
        <w:spacing w:after="0" w:line="240" w:lineRule="auto"/>
        <w:jc w:val="both"/>
        <w:rPr>
          <w:rFonts w:cs="Arial"/>
          <w:color w:val="FF0000"/>
          <w:sz w:val="22"/>
          <w:szCs w:val="22"/>
        </w:rPr>
      </w:pPr>
    </w:p>
    <w:p w14:paraId="3C1EB774" w14:textId="21CD708E" w:rsidR="00BE5C7E" w:rsidRPr="00862BE2" w:rsidRDefault="00E85B9D" w:rsidP="00E85B9D">
      <w:pPr>
        <w:spacing w:after="0" w:line="240" w:lineRule="auto"/>
        <w:jc w:val="both"/>
        <w:rPr>
          <w:rFonts w:cs="Arial"/>
          <w:sz w:val="22"/>
          <w:szCs w:val="22"/>
        </w:rPr>
      </w:pPr>
      <w:r w:rsidRPr="00862BE2">
        <w:rPr>
          <w:rFonts w:cs="Arial"/>
          <w:sz w:val="22"/>
          <w:szCs w:val="22"/>
        </w:rPr>
        <w:t xml:space="preserve">1.2 - </w:t>
      </w:r>
      <w:r w:rsidR="00D729A3" w:rsidRPr="00862BE2">
        <w:rPr>
          <w:rFonts w:cs="Arial"/>
          <w:sz w:val="22"/>
          <w:szCs w:val="22"/>
        </w:rPr>
        <w:t xml:space="preserve">O objeto da </w:t>
      </w:r>
      <w:r w:rsidR="00862BE2" w:rsidRPr="00862BE2">
        <w:rPr>
          <w:rFonts w:cs="Arial"/>
          <w:sz w:val="22"/>
          <w:szCs w:val="22"/>
        </w:rPr>
        <w:t>contratação</w:t>
      </w:r>
      <w:r w:rsidR="00D729A3" w:rsidRPr="00862BE2">
        <w:rPr>
          <w:rFonts w:cs="Arial"/>
          <w:sz w:val="22"/>
          <w:szCs w:val="22"/>
        </w:rPr>
        <w:t xml:space="preserve"> tem a natureza de serviço de ______________.</w:t>
      </w:r>
    </w:p>
    <w:p w14:paraId="0170C226" w14:textId="77777777" w:rsidR="00E85B9D" w:rsidRDefault="00E85B9D" w:rsidP="00E85B9D">
      <w:pPr>
        <w:spacing w:after="0" w:line="240" w:lineRule="auto"/>
        <w:jc w:val="both"/>
        <w:rPr>
          <w:rFonts w:cs="Arial"/>
          <w:sz w:val="22"/>
          <w:szCs w:val="22"/>
        </w:rPr>
      </w:pPr>
    </w:p>
    <w:p w14:paraId="5DD4D996" w14:textId="77777777" w:rsidR="00BE5C7E" w:rsidRPr="00E85B9D" w:rsidRDefault="00E85B9D" w:rsidP="00E85B9D">
      <w:pPr>
        <w:spacing w:after="0" w:line="240" w:lineRule="auto"/>
        <w:jc w:val="both"/>
        <w:rPr>
          <w:rFonts w:cs="Arial"/>
          <w:sz w:val="22"/>
          <w:szCs w:val="22"/>
        </w:rPr>
      </w:pPr>
      <w:r>
        <w:rPr>
          <w:rFonts w:cs="Arial"/>
          <w:sz w:val="22"/>
          <w:szCs w:val="22"/>
        </w:rPr>
        <w:t xml:space="preserve">1.3 - </w:t>
      </w:r>
      <w:r w:rsidR="00D729A3" w:rsidRPr="00E85B9D">
        <w:rPr>
          <w:rFonts w:cs="Arial"/>
          <w:sz w:val="22"/>
          <w:szCs w:val="22"/>
        </w:rPr>
        <w:t>Os quantitativos dos itens são os descriminados na tabela acima.</w:t>
      </w:r>
    </w:p>
    <w:p w14:paraId="49AC28A8" w14:textId="77777777" w:rsidR="00E85B9D" w:rsidRDefault="00E85B9D" w:rsidP="00E85B9D">
      <w:pPr>
        <w:spacing w:after="0" w:line="240" w:lineRule="auto"/>
        <w:jc w:val="both"/>
        <w:rPr>
          <w:rFonts w:cs="Arial"/>
          <w:sz w:val="22"/>
          <w:szCs w:val="22"/>
        </w:rPr>
      </w:pPr>
    </w:p>
    <w:p w14:paraId="1E49E9C9" w14:textId="77777777" w:rsidR="00BE5C7E" w:rsidRPr="00E85B9D" w:rsidRDefault="00E85B9D" w:rsidP="00E85B9D">
      <w:pPr>
        <w:spacing w:after="0" w:line="240" w:lineRule="auto"/>
        <w:jc w:val="both"/>
        <w:rPr>
          <w:rFonts w:cs="Arial"/>
          <w:color w:val="FF0000"/>
          <w:sz w:val="22"/>
          <w:szCs w:val="22"/>
        </w:rPr>
      </w:pPr>
      <w:r>
        <w:rPr>
          <w:rFonts w:cs="Arial"/>
          <w:color w:val="FF0000"/>
          <w:sz w:val="22"/>
          <w:szCs w:val="22"/>
        </w:rPr>
        <w:t xml:space="preserve">1.5 - </w:t>
      </w:r>
      <w:r w:rsidR="00D729A3" w:rsidRPr="00E85B9D">
        <w:rPr>
          <w:rFonts w:cs="Arial"/>
          <w:color w:val="FF0000"/>
          <w:sz w:val="22"/>
          <w:szCs w:val="22"/>
        </w:rPr>
        <w:t>O contrato terá vigência pelo período de ____ (dias/meses), podendo ser prorrogado, com base no artigo 57, §1º, da Lei n. 8.666/93.</w:t>
      </w:r>
    </w:p>
    <w:p w14:paraId="149A7CAB" w14:textId="77777777" w:rsidR="00E85B9D" w:rsidRDefault="00E85B9D" w:rsidP="00E85B9D">
      <w:pPr>
        <w:spacing w:after="0" w:line="240" w:lineRule="auto"/>
        <w:jc w:val="both"/>
        <w:rPr>
          <w:rFonts w:cs="Arial"/>
          <w:color w:val="FF0000"/>
          <w:sz w:val="22"/>
          <w:szCs w:val="22"/>
        </w:rPr>
      </w:pPr>
    </w:p>
    <w:p w14:paraId="7194A5F8" w14:textId="77777777" w:rsidR="0094672F" w:rsidRDefault="0094672F"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cs="Arial"/>
          <w:b/>
          <w:szCs w:val="20"/>
          <w:lang w:val="pt-BR"/>
        </w:rPr>
      </w:pPr>
      <w:r>
        <w:rPr>
          <w:rFonts w:cs="Arial"/>
          <w:b/>
          <w:szCs w:val="20"/>
          <w:lang w:val="pt-BR"/>
        </w:rPr>
        <w:lastRenderedPageBreak/>
        <w:t>Nota explicativa:</w:t>
      </w:r>
    </w:p>
    <w:p w14:paraId="73F77115" w14:textId="77777777" w:rsidR="0094672F" w:rsidRDefault="0094672F"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cs="Arial"/>
          <w:b/>
          <w:szCs w:val="20"/>
          <w:lang w:val="pt-BR"/>
        </w:rPr>
      </w:pPr>
    </w:p>
    <w:p w14:paraId="2783EC5C" w14:textId="6EB013E0"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cs="Arial"/>
          <w:szCs w:val="20"/>
        </w:rPr>
      </w:pPr>
      <w:r>
        <w:rPr>
          <w:rFonts w:cs="Arial"/>
          <w:b/>
          <w:szCs w:val="20"/>
          <w:lang w:val="pt-BR"/>
        </w:rPr>
        <w:t>Descrição do Objeto:</w:t>
      </w:r>
      <w:r>
        <w:rPr>
          <w:rFonts w:cs="Arial"/>
          <w:szCs w:val="20"/>
          <w:lang w:val="pt-BR"/>
        </w:rPr>
        <w:t xml:space="preserve"> o objeto d</w:t>
      </w:r>
      <w:r>
        <w:rPr>
          <w:rFonts w:cs="Arial"/>
          <w:szCs w:val="20"/>
        </w:rPr>
        <w:t>eve ser descrito de forma detalhada, com todas as especificações necessárias e suficientes para garantir a qualidade da contração, cuidando-se para que não sejam admitidas, previstas ou incluídas condições que comprometam, restrinjam ou frustrem o caráter competitivo da licitação ou, ainda, impertinentes ou irrelevantes para o específico objeto do contrato.</w:t>
      </w:r>
    </w:p>
    <w:p w14:paraId="0B0F5D64" w14:textId="77777777" w:rsidR="000F29D4" w:rsidRDefault="000F29D4"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eastAsia="SimSun" w:cs="Arial"/>
          <w:b/>
          <w:color w:val="auto"/>
          <w:szCs w:val="20"/>
          <w:lang w:eastAsia="zh-CN"/>
        </w:rPr>
      </w:pPr>
    </w:p>
    <w:p w14:paraId="65AB9AD6" w14:textId="77777777" w:rsidR="00A72F5A" w:rsidRPr="00A72F5A" w:rsidRDefault="00A72F5A"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
        <w:rPr>
          <w:rFonts w:cs="Arial"/>
          <w:color w:val="auto"/>
          <w:szCs w:val="20"/>
          <w:lang w:val="pt-BR"/>
        </w:rPr>
      </w:pPr>
      <w:r w:rsidRPr="00552315">
        <w:rPr>
          <w:rFonts w:cs="Arial"/>
          <w:b/>
          <w:i w:val="0"/>
          <w:iCs w:val="0"/>
          <w:szCs w:val="20"/>
        </w:rPr>
        <w:t>Sustentabilidade:</w:t>
      </w:r>
      <w:r w:rsidRPr="00552315">
        <w:rPr>
          <w:rFonts w:cs="Arial"/>
          <w:i w:val="0"/>
          <w:iCs w:val="0"/>
          <w:szCs w:val="20"/>
        </w:rPr>
        <w:t xml:space="preserve"> </w:t>
      </w:r>
      <w:r w:rsidRPr="00552315">
        <w:rPr>
          <w:rFonts w:cs="Arial"/>
          <w:szCs w:val="20"/>
        </w:rPr>
        <w:t>A Administração deve observar o Decreto 7746/12, que regulamentou o artigo 3, “caput”, da Lei 8.666/93, a Lei 12.305/10 – Política Nacional de Resíduos Sólidos, a Instrução Normativa SLTI/MP n. 1, de 19/01/10, e a legislação e normas ambientais, no que incidentes. Indicamos a consulta ao Guia Nacional de Licitações Sustentáveis, disponibilizado pela Consultoria-Geral da União.</w:t>
      </w:r>
    </w:p>
    <w:p w14:paraId="03600140" w14:textId="77777777" w:rsidR="000F29D4" w:rsidRDefault="00A72F5A"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eastAsia="SimSun" w:cs="Arial"/>
          <w:b/>
          <w:szCs w:val="20"/>
          <w:lang w:eastAsia="zh-CN"/>
        </w:rPr>
      </w:pPr>
      <w:r w:rsidRPr="00552315">
        <w:rPr>
          <w:rFonts w:cs="Arial"/>
          <w:szCs w:val="20"/>
        </w:rPr>
        <w:t>Uma vez exigido qualquer requisito ambiental na especificação do objeto, deve ser prevista a forma de comprovação de seu respectivo cumprimento na fase de aceitação da proposta, por meio da apresentação de certificação emitida por instituição pública oficial ou instituição credenciada, ou por outro meio de prova que ateste que o serviço fornecido atende às exigências (§ 1° do art. 5° da citada Instrução Normativa).</w:t>
      </w:r>
    </w:p>
    <w:p w14:paraId="723FEB69" w14:textId="6BA8E1C4" w:rsidR="000F29D4" w:rsidRDefault="000F29D4" w:rsidP="0094672F">
      <w:pPr>
        <w:spacing w:after="0" w:line="240" w:lineRule="auto"/>
        <w:jc w:val="both"/>
        <w:rPr>
          <w:rFonts w:cs="Arial"/>
          <w:b/>
          <w:sz w:val="22"/>
          <w:szCs w:val="22"/>
        </w:rPr>
      </w:pPr>
    </w:p>
    <w:p w14:paraId="48EA11EA" w14:textId="77777777" w:rsidR="00095257" w:rsidRDefault="00095257" w:rsidP="0094672F">
      <w:pPr>
        <w:spacing w:after="0" w:line="240" w:lineRule="auto"/>
        <w:jc w:val="both"/>
        <w:rPr>
          <w:rFonts w:cs="Arial"/>
          <w:b/>
          <w:sz w:val="22"/>
          <w:szCs w:val="22"/>
        </w:rPr>
      </w:pPr>
    </w:p>
    <w:p w14:paraId="19370552" w14:textId="77777777" w:rsidR="00BE5C7E" w:rsidRPr="00E85B9D" w:rsidRDefault="00E85B9D" w:rsidP="0094672F">
      <w:pPr>
        <w:spacing w:after="0" w:line="240" w:lineRule="auto"/>
        <w:jc w:val="both"/>
        <w:rPr>
          <w:rFonts w:cs="Arial"/>
          <w:b/>
          <w:sz w:val="22"/>
          <w:szCs w:val="22"/>
        </w:rPr>
      </w:pPr>
      <w:r w:rsidRPr="00E85B9D">
        <w:rPr>
          <w:rFonts w:cs="Arial"/>
          <w:b/>
          <w:sz w:val="22"/>
          <w:szCs w:val="22"/>
        </w:rPr>
        <w:t xml:space="preserve">2 - </w:t>
      </w:r>
      <w:r w:rsidR="00D729A3" w:rsidRPr="00E85B9D">
        <w:rPr>
          <w:rFonts w:cs="Arial"/>
          <w:b/>
          <w:sz w:val="22"/>
          <w:szCs w:val="22"/>
        </w:rPr>
        <w:t>JUSTIFICATIVA E OBJETIVO DA CONTRATAÇÃO</w:t>
      </w:r>
    </w:p>
    <w:p w14:paraId="6ED3DD19" w14:textId="77777777" w:rsidR="00E85B9D" w:rsidRDefault="00E85B9D" w:rsidP="00E85B9D">
      <w:pPr>
        <w:spacing w:after="0" w:line="240" w:lineRule="auto"/>
        <w:jc w:val="both"/>
        <w:rPr>
          <w:rFonts w:cs="Arial"/>
          <w:sz w:val="22"/>
          <w:szCs w:val="22"/>
        </w:rPr>
      </w:pPr>
    </w:p>
    <w:p w14:paraId="50D5FEC5" w14:textId="3DC21EE0" w:rsidR="00BE5C7E" w:rsidRDefault="00E85B9D" w:rsidP="00E85B9D">
      <w:pPr>
        <w:spacing w:after="0" w:line="240" w:lineRule="auto"/>
        <w:jc w:val="both"/>
        <w:rPr>
          <w:rFonts w:cs="Arial"/>
          <w:color w:val="FF0000"/>
          <w:sz w:val="22"/>
          <w:szCs w:val="22"/>
        </w:rPr>
      </w:pPr>
      <w:r w:rsidRPr="00CD2656">
        <w:rPr>
          <w:rFonts w:cs="Arial"/>
          <w:color w:val="FF0000"/>
          <w:sz w:val="22"/>
          <w:szCs w:val="22"/>
        </w:rPr>
        <w:t xml:space="preserve">2.1 - </w:t>
      </w:r>
      <w:r w:rsidR="00D729A3" w:rsidRPr="00CD2656">
        <w:rPr>
          <w:rFonts w:cs="Arial"/>
          <w:color w:val="FF0000"/>
          <w:sz w:val="22"/>
          <w:szCs w:val="22"/>
        </w:rPr>
        <w:t xml:space="preserve">A </w:t>
      </w:r>
      <w:r w:rsidR="00CD2656">
        <w:rPr>
          <w:rFonts w:cs="Arial"/>
          <w:color w:val="FF0000"/>
          <w:sz w:val="22"/>
          <w:szCs w:val="22"/>
        </w:rPr>
        <w:t>j</w:t>
      </w:r>
      <w:r w:rsidR="00D729A3" w:rsidRPr="00CD2656">
        <w:rPr>
          <w:rFonts w:cs="Arial"/>
          <w:color w:val="FF0000"/>
          <w:sz w:val="22"/>
          <w:szCs w:val="22"/>
        </w:rPr>
        <w:t xml:space="preserve">ustificativa e objetivo da contratação encontram-se pormenorizados em Tópico específico dos Estudos Preliminares, apêndice </w:t>
      </w:r>
      <w:r w:rsidR="00CD2656" w:rsidRPr="00CD2656">
        <w:rPr>
          <w:rFonts w:cs="Arial"/>
          <w:color w:val="FF0000"/>
          <w:sz w:val="22"/>
          <w:szCs w:val="22"/>
        </w:rPr>
        <w:t xml:space="preserve">deste </w:t>
      </w:r>
      <w:r w:rsidR="000F51D9">
        <w:rPr>
          <w:rFonts w:cs="Arial"/>
          <w:color w:val="FF0000"/>
          <w:sz w:val="22"/>
          <w:szCs w:val="22"/>
        </w:rPr>
        <w:t>Termo de Referência</w:t>
      </w:r>
      <w:r w:rsidR="00D729A3" w:rsidRPr="00CD2656">
        <w:rPr>
          <w:rFonts w:cs="Arial"/>
          <w:color w:val="FF0000"/>
          <w:sz w:val="22"/>
          <w:szCs w:val="22"/>
        </w:rPr>
        <w:t xml:space="preserve"> </w:t>
      </w:r>
    </w:p>
    <w:p w14:paraId="6EE8A8F7" w14:textId="6EA6FD65" w:rsidR="00CD2656" w:rsidRDefault="00CD2656" w:rsidP="00E85B9D">
      <w:pPr>
        <w:spacing w:after="0" w:line="240" w:lineRule="auto"/>
        <w:jc w:val="both"/>
        <w:rPr>
          <w:rFonts w:cs="Arial"/>
          <w:color w:val="FF0000"/>
          <w:sz w:val="22"/>
          <w:szCs w:val="22"/>
        </w:rPr>
      </w:pPr>
    </w:p>
    <w:p w14:paraId="1753FAAA" w14:textId="7591BA53" w:rsidR="00CD2656" w:rsidRPr="005B4061" w:rsidRDefault="00CD2656" w:rsidP="00E85B9D">
      <w:pPr>
        <w:spacing w:after="0" w:line="240" w:lineRule="auto"/>
        <w:jc w:val="both"/>
        <w:rPr>
          <w:rFonts w:cs="Arial"/>
          <w:color w:val="FF0000"/>
          <w:sz w:val="22"/>
          <w:szCs w:val="22"/>
        </w:rPr>
      </w:pPr>
      <w:r w:rsidRPr="005B4061">
        <w:rPr>
          <w:rFonts w:cs="Arial"/>
          <w:color w:val="FF0000"/>
          <w:sz w:val="22"/>
          <w:szCs w:val="22"/>
        </w:rPr>
        <w:t>OU</w:t>
      </w:r>
    </w:p>
    <w:p w14:paraId="72A5F910" w14:textId="6450BED7" w:rsidR="00CD2656" w:rsidRDefault="00CD2656" w:rsidP="00E85B9D">
      <w:pPr>
        <w:spacing w:after="0" w:line="240" w:lineRule="auto"/>
        <w:jc w:val="both"/>
        <w:rPr>
          <w:rFonts w:cs="Arial"/>
          <w:color w:val="FF0000"/>
          <w:sz w:val="22"/>
          <w:szCs w:val="22"/>
        </w:rPr>
      </w:pPr>
    </w:p>
    <w:p w14:paraId="08B62AD5" w14:textId="41E1679B" w:rsidR="00CD2656" w:rsidRDefault="00CD2656" w:rsidP="00E85B9D">
      <w:pPr>
        <w:spacing w:after="0" w:line="240" w:lineRule="auto"/>
        <w:jc w:val="both"/>
        <w:rPr>
          <w:rFonts w:cs="Arial"/>
          <w:color w:val="FF0000"/>
          <w:sz w:val="22"/>
          <w:szCs w:val="22"/>
        </w:rPr>
      </w:pPr>
      <w:r>
        <w:rPr>
          <w:rFonts w:cs="Arial"/>
          <w:color w:val="FF0000"/>
          <w:sz w:val="22"/>
          <w:szCs w:val="22"/>
        </w:rPr>
        <w:t xml:space="preserve">2.1 – </w:t>
      </w:r>
      <w:r w:rsidR="003D2E55">
        <w:rPr>
          <w:rFonts w:cs="Arial"/>
          <w:color w:val="FF0000"/>
          <w:sz w:val="22"/>
          <w:szCs w:val="22"/>
        </w:rPr>
        <w:t>[</w:t>
      </w:r>
      <w:r>
        <w:rPr>
          <w:rFonts w:cs="Arial"/>
          <w:color w:val="FF0000"/>
          <w:sz w:val="22"/>
          <w:szCs w:val="22"/>
        </w:rPr>
        <w:t>Informar a justificativa da contratação.</w:t>
      </w:r>
      <w:r w:rsidR="003D2E55">
        <w:rPr>
          <w:rFonts w:cs="Arial"/>
          <w:color w:val="FF0000"/>
          <w:sz w:val="22"/>
          <w:szCs w:val="22"/>
        </w:rPr>
        <w:t>]</w:t>
      </w:r>
    </w:p>
    <w:p w14:paraId="2D2E9097" w14:textId="55D1EDA6" w:rsidR="00CD2656" w:rsidRPr="00CD2656" w:rsidRDefault="00CD2656" w:rsidP="00E85B9D">
      <w:pPr>
        <w:spacing w:after="0" w:line="240" w:lineRule="auto"/>
        <w:jc w:val="both"/>
        <w:rPr>
          <w:rFonts w:cs="Arial"/>
          <w:color w:val="FF0000"/>
          <w:sz w:val="22"/>
          <w:szCs w:val="22"/>
        </w:rPr>
      </w:pPr>
      <w:r>
        <w:rPr>
          <w:rFonts w:cs="Arial"/>
          <w:color w:val="FF0000"/>
          <w:sz w:val="22"/>
          <w:szCs w:val="22"/>
        </w:rPr>
        <w:t>2.2 – [Informar o objetivo da contratação.</w:t>
      </w:r>
      <w:r w:rsidR="003D2E55">
        <w:rPr>
          <w:rFonts w:cs="Arial"/>
          <w:color w:val="FF0000"/>
          <w:sz w:val="22"/>
          <w:szCs w:val="22"/>
        </w:rPr>
        <w:t>]</w:t>
      </w:r>
    </w:p>
    <w:p w14:paraId="3C9B9A9E" w14:textId="77777777" w:rsidR="00BE5C7E" w:rsidRDefault="00BE5C7E" w:rsidP="00C67528">
      <w:pPr>
        <w:autoSpaceDE w:val="0"/>
        <w:spacing w:after="0" w:line="240" w:lineRule="auto"/>
        <w:jc w:val="both"/>
        <w:rPr>
          <w:rFonts w:cs="Arial"/>
          <w:color w:val="000000"/>
          <w:szCs w:val="20"/>
        </w:rPr>
      </w:pPr>
    </w:p>
    <w:p w14:paraId="38876B14"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rPr>
      </w:pPr>
      <w:r w:rsidRPr="00AF7C0A">
        <w:rPr>
          <w:rFonts w:cs="Arial"/>
          <w:b/>
          <w:color w:val="auto"/>
          <w:szCs w:val="20"/>
        </w:rPr>
        <w:t>Nota Explicativa:</w:t>
      </w:r>
      <w:r w:rsidRPr="00AF7C0A">
        <w:rPr>
          <w:rFonts w:cs="Arial"/>
          <w:color w:val="auto"/>
          <w:szCs w:val="20"/>
        </w:rPr>
        <w:t xml:space="preserve"> O art. 20 da Instrução Normativa nº 05, de 26 de maio de 2017 prevê a fase de planejamento da contratação que possui as seguintes etapas: Estudos Preliminares, Gerenciamento de Riscos e Termo de Referência, podendo ser elaborados Estudos Preliminares e Gerenciamento de Riscos comuns para serviços de mesma natureza, semelhança ou afinidade (art. 20, §5). Assim, na elaboração do Termo de Referência deve ser observado o disposto no art. 28 e anexo V da IN nº 05, de 2017, cuja disposição 2.2, intitulada</w:t>
      </w:r>
      <w:r w:rsidRPr="00552315">
        <w:rPr>
          <w:rFonts w:cs="Arial"/>
          <w:color w:val="auto"/>
          <w:szCs w:val="20"/>
        </w:rPr>
        <w:t xml:space="preserve"> “Fundamentação da Contratação”, determina na sua letra “a” que os Estudos Preliminares sejam anexos do TR. São os Estudos Preliminares, portanto, que conterão o material e a explicação da justificativa da contratação. </w:t>
      </w:r>
    </w:p>
    <w:p w14:paraId="3E23A346"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lang w:val="pt-BR"/>
        </w:rPr>
      </w:pPr>
      <w:r w:rsidRPr="00552315">
        <w:rPr>
          <w:rFonts w:cs="Arial"/>
          <w:color w:val="auto"/>
          <w:szCs w:val="20"/>
        </w:rPr>
        <w:t xml:space="preserve">Conforme previsto na Súmula 177 do TCU, a justificativa há de ser clara, precisa e suficiente, sendo vedadas justificativas genéricas, incapazes de demonstrar de forma cabal a necessidade da Administração. </w:t>
      </w:r>
    </w:p>
    <w:p w14:paraId="783B996E"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rPr>
        <w:t>A justificativa da contratação também deve vir dos estudos preliminares (que deverão ser anexo do TR, quando</w:t>
      </w:r>
      <w:r w:rsidRPr="00552315">
        <w:rPr>
          <w:rFonts w:cs="Arial"/>
          <w:color w:val="auto"/>
          <w:szCs w:val="20"/>
          <w:lang w:val="pt-BR"/>
        </w:rPr>
        <w:t xml:space="preserve"> for</w:t>
      </w:r>
      <w:r w:rsidRPr="00552315">
        <w:rPr>
          <w:rFonts w:cs="Arial"/>
          <w:color w:val="auto"/>
          <w:szCs w:val="20"/>
        </w:rPr>
        <w:t xml:space="preserve"> possível </w:t>
      </w:r>
      <w:r w:rsidRPr="00552315">
        <w:rPr>
          <w:rFonts w:cs="Arial"/>
          <w:color w:val="auto"/>
          <w:szCs w:val="20"/>
          <w:lang w:val="pt-BR"/>
        </w:rPr>
        <w:t xml:space="preserve">a </w:t>
      </w:r>
      <w:r w:rsidRPr="00552315">
        <w:rPr>
          <w:rFonts w:cs="Arial"/>
          <w:color w:val="auto"/>
          <w:szCs w:val="20"/>
        </w:rPr>
        <w:t>sua divulgação. Quando não permitida – Lei n. 12.527, de 2011 – deverá ser anexo do TR extrato das partes não sigilosas), havendo de ser clara, precisa e suficiente, sendo vedadas justificativas genéricas, incapazes de demonstrar de forma cabal a necessidade da Administração. Deve a Administração justificar:</w:t>
      </w:r>
    </w:p>
    <w:p w14:paraId="217A0B79"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rPr>
      </w:pPr>
      <w:r w:rsidRPr="00552315">
        <w:rPr>
          <w:rFonts w:cs="Arial"/>
          <w:color w:val="auto"/>
          <w:szCs w:val="20"/>
        </w:rPr>
        <w:t>a) a necessidade da contratação do serviço;</w:t>
      </w:r>
    </w:p>
    <w:p w14:paraId="6216D3D5"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rPr>
      </w:pPr>
      <w:r w:rsidRPr="00552315">
        <w:rPr>
          <w:rFonts w:cs="Arial"/>
          <w:color w:val="auto"/>
          <w:szCs w:val="20"/>
        </w:rPr>
        <w:t>b) as especificações técnicas do serviço;</w:t>
      </w:r>
    </w:p>
    <w:p w14:paraId="20C97908" w14:textId="77777777" w:rsidR="000F29D4" w:rsidRPr="00552315" w:rsidRDefault="000F29D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rPr>
        <w:lastRenderedPageBreak/>
        <w:t>c) o quantitativo de serviço demandado, que deve se pautar no histórico de utilização do serviço pelo órgão</w:t>
      </w:r>
      <w:r w:rsidRPr="00552315">
        <w:rPr>
          <w:rFonts w:cs="Arial"/>
          <w:color w:val="auto"/>
          <w:szCs w:val="20"/>
          <w:lang w:val="pt-BR"/>
        </w:rPr>
        <w:t xml:space="preserve"> ou em dados demonstrativos da perspectiva futura da demanda.</w:t>
      </w:r>
    </w:p>
    <w:p w14:paraId="6A53D7D9" w14:textId="56BE25A2" w:rsidR="000F29D4" w:rsidRDefault="000F29D4" w:rsidP="00E85B9D">
      <w:pPr>
        <w:spacing w:after="0" w:line="240" w:lineRule="auto"/>
        <w:jc w:val="both"/>
        <w:rPr>
          <w:rFonts w:cs="Arial"/>
          <w:sz w:val="22"/>
          <w:szCs w:val="22"/>
        </w:rPr>
      </w:pPr>
    </w:p>
    <w:p w14:paraId="57B699B5" w14:textId="77777777" w:rsidR="00095257" w:rsidRDefault="00095257" w:rsidP="00E85B9D">
      <w:pPr>
        <w:spacing w:after="0" w:line="240" w:lineRule="auto"/>
        <w:jc w:val="both"/>
        <w:rPr>
          <w:rFonts w:cs="Arial"/>
          <w:sz w:val="22"/>
          <w:szCs w:val="22"/>
        </w:rPr>
      </w:pPr>
    </w:p>
    <w:p w14:paraId="2D8C9313" w14:textId="77777777" w:rsidR="00BE5C7E" w:rsidRPr="00E85B9D" w:rsidRDefault="00E85B9D" w:rsidP="00E85B9D">
      <w:pPr>
        <w:spacing w:after="0" w:line="240" w:lineRule="auto"/>
        <w:jc w:val="both"/>
        <w:rPr>
          <w:rFonts w:cs="Arial"/>
          <w:b/>
          <w:sz w:val="22"/>
          <w:szCs w:val="22"/>
        </w:rPr>
      </w:pPr>
      <w:r w:rsidRPr="00E85B9D">
        <w:rPr>
          <w:rFonts w:cs="Arial"/>
          <w:b/>
          <w:sz w:val="22"/>
          <w:szCs w:val="22"/>
        </w:rPr>
        <w:t xml:space="preserve">3 - </w:t>
      </w:r>
      <w:r w:rsidR="00D729A3" w:rsidRPr="00E85B9D">
        <w:rPr>
          <w:rFonts w:cs="Arial"/>
          <w:b/>
          <w:sz w:val="22"/>
          <w:szCs w:val="22"/>
        </w:rPr>
        <w:t>DESCRIÇÃO DA SOLUÇÃO:</w:t>
      </w:r>
    </w:p>
    <w:p w14:paraId="04F30152" w14:textId="77777777" w:rsidR="00BE5C7E" w:rsidRPr="00E85B9D" w:rsidRDefault="00BE5C7E" w:rsidP="00E85B9D">
      <w:pPr>
        <w:spacing w:after="0" w:line="240" w:lineRule="auto"/>
        <w:jc w:val="both"/>
        <w:rPr>
          <w:rFonts w:cs="Arial"/>
          <w:sz w:val="22"/>
          <w:szCs w:val="22"/>
        </w:rPr>
      </w:pPr>
    </w:p>
    <w:p w14:paraId="798649DA" w14:textId="226F2196" w:rsidR="000F29D4" w:rsidRPr="003D2E55" w:rsidRDefault="00E85B9D" w:rsidP="000F29D4">
      <w:pPr>
        <w:spacing w:after="0" w:line="240" w:lineRule="auto"/>
        <w:jc w:val="both"/>
        <w:rPr>
          <w:rFonts w:cs="Arial"/>
          <w:color w:val="FF0000"/>
          <w:sz w:val="22"/>
          <w:szCs w:val="22"/>
        </w:rPr>
      </w:pPr>
      <w:r w:rsidRPr="003D2E55">
        <w:rPr>
          <w:rFonts w:cs="Arial"/>
          <w:color w:val="FF0000"/>
          <w:sz w:val="22"/>
          <w:szCs w:val="22"/>
        </w:rPr>
        <w:t xml:space="preserve">3.1 - </w:t>
      </w:r>
      <w:r w:rsidR="000F29D4" w:rsidRPr="003D2E55">
        <w:rPr>
          <w:rFonts w:cs="Arial"/>
          <w:color w:val="FF0000"/>
          <w:sz w:val="22"/>
          <w:szCs w:val="22"/>
        </w:rPr>
        <w:t xml:space="preserve">A descrição da solução como um todo, encontra-se pormenorizada em </w:t>
      </w:r>
      <w:r w:rsidR="003D2E55" w:rsidRPr="003D2E55">
        <w:rPr>
          <w:rFonts w:cs="Arial"/>
          <w:color w:val="FF0000"/>
          <w:sz w:val="22"/>
          <w:szCs w:val="22"/>
        </w:rPr>
        <w:t>t</w:t>
      </w:r>
      <w:r w:rsidR="000F29D4" w:rsidRPr="003D2E55">
        <w:rPr>
          <w:rFonts w:cs="Arial"/>
          <w:color w:val="FF0000"/>
          <w:sz w:val="22"/>
          <w:szCs w:val="22"/>
        </w:rPr>
        <w:t xml:space="preserve">ópico específico dos Estudos Técnicos Preliminares, apêndice deste </w:t>
      </w:r>
      <w:r w:rsidR="000F51D9">
        <w:rPr>
          <w:rFonts w:cs="Arial"/>
          <w:color w:val="FF0000"/>
          <w:sz w:val="22"/>
          <w:szCs w:val="22"/>
        </w:rPr>
        <w:t>Termo de Referência</w:t>
      </w:r>
      <w:r w:rsidR="000F29D4" w:rsidRPr="003D2E55">
        <w:rPr>
          <w:rFonts w:cs="Arial"/>
          <w:color w:val="FF0000"/>
          <w:sz w:val="22"/>
          <w:szCs w:val="22"/>
        </w:rPr>
        <w:t>.</w:t>
      </w:r>
    </w:p>
    <w:p w14:paraId="385D6FAD" w14:textId="739201EE" w:rsidR="003D2E55" w:rsidRDefault="003D2E55" w:rsidP="000F29D4">
      <w:pPr>
        <w:spacing w:after="0" w:line="240" w:lineRule="auto"/>
        <w:jc w:val="both"/>
        <w:rPr>
          <w:rFonts w:cs="Arial"/>
          <w:sz w:val="22"/>
          <w:szCs w:val="22"/>
        </w:rPr>
      </w:pPr>
    </w:p>
    <w:p w14:paraId="43610F9B" w14:textId="0A0CD14F" w:rsidR="003D2E55" w:rsidRPr="002905F0" w:rsidRDefault="003D2E55" w:rsidP="000F29D4">
      <w:pPr>
        <w:spacing w:after="0" w:line="240" w:lineRule="auto"/>
        <w:jc w:val="both"/>
        <w:rPr>
          <w:rFonts w:cs="Arial"/>
          <w:color w:val="FF0000"/>
          <w:sz w:val="22"/>
          <w:szCs w:val="22"/>
        </w:rPr>
      </w:pPr>
      <w:r w:rsidRPr="002905F0">
        <w:rPr>
          <w:rFonts w:cs="Arial"/>
          <w:color w:val="FF0000"/>
          <w:sz w:val="22"/>
          <w:szCs w:val="22"/>
        </w:rPr>
        <w:t>OU</w:t>
      </w:r>
    </w:p>
    <w:p w14:paraId="28C673CE" w14:textId="605570D6" w:rsidR="003D2E55" w:rsidRDefault="003D2E55" w:rsidP="000F29D4">
      <w:pPr>
        <w:spacing w:after="0" w:line="240" w:lineRule="auto"/>
        <w:jc w:val="both"/>
        <w:rPr>
          <w:rFonts w:cs="Arial"/>
          <w:sz w:val="22"/>
          <w:szCs w:val="22"/>
        </w:rPr>
      </w:pPr>
    </w:p>
    <w:p w14:paraId="48D6BB20" w14:textId="070271FF" w:rsidR="003D2E55" w:rsidRPr="003D2E55" w:rsidRDefault="003D2E55" w:rsidP="000F29D4">
      <w:pPr>
        <w:spacing w:after="0" w:line="240" w:lineRule="auto"/>
        <w:jc w:val="both"/>
        <w:rPr>
          <w:rFonts w:cs="Arial"/>
          <w:color w:val="FF0000"/>
          <w:sz w:val="22"/>
          <w:szCs w:val="22"/>
        </w:rPr>
      </w:pPr>
      <w:r w:rsidRPr="003D2E55">
        <w:rPr>
          <w:rFonts w:cs="Arial"/>
          <w:color w:val="FF0000"/>
          <w:sz w:val="22"/>
          <w:szCs w:val="22"/>
        </w:rPr>
        <w:t>3.1 – [Informar a descrição da solução]</w:t>
      </w:r>
    </w:p>
    <w:p w14:paraId="2FCC30B3" w14:textId="77777777" w:rsidR="00BE5C7E" w:rsidRPr="00E85B9D" w:rsidRDefault="00BE5C7E" w:rsidP="00E85B9D">
      <w:pPr>
        <w:spacing w:after="0" w:line="240" w:lineRule="auto"/>
        <w:jc w:val="both"/>
        <w:rPr>
          <w:rFonts w:cs="Arial"/>
          <w:sz w:val="22"/>
          <w:szCs w:val="22"/>
        </w:rPr>
      </w:pPr>
    </w:p>
    <w:p w14:paraId="47750A49" w14:textId="77777777" w:rsidR="00E85B9D" w:rsidRDefault="00E85B9D" w:rsidP="00E85B9D">
      <w:pPr>
        <w:spacing w:after="0" w:line="240" w:lineRule="auto"/>
        <w:jc w:val="both"/>
        <w:rPr>
          <w:rFonts w:cs="Arial"/>
          <w:sz w:val="22"/>
          <w:szCs w:val="22"/>
        </w:rPr>
      </w:pPr>
    </w:p>
    <w:p w14:paraId="70186264" w14:textId="77777777" w:rsidR="00BE5C7E" w:rsidRPr="00E85B9D" w:rsidRDefault="00E85B9D" w:rsidP="00E85B9D">
      <w:pPr>
        <w:spacing w:after="0" w:line="240" w:lineRule="auto"/>
        <w:jc w:val="both"/>
        <w:rPr>
          <w:rFonts w:cs="Arial"/>
          <w:b/>
          <w:sz w:val="22"/>
          <w:szCs w:val="22"/>
        </w:rPr>
      </w:pPr>
      <w:r w:rsidRPr="00E85B9D">
        <w:rPr>
          <w:rFonts w:cs="Arial"/>
          <w:b/>
          <w:sz w:val="22"/>
          <w:szCs w:val="22"/>
        </w:rPr>
        <w:t xml:space="preserve">4 - </w:t>
      </w:r>
      <w:r w:rsidR="00D729A3" w:rsidRPr="00E85B9D">
        <w:rPr>
          <w:rFonts w:cs="Arial"/>
          <w:b/>
          <w:sz w:val="22"/>
          <w:szCs w:val="22"/>
        </w:rPr>
        <w:t>DA CLASSIFICAÇÃO DOS SERVIÇOS E FORMA DE SELEÇÃO DO FORNECEDOR</w:t>
      </w:r>
    </w:p>
    <w:p w14:paraId="7283884B" w14:textId="77777777" w:rsidR="00E85B9D" w:rsidRDefault="00E85B9D" w:rsidP="00E85B9D">
      <w:pPr>
        <w:spacing w:after="0" w:line="240" w:lineRule="auto"/>
        <w:jc w:val="both"/>
        <w:rPr>
          <w:rFonts w:cs="Arial"/>
          <w:sz w:val="22"/>
          <w:szCs w:val="22"/>
        </w:rPr>
      </w:pPr>
    </w:p>
    <w:p w14:paraId="3B1089BA" w14:textId="1EA67F89" w:rsidR="00D729A3" w:rsidRPr="00E85B9D" w:rsidRDefault="00E85B9D" w:rsidP="00E85B9D">
      <w:pPr>
        <w:spacing w:after="0" w:line="240" w:lineRule="auto"/>
        <w:jc w:val="both"/>
        <w:rPr>
          <w:rFonts w:cs="Arial"/>
          <w:sz w:val="22"/>
          <w:szCs w:val="22"/>
        </w:rPr>
      </w:pPr>
      <w:r>
        <w:rPr>
          <w:rFonts w:cs="Arial"/>
          <w:sz w:val="22"/>
          <w:szCs w:val="22"/>
        </w:rPr>
        <w:t xml:space="preserve">4.1 - </w:t>
      </w:r>
      <w:r w:rsidR="00D729A3" w:rsidRPr="00E85B9D">
        <w:rPr>
          <w:rFonts w:cs="Arial"/>
          <w:sz w:val="22"/>
          <w:szCs w:val="22"/>
        </w:rPr>
        <w:t xml:space="preserve">Trata-se de serviço </w:t>
      </w:r>
      <w:r w:rsidR="00D83587" w:rsidRPr="00E85B9D">
        <w:rPr>
          <w:rFonts w:cs="Arial"/>
          <w:sz w:val="22"/>
          <w:szCs w:val="22"/>
        </w:rPr>
        <w:t>não continuado</w:t>
      </w:r>
      <w:r w:rsidR="00D729A3" w:rsidRPr="00E85B9D">
        <w:rPr>
          <w:rFonts w:cs="Arial"/>
          <w:sz w:val="22"/>
          <w:szCs w:val="22"/>
        </w:rPr>
        <w:t xml:space="preserve">, a ser contratado mediante </w:t>
      </w:r>
      <w:r w:rsidR="003D2E55" w:rsidRPr="003D2E55">
        <w:rPr>
          <w:rFonts w:cs="Arial"/>
          <w:color w:val="FF0000"/>
          <w:sz w:val="22"/>
          <w:szCs w:val="22"/>
        </w:rPr>
        <w:t xml:space="preserve">[informar se é dispensa ou </w:t>
      </w:r>
      <w:proofErr w:type="spellStart"/>
      <w:r w:rsidR="003D2E55" w:rsidRPr="003D2E55">
        <w:rPr>
          <w:rFonts w:cs="Arial"/>
          <w:color w:val="FF0000"/>
          <w:sz w:val="22"/>
          <w:szCs w:val="22"/>
        </w:rPr>
        <w:t>inexigilidade</w:t>
      </w:r>
      <w:proofErr w:type="spellEnd"/>
      <w:r w:rsidR="003D2E55" w:rsidRPr="003D2E55">
        <w:rPr>
          <w:rFonts w:cs="Arial"/>
          <w:color w:val="FF0000"/>
          <w:sz w:val="22"/>
          <w:szCs w:val="22"/>
        </w:rPr>
        <w:t xml:space="preserve"> de licitação]</w:t>
      </w:r>
      <w:r w:rsidR="003D2E55">
        <w:rPr>
          <w:rFonts w:cs="Arial"/>
          <w:sz w:val="22"/>
          <w:szCs w:val="22"/>
        </w:rPr>
        <w:t>.</w:t>
      </w:r>
    </w:p>
    <w:p w14:paraId="04806E61" w14:textId="66D41E95" w:rsidR="00E85B9D" w:rsidRDefault="00E85B9D" w:rsidP="00E85B9D">
      <w:pPr>
        <w:spacing w:after="0" w:line="240" w:lineRule="auto"/>
        <w:jc w:val="both"/>
        <w:rPr>
          <w:rFonts w:cs="Arial"/>
          <w:sz w:val="22"/>
          <w:szCs w:val="22"/>
        </w:rPr>
      </w:pPr>
    </w:p>
    <w:p w14:paraId="121E813C" w14:textId="3150E00F" w:rsidR="003D2E55" w:rsidRPr="003D2E55" w:rsidRDefault="003D2E55"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tabs>
          <w:tab w:val="center" w:pos="4252"/>
          <w:tab w:val="left" w:pos="5823"/>
        </w:tabs>
        <w:spacing w:before="0" w:after="0" w:line="240" w:lineRule="auto"/>
        <w:ind w:left="142" w:right="-1"/>
        <w:rPr>
          <w:lang w:eastAsia="zh-CN"/>
        </w:rPr>
      </w:pPr>
      <w:r>
        <w:rPr>
          <w:rFonts w:cs="Arial"/>
          <w:b/>
          <w:szCs w:val="20"/>
        </w:rPr>
        <w:t>Nota explicativa</w:t>
      </w:r>
      <w:r>
        <w:rPr>
          <w:rFonts w:cs="Arial"/>
          <w:szCs w:val="20"/>
        </w:rPr>
        <w:t xml:space="preserve">: </w:t>
      </w:r>
      <w:r>
        <w:rPr>
          <w:rFonts w:cs="Arial"/>
          <w:szCs w:val="20"/>
          <w:lang w:val="pt-BR"/>
        </w:rPr>
        <w:t xml:space="preserve">Dispensa de licitação – contratação que se enquadra em algum inciso do art. 24 da Lei nº 8.666/93. Inexigibilidade de licitação – contratação que se enquadra no caput ou em algum inciso do art. 25 da Lei nº 8.666/93. </w:t>
      </w:r>
    </w:p>
    <w:p w14:paraId="380DA161" w14:textId="77777777" w:rsidR="003D2E55" w:rsidRDefault="003D2E55" w:rsidP="00E85B9D">
      <w:pPr>
        <w:spacing w:after="0" w:line="240" w:lineRule="auto"/>
        <w:jc w:val="both"/>
        <w:rPr>
          <w:rFonts w:cs="Arial"/>
          <w:sz w:val="22"/>
          <w:szCs w:val="22"/>
        </w:rPr>
      </w:pPr>
    </w:p>
    <w:p w14:paraId="4E172F7E" w14:textId="06B06489" w:rsidR="00BE5C7E" w:rsidRPr="00E85B9D" w:rsidRDefault="00E85B9D" w:rsidP="00E85B9D">
      <w:pPr>
        <w:spacing w:after="0" w:line="240" w:lineRule="auto"/>
        <w:jc w:val="both"/>
        <w:rPr>
          <w:rFonts w:cs="Arial"/>
          <w:sz w:val="22"/>
          <w:szCs w:val="22"/>
        </w:rPr>
      </w:pPr>
      <w:r>
        <w:rPr>
          <w:rFonts w:cs="Arial"/>
          <w:sz w:val="22"/>
          <w:szCs w:val="22"/>
        </w:rPr>
        <w:t xml:space="preserve">4.2 - </w:t>
      </w:r>
      <w:r w:rsidR="00D729A3" w:rsidRPr="00E85B9D">
        <w:rPr>
          <w:rFonts w:cs="Arial"/>
          <w:sz w:val="22"/>
          <w:szCs w:val="22"/>
        </w:rPr>
        <w:t>Os serviços a serem contratados enquadram-se nos pressupostos do Decreto n° 9.507, de 21 de setembro de 2018, não se constituindo em quaisquer das atividades, previstas no art. 3º do aludido decreto, cuja execução indireta é vedada.</w:t>
      </w:r>
    </w:p>
    <w:p w14:paraId="6A85CDB6" w14:textId="57BC8908" w:rsidR="00E85B9D" w:rsidRDefault="00E85B9D" w:rsidP="00E85B9D">
      <w:pPr>
        <w:spacing w:after="0" w:line="240" w:lineRule="auto"/>
        <w:jc w:val="both"/>
        <w:rPr>
          <w:rFonts w:cs="Arial"/>
          <w:sz w:val="22"/>
          <w:szCs w:val="22"/>
        </w:rPr>
      </w:pPr>
    </w:p>
    <w:p w14:paraId="039ABBCC" w14:textId="77777777"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b/>
          <w:i/>
          <w:iCs/>
          <w:sz w:val="20"/>
          <w:szCs w:val="20"/>
        </w:rPr>
        <w:t>Nota explicativa</w:t>
      </w:r>
      <w:r w:rsidRPr="00716B89">
        <w:rPr>
          <w:rFonts w:ascii="Arial" w:hAnsi="Arial" w:cs="Arial"/>
          <w:i/>
          <w:iCs/>
          <w:sz w:val="20"/>
          <w:szCs w:val="20"/>
        </w:rPr>
        <w:t xml:space="preserve">: </w:t>
      </w:r>
    </w:p>
    <w:p w14:paraId="12E7E1E7" w14:textId="6C39E1DD"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Art. 3º Não serão objeto de execução indireta na administração pública federal direta, autárquica e fundacional, os serviços:</w:t>
      </w:r>
    </w:p>
    <w:p w14:paraId="5B837474" w14:textId="77777777"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 xml:space="preserve">I - </w:t>
      </w:r>
      <w:proofErr w:type="gramStart"/>
      <w:r w:rsidRPr="00716B89">
        <w:rPr>
          <w:rFonts w:ascii="Arial" w:hAnsi="Arial" w:cs="Arial"/>
          <w:i/>
          <w:iCs/>
          <w:sz w:val="20"/>
          <w:szCs w:val="20"/>
        </w:rPr>
        <w:t>que</w:t>
      </w:r>
      <w:proofErr w:type="gramEnd"/>
      <w:r w:rsidRPr="00716B89">
        <w:rPr>
          <w:rFonts w:ascii="Arial" w:hAnsi="Arial" w:cs="Arial"/>
          <w:i/>
          <w:iCs/>
          <w:sz w:val="20"/>
          <w:szCs w:val="20"/>
        </w:rPr>
        <w:t xml:space="preserve"> envolvam a tomada de decisão ou posicionamento institucional nas áreas de planejamento, coordenação, supervisão e controle; </w:t>
      </w:r>
    </w:p>
    <w:p w14:paraId="6A342237" w14:textId="6F278E1A"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 xml:space="preserve">II - </w:t>
      </w:r>
      <w:proofErr w:type="gramStart"/>
      <w:r w:rsidRPr="00716B89">
        <w:rPr>
          <w:rFonts w:ascii="Arial" w:hAnsi="Arial" w:cs="Arial"/>
          <w:i/>
          <w:iCs/>
          <w:sz w:val="20"/>
          <w:szCs w:val="20"/>
        </w:rPr>
        <w:t>que</w:t>
      </w:r>
      <w:proofErr w:type="gramEnd"/>
      <w:r w:rsidRPr="00716B89">
        <w:rPr>
          <w:rFonts w:ascii="Arial" w:hAnsi="Arial" w:cs="Arial"/>
          <w:i/>
          <w:iCs/>
          <w:sz w:val="20"/>
          <w:szCs w:val="20"/>
        </w:rPr>
        <w:t xml:space="preserve"> sejam considerados estratégicos para o órgão ou a entidade, cuja terceirização possa colocar em risco o controle de processos e de conhecimentos e tecnologias;</w:t>
      </w:r>
    </w:p>
    <w:p w14:paraId="6D117A49" w14:textId="77777777"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III - que estejam relacionados ao poder de polícia, de regulação, de outorga de serviços públicos e de aplicação de sanção; e</w:t>
      </w:r>
    </w:p>
    <w:p w14:paraId="528D2859" w14:textId="77777777"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 xml:space="preserve">IV - </w:t>
      </w:r>
      <w:proofErr w:type="gramStart"/>
      <w:r w:rsidRPr="00716B89">
        <w:rPr>
          <w:rFonts w:ascii="Arial" w:hAnsi="Arial" w:cs="Arial"/>
          <w:i/>
          <w:iCs/>
          <w:sz w:val="20"/>
          <w:szCs w:val="20"/>
        </w:rPr>
        <w:t>que</w:t>
      </w:r>
      <w:proofErr w:type="gramEnd"/>
      <w:r w:rsidRPr="00716B89">
        <w:rPr>
          <w:rFonts w:ascii="Arial" w:hAnsi="Arial" w:cs="Arial"/>
          <w:i/>
          <w:iCs/>
          <w:sz w:val="20"/>
          <w:szCs w:val="20"/>
        </w:rPr>
        <w:t xml:space="preserve"> sejam inerentes às categorias funcionais abrangidas pelo plano de cargos do órgão ou da entidade, exceto disposição legal em contrário ou quando se tratar de cargo extinto, total ou parcialmente, no âmbito do quadro geral de pessoal.</w:t>
      </w:r>
    </w:p>
    <w:p w14:paraId="0C51B27B" w14:textId="194D9323"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 xml:space="preserve">§ 1º Os serviços auxiliares, instrumentais ou acessórios de que tratam os incisos do </w:t>
      </w:r>
      <w:r w:rsidRPr="00716B89">
        <w:rPr>
          <w:rStyle w:val="Forte"/>
          <w:rFonts w:ascii="Arial" w:hAnsi="Arial" w:cs="Arial"/>
          <w:i/>
          <w:iCs/>
          <w:sz w:val="20"/>
          <w:szCs w:val="20"/>
        </w:rPr>
        <w:t xml:space="preserve">caput </w:t>
      </w:r>
      <w:r w:rsidRPr="00716B89">
        <w:rPr>
          <w:rFonts w:ascii="Arial" w:hAnsi="Arial" w:cs="Arial"/>
          <w:i/>
          <w:iCs/>
          <w:sz w:val="20"/>
          <w:szCs w:val="20"/>
        </w:rPr>
        <w:t>poderão ser executados de forma indireta, vedada a transferência de responsabilidade para a realização de atos administrativos ou a tomada de decisão para o contratado.</w:t>
      </w:r>
    </w:p>
    <w:p w14:paraId="3538CB7C" w14:textId="77777777" w:rsidR="00DE262D" w:rsidRPr="00716B89" w:rsidRDefault="00DE262D" w:rsidP="00EA3408">
      <w:pPr>
        <w:pStyle w:val="dou-paragraph"/>
        <w:pBdr>
          <w:top w:val="single" w:sz="4" w:space="1" w:color="auto"/>
          <w:left w:val="single" w:sz="4" w:space="4" w:color="auto"/>
          <w:bottom w:val="single" w:sz="4" w:space="1" w:color="auto"/>
          <w:right w:val="single" w:sz="4" w:space="4" w:color="auto"/>
        </w:pBdr>
        <w:shd w:val="clear" w:color="auto" w:fill="DAEEF3" w:themeFill="accent5" w:themeFillTint="33"/>
        <w:spacing w:before="0" w:beforeAutospacing="0" w:after="0" w:afterAutospacing="0"/>
        <w:ind w:left="142" w:right="-1"/>
        <w:jc w:val="both"/>
        <w:rPr>
          <w:rFonts w:ascii="Arial" w:hAnsi="Arial" w:cs="Arial"/>
          <w:i/>
          <w:iCs/>
          <w:sz w:val="20"/>
          <w:szCs w:val="20"/>
        </w:rPr>
      </w:pPr>
      <w:r w:rsidRPr="00716B89">
        <w:rPr>
          <w:rFonts w:ascii="Arial" w:hAnsi="Arial" w:cs="Arial"/>
          <w:i/>
          <w:iCs/>
          <w:sz w:val="20"/>
          <w:szCs w:val="20"/>
        </w:rPr>
        <w:t>§ 2º Os serviços auxiliares, instrumentais ou acessórios de fiscalização e consentimento relacionados ao exercício do poder de polícia não serão objeto de execução indireta.</w:t>
      </w:r>
    </w:p>
    <w:p w14:paraId="76E1E227" w14:textId="77777777" w:rsidR="00DE262D" w:rsidRDefault="00DE262D" w:rsidP="00E85B9D">
      <w:pPr>
        <w:spacing w:after="0" w:line="240" w:lineRule="auto"/>
        <w:jc w:val="both"/>
        <w:rPr>
          <w:rFonts w:cs="Arial"/>
          <w:sz w:val="22"/>
          <w:szCs w:val="22"/>
        </w:rPr>
      </w:pPr>
    </w:p>
    <w:p w14:paraId="2A31B043" w14:textId="77777777" w:rsidR="00BE5C7E" w:rsidRDefault="00E85B9D" w:rsidP="00E85B9D">
      <w:pPr>
        <w:spacing w:after="0" w:line="240" w:lineRule="auto"/>
        <w:jc w:val="both"/>
        <w:rPr>
          <w:rFonts w:cs="Arial"/>
          <w:sz w:val="22"/>
          <w:szCs w:val="22"/>
        </w:rPr>
      </w:pPr>
      <w:r>
        <w:rPr>
          <w:rFonts w:cs="Arial"/>
          <w:sz w:val="22"/>
          <w:szCs w:val="22"/>
        </w:rPr>
        <w:t xml:space="preserve">4.3 - </w:t>
      </w:r>
      <w:r w:rsidR="00D729A3" w:rsidRPr="00E85B9D">
        <w:rPr>
          <w:rFonts w:cs="Arial"/>
          <w:sz w:val="22"/>
          <w:szCs w:val="22"/>
        </w:rPr>
        <w:t>A prestação dos serviços não gera vínculo empregatício entre os empregados da Contratada e a Administração Contratante, vedando-se qualquer relação entre estes que caracterize pessoalidade e subordinação direta.</w:t>
      </w:r>
    </w:p>
    <w:p w14:paraId="4F43B874" w14:textId="77777777" w:rsidR="00E85B9D" w:rsidRDefault="00E85B9D" w:rsidP="00E85B9D">
      <w:pPr>
        <w:spacing w:after="0" w:line="240" w:lineRule="auto"/>
        <w:jc w:val="both"/>
        <w:rPr>
          <w:rFonts w:cs="Arial"/>
          <w:sz w:val="22"/>
          <w:szCs w:val="22"/>
        </w:rPr>
      </w:pPr>
    </w:p>
    <w:p w14:paraId="74082A3B" w14:textId="77777777" w:rsidR="00E85B9D" w:rsidRPr="00E85B9D" w:rsidRDefault="00E85B9D" w:rsidP="00E85B9D">
      <w:pPr>
        <w:spacing w:after="0" w:line="240" w:lineRule="auto"/>
        <w:jc w:val="both"/>
        <w:rPr>
          <w:rFonts w:cs="Arial"/>
          <w:sz w:val="22"/>
          <w:szCs w:val="22"/>
        </w:rPr>
      </w:pPr>
    </w:p>
    <w:p w14:paraId="78490F71" w14:textId="77777777" w:rsidR="00BE5C7E" w:rsidRPr="00E85B9D" w:rsidRDefault="00E85B9D" w:rsidP="00E85B9D">
      <w:pPr>
        <w:spacing w:after="0" w:line="240" w:lineRule="auto"/>
        <w:jc w:val="both"/>
        <w:rPr>
          <w:rFonts w:cs="Arial"/>
          <w:b/>
          <w:sz w:val="22"/>
          <w:szCs w:val="22"/>
        </w:rPr>
      </w:pPr>
      <w:r>
        <w:rPr>
          <w:rFonts w:cs="Arial"/>
          <w:b/>
          <w:sz w:val="22"/>
          <w:szCs w:val="22"/>
        </w:rPr>
        <w:lastRenderedPageBreak/>
        <w:t xml:space="preserve">5 - </w:t>
      </w:r>
      <w:r w:rsidR="00D729A3" w:rsidRPr="00E85B9D">
        <w:rPr>
          <w:rFonts w:cs="Arial"/>
          <w:b/>
          <w:sz w:val="22"/>
          <w:szCs w:val="22"/>
        </w:rPr>
        <w:t>REQUISITOS DA CONTRATAÇÃO</w:t>
      </w:r>
    </w:p>
    <w:p w14:paraId="25E2658D" w14:textId="77777777" w:rsidR="00BE5C7E" w:rsidRPr="00E85B9D" w:rsidRDefault="00BE5C7E" w:rsidP="00E85B9D">
      <w:pPr>
        <w:spacing w:after="0" w:line="240" w:lineRule="auto"/>
        <w:jc w:val="both"/>
        <w:rPr>
          <w:rFonts w:cs="Arial"/>
          <w:sz w:val="22"/>
          <w:szCs w:val="22"/>
        </w:rPr>
      </w:pPr>
    </w:p>
    <w:p w14:paraId="795EA3AB" w14:textId="77777777" w:rsidR="00BE5C7E" w:rsidRPr="00E85B9D" w:rsidRDefault="00E85B9D" w:rsidP="00E85B9D">
      <w:pPr>
        <w:spacing w:after="0" w:line="240" w:lineRule="auto"/>
        <w:jc w:val="both"/>
        <w:rPr>
          <w:rFonts w:cs="Arial"/>
          <w:color w:val="FF0000"/>
          <w:sz w:val="22"/>
          <w:szCs w:val="22"/>
        </w:rPr>
      </w:pPr>
      <w:r w:rsidRPr="00DE262D">
        <w:rPr>
          <w:rFonts w:cs="Arial"/>
          <w:color w:val="FF0000"/>
          <w:sz w:val="22"/>
          <w:szCs w:val="22"/>
        </w:rPr>
        <w:t xml:space="preserve">5.1 - </w:t>
      </w:r>
      <w:r w:rsidR="00D729A3" w:rsidRPr="00E85B9D">
        <w:rPr>
          <w:rFonts w:cs="Arial"/>
          <w:color w:val="FF0000"/>
          <w:sz w:val="22"/>
          <w:szCs w:val="22"/>
        </w:rPr>
        <w:t>Conforme Estudos Preliminares, os requisitos da contratação abrangem o seguinte:</w:t>
      </w:r>
    </w:p>
    <w:p w14:paraId="3EB9C1F8" w14:textId="77777777" w:rsidR="00E85B9D" w:rsidRPr="00E85B9D" w:rsidRDefault="00E85B9D" w:rsidP="00E85B9D">
      <w:pPr>
        <w:spacing w:after="0" w:line="240" w:lineRule="auto"/>
        <w:jc w:val="both"/>
        <w:rPr>
          <w:rFonts w:cs="Arial"/>
          <w:color w:val="FF0000"/>
          <w:sz w:val="22"/>
          <w:szCs w:val="22"/>
        </w:rPr>
      </w:pPr>
    </w:p>
    <w:p w14:paraId="775321D4" w14:textId="77777777" w:rsidR="00BE5C7E" w:rsidRPr="00E85B9D" w:rsidRDefault="00E85B9D" w:rsidP="00E85B9D">
      <w:pPr>
        <w:spacing w:after="0" w:line="240" w:lineRule="auto"/>
        <w:jc w:val="both"/>
        <w:rPr>
          <w:rFonts w:cs="Arial"/>
          <w:color w:val="FF0000"/>
          <w:sz w:val="22"/>
          <w:szCs w:val="22"/>
        </w:rPr>
      </w:pPr>
      <w:r w:rsidRPr="00E85B9D">
        <w:rPr>
          <w:rFonts w:cs="Arial"/>
          <w:color w:val="FF0000"/>
          <w:sz w:val="22"/>
          <w:szCs w:val="22"/>
        </w:rPr>
        <w:tab/>
        <w:t xml:space="preserve">5.1.1 - </w:t>
      </w:r>
      <w:r w:rsidR="00D729A3" w:rsidRPr="00E85B9D">
        <w:rPr>
          <w:rFonts w:cs="Arial"/>
          <w:color w:val="FF0000"/>
          <w:sz w:val="22"/>
          <w:szCs w:val="22"/>
        </w:rPr>
        <w:t>... (requisitos necessários para o atendimento da necessidade)</w:t>
      </w:r>
    </w:p>
    <w:p w14:paraId="4B45C0F2" w14:textId="77777777" w:rsidR="00E85B9D" w:rsidRPr="00E85B9D" w:rsidRDefault="00E85B9D" w:rsidP="00E85B9D">
      <w:pPr>
        <w:spacing w:after="0" w:line="240" w:lineRule="auto"/>
        <w:jc w:val="both"/>
        <w:rPr>
          <w:rFonts w:cs="Arial"/>
          <w:color w:val="FF0000"/>
          <w:sz w:val="22"/>
          <w:szCs w:val="22"/>
        </w:rPr>
      </w:pPr>
    </w:p>
    <w:p w14:paraId="4E07D25D" w14:textId="77777777" w:rsidR="00BE5C7E" w:rsidRPr="00E85B9D" w:rsidRDefault="00E85B9D" w:rsidP="00E85B9D">
      <w:pPr>
        <w:spacing w:after="0" w:line="240" w:lineRule="auto"/>
        <w:ind w:firstLine="708"/>
        <w:jc w:val="both"/>
        <w:rPr>
          <w:rFonts w:cs="Arial"/>
          <w:color w:val="FF0000"/>
          <w:sz w:val="22"/>
          <w:szCs w:val="22"/>
        </w:rPr>
      </w:pPr>
      <w:r w:rsidRPr="00E85B9D">
        <w:rPr>
          <w:rFonts w:cs="Arial"/>
          <w:color w:val="FF0000"/>
          <w:sz w:val="22"/>
          <w:szCs w:val="22"/>
        </w:rPr>
        <w:t>5.1.2 -</w:t>
      </w:r>
      <w:r w:rsidR="00D729A3" w:rsidRPr="00E85B9D">
        <w:rPr>
          <w:rFonts w:cs="Arial"/>
          <w:color w:val="FF0000"/>
          <w:sz w:val="22"/>
          <w:szCs w:val="22"/>
        </w:rPr>
        <w:t>... (serviço não continuado)</w:t>
      </w:r>
    </w:p>
    <w:p w14:paraId="1D1E1A72" w14:textId="77777777" w:rsidR="00E85B9D" w:rsidRPr="00E85B9D" w:rsidRDefault="00E85B9D" w:rsidP="00E85B9D">
      <w:pPr>
        <w:spacing w:after="0" w:line="240" w:lineRule="auto"/>
        <w:ind w:firstLine="708"/>
        <w:jc w:val="both"/>
        <w:rPr>
          <w:rFonts w:cs="Arial"/>
          <w:color w:val="FF0000"/>
          <w:sz w:val="22"/>
          <w:szCs w:val="22"/>
        </w:rPr>
      </w:pPr>
    </w:p>
    <w:p w14:paraId="26E94708" w14:textId="77777777" w:rsidR="00BE5C7E" w:rsidRPr="00E85B9D" w:rsidRDefault="00E85B9D" w:rsidP="00E85B9D">
      <w:pPr>
        <w:spacing w:after="0" w:line="240" w:lineRule="auto"/>
        <w:ind w:firstLine="708"/>
        <w:jc w:val="both"/>
        <w:rPr>
          <w:rFonts w:cs="Arial"/>
          <w:color w:val="FF0000"/>
          <w:sz w:val="22"/>
          <w:szCs w:val="22"/>
        </w:rPr>
      </w:pPr>
      <w:r w:rsidRPr="00E85B9D">
        <w:rPr>
          <w:rFonts w:cs="Arial"/>
          <w:color w:val="FF0000"/>
          <w:sz w:val="22"/>
          <w:szCs w:val="22"/>
        </w:rPr>
        <w:t>5.1.3 -</w:t>
      </w:r>
      <w:r w:rsidR="00D729A3" w:rsidRPr="00E85B9D">
        <w:rPr>
          <w:rFonts w:cs="Arial"/>
          <w:color w:val="FF0000"/>
          <w:sz w:val="22"/>
          <w:szCs w:val="22"/>
        </w:rPr>
        <w:t>... (critérios e práticas de sustentabilidade)</w:t>
      </w:r>
    </w:p>
    <w:p w14:paraId="5E56B98C" w14:textId="77777777" w:rsidR="00E85B9D" w:rsidRPr="00E85B9D" w:rsidRDefault="00E85B9D" w:rsidP="00E85B9D">
      <w:pPr>
        <w:spacing w:after="0" w:line="240" w:lineRule="auto"/>
        <w:ind w:firstLine="708"/>
        <w:jc w:val="both"/>
        <w:rPr>
          <w:rFonts w:cs="Arial"/>
          <w:color w:val="FF0000"/>
          <w:sz w:val="22"/>
          <w:szCs w:val="22"/>
        </w:rPr>
      </w:pPr>
    </w:p>
    <w:p w14:paraId="4019202D" w14:textId="77777777" w:rsidR="00BE5C7E" w:rsidRPr="00E85B9D" w:rsidRDefault="00E85B9D" w:rsidP="00E85B9D">
      <w:pPr>
        <w:spacing w:after="0" w:line="240" w:lineRule="auto"/>
        <w:ind w:firstLine="708"/>
        <w:jc w:val="both"/>
        <w:rPr>
          <w:rFonts w:cs="Arial"/>
          <w:color w:val="FF0000"/>
          <w:sz w:val="22"/>
          <w:szCs w:val="22"/>
        </w:rPr>
      </w:pPr>
      <w:r w:rsidRPr="00E85B9D">
        <w:rPr>
          <w:rFonts w:cs="Arial"/>
          <w:color w:val="FF0000"/>
          <w:sz w:val="22"/>
          <w:szCs w:val="22"/>
        </w:rPr>
        <w:t>5.1.4 -</w:t>
      </w:r>
      <w:r w:rsidR="00D729A3" w:rsidRPr="00E85B9D">
        <w:rPr>
          <w:rFonts w:cs="Arial"/>
          <w:color w:val="FF0000"/>
          <w:sz w:val="22"/>
          <w:szCs w:val="22"/>
        </w:rPr>
        <w:t>... (duração inicial do contrato)</w:t>
      </w:r>
    </w:p>
    <w:p w14:paraId="1EF442E7" w14:textId="77777777" w:rsidR="00E85B9D" w:rsidRPr="00E85B9D" w:rsidRDefault="00E85B9D" w:rsidP="00E85B9D">
      <w:pPr>
        <w:spacing w:after="0" w:line="240" w:lineRule="auto"/>
        <w:ind w:firstLine="708"/>
        <w:jc w:val="both"/>
        <w:rPr>
          <w:rFonts w:cs="Arial"/>
          <w:color w:val="FF0000"/>
          <w:sz w:val="22"/>
          <w:szCs w:val="22"/>
        </w:rPr>
      </w:pPr>
    </w:p>
    <w:p w14:paraId="1BB7689E" w14:textId="77777777" w:rsidR="00BE5C7E" w:rsidRPr="00E85B9D" w:rsidRDefault="00E85B9D" w:rsidP="00E85B9D">
      <w:pPr>
        <w:spacing w:after="0" w:line="240" w:lineRule="auto"/>
        <w:ind w:firstLine="708"/>
        <w:jc w:val="both"/>
        <w:rPr>
          <w:rFonts w:cs="Arial"/>
          <w:color w:val="FF0000"/>
          <w:sz w:val="22"/>
          <w:szCs w:val="22"/>
        </w:rPr>
      </w:pPr>
      <w:r w:rsidRPr="00E85B9D">
        <w:rPr>
          <w:rFonts w:cs="Arial"/>
          <w:color w:val="FF0000"/>
          <w:sz w:val="22"/>
          <w:szCs w:val="22"/>
        </w:rPr>
        <w:t>5.1.5 -</w:t>
      </w:r>
      <w:r w:rsidR="00D729A3" w:rsidRPr="00E85B9D">
        <w:rPr>
          <w:rFonts w:cs="Arial"/>
          <w:color w:val="FF0000"/>
          <w:sz w:val="22"/>
          <w:szCs w:val="22"/>
        </w:rPr>
        <w:t>... (eventual necessidade de transição gradual com transferência de conhecimento, tecnologia e técnicas empregadas)</w:t>
      </w:r>
    </w:p>
    <w:p w14:paraId="663540ED" w14:textId="77777777" w:rsidR="00E85B9D" w:rsidRPr="00E85B9D" w:rsidRDefault="00E85B9D" w:rsidP="00E85B9D">
      <w:pPr>
        <w:spacing w:after="0" w:line="240" w:lineRule="auto"/>
        <w:ind w:firstLine="708"/>
        <w:jc w:val="both"/>
        <w:rPr>
          <w:rFonts w:cs="Arial"/>
          <w:color w:val="FF0000"/>
          <w:sz w:val="22"/>
          <w:szCs w:val="22"/>
        </w:rPr>
      </w:pPr>
    </w:p>
    <w:p w14:paraId="2408A189" w14:textId="77777777" w:rsidR="00BE5C7E" w:rsidRPr="00E85B9D" w:rsidRDefault="00E85B9D" w:rsidP="00E85B9D">
      <w:pPr>
        <w:spacing w:after="0" w:line="240" w:lineRule="auto"/>
        <w:ind w:firstLine="708"/>
        <w:jc w:val="both"/>
        <w:rPr>
          <w:rFonts w:cs="Arial"/>
          <w:color w:val="FF0000"/>
          <w:sz w:val="22"/>
          <w:szCs w:val="22"/>
        </w:rPr>
      </w:pPr>
      <w:r w:rsidRPr="00E85B9D">
        <w:rPr>
          <w:rFonts w:cs="Arial"/>
          <w:color w:val="FF0000"/>
          <w:sz w:val="22"/>
          <w:szCs w:val="22"/>
        </w:rPr>
        <w:t>5.1.6 -</w:t>
      </w:r>
      <w:r w:rsidR="00D729A3" w:rsidRPr="00E85B9D">
        <w:rPr>
          <w:rFonts w:cs="Arial"/>
          <w:color w:val="FF0000"/>
          <w:sz w:val="22"/>
          <w:szCs w:val="22"/>
        </w:rPr>
        <w:t>... (quadro com soluções de mercado)</w:t>
      </w:r>
    </w:p>
    <w:p w14:paraId="7A29CBA6" w14:textId="77777777" w:rsidR="00E85B9D" w:rsidRDefault="00E85B9D" w:rsidP="00E85B9D">
      <w:pPr>
        <w:spacing w:after="0" w:line="240" w:lineRule="auto"/>
        <w:jc w:val="both"/>
        <w:rPr>
          <w:rFonts w:cs="Arial"/>
          <w:sz w:val="22"/>
          <w:szCs w:val="22"/>
        </w:rPr>
      </w:pPr>
    </w:p>
    <w:p w14:paraId="15DDCC61" w14:textId="78FD6082" w:rsidR="00BE5C7E" w:rsidRDefault="00E85B9D" w:rsidP="00E85B9D">
      <w:pPr>
        <w:spacing w:after="0" w:line="240" w:lineRule="auto"/>
        <w:jc w:val="both"/>
        <w:rPr>
          <w:rFonts w:cs="Arial"/>
          <w:sz w:val="22"/>
          <w:szCs w:val="22"/>
        </w:rPr>
      </w:pPr>
      <w:r>
        <w:rPr>
          <w:rFonts w:cs="Arial"/>
          <w:sz w:val="22"/>
          <w:szCs w:val="22"/>
        </w:rPr>
        <w:t>5.</w:t>
      </w:r>
      <w:r w:rsidR="001077DA">
        <w:rPr>
          <w:rFonts w:cs="Arial"/>
          <w:sz w:val="22"/>
          <w:szCs w:val="22"/>
        </w:rPr>
        <w:t>2</w:t>
      </w:r>
      <w:r>
        <w:rPr>
          <w:rFonts w:cs="Arial"/>
          <w:sz w:val="22"/>
          <w:szCs w:val="22"/>
        </w:rPr>
        <w:t xml:space="preserve"> - </w:t>
      </w:r>
      <w:r w:rsidR="00D729A3" w:rsidRPr="00E85B9D">
        <w:rPr>
          <w:rFonts w:cs="Arial"/>
          <w:sz w:val="22"/>
          <w:szCs w:val="22"/>
        </w:rPr>
        <w:t xml:space="preserve">As obrigações da Contratada e Contratante estão previstas neste </w:t>
      </w:r>
      <w:r w:rsidR="000F51D9">
        <w:rPr>
          <w:rFonts w:cs="Arial"/>
          <w:sz w:val="22"/>
          <w:szCs w:val="22"/>
        </w:rPr>
        <w:t>Termo de Referência</w:t>
      </w:r>
      <w:r>
        <w:rPr>
          <w:rFonts w:cs="Arial"/>
          <w:sz w:val="22"/>
          <w:szCs w:val="22"/>
        </w:rPr>
        <w:t>.</w:t>
      </w:r>
    </w:p>
    <w:p w14:paraId="3C0A56CA" w14:textId="610386CA" w:rsidR="001077DA" w:rsidRDefault="001077DA" w:rsidP="00C67528">
      <w:pPr>
        <w:spacing w:after="0" w:line="240" w:lineRule="auto"/>
        <w:jc w:val="both"/>
        <w:rPr>
          <w:rFonts w:cs="Arial"/>
          <w:b/>
          <w:szCs w:val="20"/>
        </w:rPr>
      </w:pPr>
    </w:p>
    <w:p w14:paraId="5F56D4F0" w14:textId="77777777" w:rsidR="001077DA" w:rsidRDefault="001077DA" w:rsidP="00C67528">
      <w:pPr>
        <w:spacing w:after="0" w:line="240" w:lineRule="auto"/>
        <w:jc w:val="both"/>
        <w:rPr>
          <w:rFonts w:cs="Arial"/>
          <w:b/>
          <w:szCs w:val="20"/>
        </w:rPr>
      </w:pPr>
    </w:p>
    <w:p w14:paraId="0CBE05D2" w14:textId="5F5A5E5D" w:rsidR="00BE5C7E" w:rsidRPr="00C127BB" w:rsidRDefault="001077DA" w:rsidP="00DF607E">
      <w:pPr>
        <w:spacing w:after="0" w:line="240" w:lineRule="auto"/>
        <w:jc w:val="both"/>
        <w:rPr>
          <w:rFonts w:cs="Arial"/>
          <w:b/>
          <w:sz w:val="22"/>
          <w:szCs w:val="22"/>
        </w:rPr>
      </w:pPr>
      <w:r>
        <w:rPr>
          <w:rFonts w:cs="Arial"/>
          <w:b/>
          <w:sz w:val="22"/>
          <w:szCs w:val="22"/>
        </w:rPr>
        <w:t>6</w:t>
      </w:r>
      <w:r w:rsidR="00C127BB" w:rsidRPr="00C127BB">
        <w:rPr>
          <w:rFonts w:cs="Arial"/>
          <w:b/>
          <w:sz w:val="22"/>
          <w:szCs w:val="22"/>
        </w:rPr>
        <w:t xml:space="preserve"> - </w:t>
      </w:r>
      <w:r w:rsidR="00D729A3" w:rsidRPr="00C127BB">
        <w:rPr>
          <w:rFonts w:cs="Arial"/>
          <w:b/>
          <w:sz w:val="22"/>
          <w:szCs w:val="22"/>
        </w:rPr>
        <w:t>MODELO DE EXECUÇÃO DO OBJETO</w:t>
      </w:r>
    </w:p>
    <w:p w14:paraId="70F205D4" w14:textId="77777777" w:rsidR="00BE5C7E" w:rsidRPr="00C127BB" w:rsidRDefault="00BE5C7E" w:rsidP="00DF607E">
      <w:pPr>
        <w:spacing w:after="0" w:line="240" w:lineRule="auto"/>
        <w:jc w:val="both"/>
        <w:rPr>
          <w:rFonts w:cs="Arial"/>
          <w:color w:val="FF0000"/>
          <w:sz w:val="22"/>
          <w:szCs w:val="22"/>
        </w:rPr>
      </w:pPr>
    </w:p>
    <w:p w14:paraId="0FD68D3B" w14:textId="291A703E" w:rsidR="00BE5C7E" w:rsidRPr="00C127BB" w:rsidRDefault="001077DA" w:rsidP="00DF607E">
      <w:pPr>
        <w:spacing w:after="0" w:line="240" w:lineRule="auto"/>
        <w:jc w:val="both"/>
        <w:rPr>
          <w:rFonts w:cs="Arial"/>
          <w:color w:val="FF0000"/>
          <w:sz w:val="22"/>
          <w:szCs w:val="22"/>
        </w:rPr>
      </w:pPr>
      <w:r>
        <w:rPr>
          <w:rFonts w:cs="Arial"/>
          <w:color w:val="FF0000"/>
          <w:sz w:val="22"/>
          <w:szCs w:val="22"/>
        </w:rPr>
        <w:t>6</w:t>
      </w:r>
      <w:r w:rsidR="00C127BB" w:rsidRPr="00C127BB">
        <w:rPr>
          <w:rFonts w:cs="Arial"/>
          <w:color w:val="FF0000"/>
          <w:sz w:val="22"/>
          <w:szCs w:val="22"/>
        </w:rPr>
        <w:t xml:space="preserve">.1 - </w:t>
      </w:r>
      <w:r w:rsidR="00D729A3" w:rsidRPr="00C127BB">
        <w:rPr>
          <w:rFonts w:cs="Arial"/>
          <w:color w:val="FF0000"/>
          <w:sz w:val="22"/>
          <w:szCs w:val="22"/>
        </w:rPr>
        <w:t>A execução do objeto seguirá a seguinte dinâmica:</w:t>
      </w:r>
    </w:p>
    <w:p w14:paraId="34F4C39C" w14:textId="77777777" w:rsidR="00C127BB" w:rsidRPr="00C127BB" w:rsidRDefault="00C127BB" w:rsidP="00DF607E">
      <w:pPr>
        <w:spacing w:after="0" w:line="240" w:lineRule="auto"/>
        <w:jc w:val="both"/>
        <w:rPr>
          <w:rFonts w:cs="Arial"/>
          <w:color w:val="FF0000"/>
          <w:sz w:val="22"/>
          <w:szCs w:val="22"/>
        </w:rPr>
      </w:pPr>
    </w:p>
    <w:p w14:paraId="2D0113D6" w14:textId="1201B2B9" w:rsidR="00BE5C7E" w:rsidRPr="00C127BB" w:rsidRDefault="001077DA" w:rsidP="00C127BB">
      <w:pPr>
        <w:spacing w:after="0" w:line="240" w:lineRule="auto"/>
        <w:ind w:firstLine="708"/>
        <w:jc w:val="both"/>
        <w:rPr>
          <w:rFonts w:cs="Arial"/>
          <w:color w:val="FF0000"/>
          <w:sz w:val="22"/>
          <w:szCs w:val="22"/>
        </w:rPr>
      </w:pPr>
      <w:r>
        <w:rPr>
          <w:rFonts w:cs="Arial"/>
          <w:color w:val="FF0000"/>
          <w:sz w:val="22"/>
          <w:szCs w:val="22"/>
        </w:rPr>
        <w:t>6</w:t>
      </w:r>
      <w:r w:rsidR="00C127BB" w:rsidRPr="00C127BB">
        <w:rPr>
          <w:rFonts w:cs="Arial"/>
          <w:color w:val="FF0000"/>
          <w:sz w:val="22"/>
          <w:szCs w:val="22"/>
        </w:rPr>
        <w:t xml:space="preserve">.1.1 - </w:t>
      </w:r>
      <w:r w:rsidR="00D729A3" w:rsidRPr="00C127BB">
        <w:rPr>
          <w:rFonts w:cs="Arial"/>
          <w:color w:val="FF0000"/>
          <w:sz w:val="22"/>
          <w:szCs w:val="22"/>
        </w:rPr>
        <w:t>(...)</w:t>
      </w:r>
    </w:p>
    <w:p w14:paraId="1D62BC41" w14:textId="77777777" w:rsidR="00C127BB" w:rsidRPr="00C127BB" w:rsidRDefault="00C127BB" w:rsidP="00DF607E">
      <w:pPr>
        <w:spacing w:after="0" w:line="240" w:lineRule="auto"/>
        <w:jc w:val="both"/>
        <w:rPr>
          <w:rFonts w:cs="Arial"/>
          <w:color w:val="FF0000"/>
          <w:sz w:val="22"/>
          <w:szCs w:val="22"/>
        </w:rPr>
      </w:pPr>
    </w:p>
    <w:p w14:paraId="6FDCD656" w14:textId="2DFB6273" w:rsidR="00BE5C7E" w:rsidRPr="00C127BB" w:rsidRDefault="001077DA" w:rsidP="00C127BB">
      <w:pPr>
        <w:spacing w:after="0" w:line="240" w:lineRule="auto"/>
        <w:ind w:firstLine="708"/>
        <w:jc w:val="both"/>
        <w:rPr>
          <w:rFonts w:cs="Arial"/>
          <w:color w:val="FF0000"/>
          <w:sz w:val="22"/>
          <w:szCs w:val="22"/>
        </w:rPr>
      </w:pPr>
      <w:r>
        <w:rPr>
          <w:rFonts w:cs="Arial"/>
          <w:color w:val="FF0000"/>
          <w:sz w:val="22"/>
          <w:szCs w:val="22"/>
        </w:rPr>
        <w:t>6</w:t>
      </w:r>
      <w:r w:rsidR="00C127BB" w:rsidRPr="00C127BB">
        <w:rPr>
          <w:rFonts w:cs="Arial"/>
          <w:color w:val="FF0000"/>
          <w:sz w:val="22"/>
          <w:szCs w:val="22"/>
        </w:rPr>
        <w:t xml:space="preserve">.1.2 - </w:t>
      </w:r>
      <w:r w:rsidR="00D729A3" w:rsidRPr="00C127BB">
        <w:rPr>
          <w:rFonts w:cs="Arial"/>
          <w:color w:val="FF0000"/>
          <w:sz w:val="22"/>
          <w:szCs w:val="22"/>
        </w:rPr>
        <w:t>(...)</w:t>
      </w:r>
    </w:p>
    <w:p w14:paraId="0617A173" w14:textId="77777777" w:rsidR="00BE5C7E" w:rsidRDefault="00BE5C7E" w:rsidP="00DF607E">
      <w:pPr>
        <w:spacing w:after="0" w:line="240" w:lineRule="auto"/>
        <w:jc w:val="both"/>
        <w:rPr>
          <w:rFonts w:cs="Arial"/>
          <w:color w:val="FF0000"/>
          <w:sz w:val="22"/>
          <w:szCs w:val="22"/>
        </w:rPr>
      </w:pPr>
    </w:p>
    <w:p w14:paraId="53996429"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b/>
          <w:szCs w:val="20"/>
        </w:rPr>
        <w:t>Nota Explicativa</w:t>
      </w:r>
      <w:r w:rsidRPr="00552315">
        <w:rPr>
          <w:rFonts w:cs="Arial"/>
          <w:szCs w:val="20"/>
        </w:rPr>
        <w:t>:</w:t>
      </w:r>
      <w:r w:rsidRPr="00552315">
        <w:rPr>
          <w:rFonts w:cs="Arial"/>
          <w:color w:val="auto"/>
          <w:szCs w:val="20"/>
          <w:lang w:val="pt-BR"/>
        </w:rPr>
        <w:t xml:space="preserve">  A descrição das tarefas básicas depende das atribuições específicas do serviço contratado e da realidade de cada órgão. A IN SEGES/MP n° 05, de 2017</w:t>
      </w:r>
      <w:r w:rsidRPr="00552315">
        <w:rPr>
          <w:rFonts w:cs="Arial"/>
          <w:color w:val="auto"/>
          <w:szCs w:val="20"/>
        </w:rPr>
        <w:t xml:space="preserve"> discrimina uma série de pontos a serem analisados pelos órgãos ou entidades, e depois materializados nesse tópico do TR. Seguem alguns dos principais aspectos pontuados pela IN 05/2017</w:t>
      </w:r>
    </w:p>
    <w:p w14:paraId="3EA45941"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 2.5. Modelo de execução do objeto:</w:t>
      </w:r>
    </w:p>
    <w:p w14:paraId="4200DCB8"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 Descrever a dinâmica do contrato, devendo constar, sempre que possível:</w:t>
      </w:r>
    </w:p>
    <w:p w14:paraId="36204AF9"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a.1. a definição de prazo para início da execução do objeto a partir da assinatura do contrato, do aceite....</w:t>
      </w:r>
    </w:p>
    <w:p w14:paraId="0FE8FAEA"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(a.1.1. atentar que o prazo mínimo previsto para início da prestação de serviços deverá ser o suficiente para possibilitar a preparação do prestador para o fiel cumprimento do contrato.)</w:t>
      </w:r>
    </w:p>
    <w:p w14:paraId="77EEAF48"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a.2. a descrição detalhada dos métodos ou rotinas de execução do trabalho e das etapas a serem executadas;</w:t>
      </w:r>
    </w:p>
    <w:p w14:paraId="1AC759EA"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a.3. a localidade, o horário de funcionamento, dentre outros;</w:t>
      </w:r>
    </w:p>
    <w:p w14:paraId="6CD12A1D"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a.4. a definição das rotinas da execução, a frequência e a periodicidade dos serviços, quando couber;</w:t>
      </w:r>
    </w:p>
    <w:p w14:paraId="2F499F02"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a.5. os procedimentos, metodologias e tecnologias a serem empregadas, quando for o caso;</w:t>
      </w:r>
    </w:p>
    <w:p w14:paraId="3665EEF6"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a.6. os deveres e disciplina exigidos;</w:t>
      </w:r>
    </w:p>
    <w:p w14:paraId="7F8D2808"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lastRenderedPageBreak/>
        <w:t>a.7. o cronograma de realização dos serviços, incluídas todas as tarefas significativas e seus respectivos prazos;</w:t>
      </w:r>
    </w:p>
    <w:p w14:paraId="6545C4D9"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a.8. demais especificações que se fizerem necessárias para a execução dos serviços.</w:t>
      </w:r>
    </w:p>
    <w:p w14:paraId="409DA21B"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lang w:val="pt-BR"/>
        </w:rPr>
        <w:t>b) Definir o método para quantificar os volumes de serviços a demandar ao longo do contrato, se for o caso, devidamente justificado”.</w:t>
      </w:r>
    </w:p>
    <w:p w14:paraId="7A60C783"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b) definir o método para quantificar os volumes de serviços a demandar ao longo do contrato, se for o caso, devidamente justificado;</w:t>
      </w:r>
    </w:p>
    <w:p w14:paraId="6DD2E765"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 xml:space="preserve">c) Definir os mecanismos para os casos em que houver a necessidade de materiais específicos, cuja previsibilidade não se mostra possível antes da contratação, se for o caso; </w:t>
      </w:r>
    </w:p>
    <w:p w14:paraId="4F0402CE"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d) Definir o modelo de Ordem de Serviço que será utilizado nas etapas de solicitação, acompanhamento, avaliação e atestação dos serviços, sempre que a prestação do serviço seja realizada por meio de tarefas específicas ou em etapas e haja necessidade de autorização expressa prevista em contrato, conforme modelo previsto no Anexo V-A, devendo conter, no mínimo: (...)</w:t>
      </w:r>
    </w:p>
    <w:p w14:paraId="67EC6F14"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e) Na contratação de serviços de natureza intelectual ou outro serviço que o órgão ou entidade identifique a necessidade, deverá ser estabelecida como obrigação da contratada realizar a transição contratual com transferência de conhecimento, tecnologia e técnicas empregadas, sem perda de informações, podendo exigir, inclusive, a capacitação dos técnicos da contratante ou da nova empresa que continuará a execução dos serviços</w:t>
      </w:r>
    </w:p>
    <w:p w14:paraId="746E2EB9"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f) Definir com base nas informações dos Estudos Preliminares:</w:t>
      </w:r>
    </w:p>
    <w:p w14:paraId="420374F4"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 xml:space="preserve">f.1. se haverá ou não possibilidade de subcontratação de parte do objeto, e, em caso afirmativo, identificar a parte que pode ser subcontratada; </w:t>
      </w:r>
    </w:p>
    <w:p w14:paraId="19AA9753"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szCs w:val="20"/>
        </w:rPr>
      </w:pPr>
      <w:r w:rsidRPr="00552315">
        <w:rPr>
          <w:rFonts w:cs="Arial"/>
          <w:szCs w:val="20"/>
        </w:rPr>
        <w:t xml:space="preserve">f.2. se haverá ou não obrigação de subcontratação de parte do objeto de ME ou EPP; </w:t>
      </w:r>
    </w:p>
    <w:p w14:paraId="407C0718" w14:textId="77777777" w:rsidR="00456A04" w:rsidRPr="00552315"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r w:rsidRPr="00552315">
        <w:rPr>
          <w:rFonts w:cs="Arial"/>
          <w:color w:val="auto"/>
          <w:szCs w:val="20"/>
        </w:rPr>
        <w:t xml:space="preserve">  </w:t>
      </w:r>
      <w:r w:rsidRPr="00552315">
        <w:rPr>
          <w:rFonts w:cs="Arial"/>
          <w:color w:val="auto"/>
          <w:szCs w:val="20"/>
        </w:rPr>
        <w:tab/>
        <w:t>f.3. se haverá ou não possibilidade de as empresas concorrerem em consórcio</w:t>
      </w:r>
    </w:p>
    <w:p w14:paraId="7129098B" w14:textId="77777777" w:rsidR="00456A04"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auto"/>
          <w:szCs w:val="20"/>
          <w:lang w:val="pt-BR"/>
        </w:rPr>
      </w:pPr>
      <w:proofErr w:type="gramStart"/>
      <w:r w:rsidRPr="00552315">
        <w:rPr>
          <w:rFonts w:cs="Arial"/>
          <w:color w:val="auto"/>
          <w:szCs w:val="20"/>
          <w:lang w:val="pt-BR"/>
        </w:rPr>
        <w:t>A mesma IN</w:t>
      </w:r>
      <w:proofErr w:type="gramEnd"/>
      <w:r w:rsidRPr="00552315">
        <w:rPr>
          <w:rFonts w:cs="Arial"/>
          <w:color w:val="auto"/>
          <w:szCs w:val="20"/>
          <w:lang w:val="pt-BR"/>
        </w:rPr>
        <w:t xml:space="preserve"> traz, no seu anexo VI, um rol aprofundado das tarefas básicas que compõem os serviços de limpeza e conservação e vigilância. Recomenda-se a utilização desses Anexos como ponto de partida para que o órgão elabore a descrição das tarefas básicas de outros serviços e de sua rotina de execução.</w:t>
      </w:r>
    </w:p>
    <w:p w14:paraId="4E6013EE" w14:textId="77777777" w:rsidR="00456A04" w:rsidRDefault="00456A04"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
        <w:rPr>
          <w:rFonts w:cs="Arial"/>
          <w:color w:val="FF0000"/>
          <w:sz w:val="22"/>
          <w:szCs w:val="22"/>
        </w:rPr>
      </w:pPr>
      <w:r w:rsidRPr="00552315">
        <w:rPr>
          <w:rFonts w:cs="Arial"/>
          <w:szCs w:val="20"/>
        </w:rPr>
        <w:t>Esse item é importante para a eficácia da contratação. Devem ser detalhadas de forma minuciosa as tarefas a serem desenvolvidas pelo empregado alocado e a respectiva rotina de execução, vez que a Administração só poderá, no momento futuro de fiscalização do contrato, exigir o cumprimento das atividades que tenham sido expressamente arroladas no Termo de Referência</w:t>
      </w:r>
    </w:p>
    <w:p w14:paraId="56E963CE" w14:textId="77777777" w:rsidR="00456A04" w:rsidRDefault="00456A04" w:rsidP="00DF607E">
      <w:pPr>
        <w:spacing w:after="0" w:line="240" w:lineRule="auto"/>
        <w:jc w:val="both"/>
        <w:rPr>
          <w:rFonts w:cs="Arial"/>
          <w:color w:val="FF0000"/>
          <w:sz w:val="22"/>
          <w:szCs w:val="22"/>
        </w:rPr>
      </w:pPr>
    </w:p>
    <w:p w14:paraId="52A6C794" w14:textId="77777777" w:rsidR="00C127BB" w:rsidRDefault="00C127BB" w:rsidP="00C127BB">
      <w:pPr>
        <w:spacing w:after="0" w:line="240" w:lineRule="auto"/>
        <w:jc w:val="both"/>
        <w:rPr>
          <w:rFonts w:cs="Arial"/>
          <w:sz w:val="22"/>
          <w:szCs w:val="22"/>
        </w:rPr>
      </w:pPr>
    </w:p>
    <w:p w14:paraId="63434843" w14:textId="3EDE85E9" w:rsidR="00BE5C7E" w:rsidRPr="00456A04" w:rsidRDefault="001077DA" w:rsidP="00C127BB">
      <w:pPr>
        <w:spacing w:after="0" w:line="240" w:lineRule="auto"/>
        <w:jc w:val="both"/>
        <w:rPr>
          <w:rFonts w:cs="Arial"/>
          <w:b/>
          <w:sz w:val="22"/>
          <w:szCs w:val="22"/>
        </w:rPr>
      </w:pPr>
      <w:r>
        <w:rPr>
          <w:rFonts w:cs="Arial"/>
          <w:b/>
          <w:sz w:val="22"/>
          <w:szCs w:val="22"/>
        </w:rPr>
        <w:t>7</w:t>
      </w:r>
      <w:r w:rsidR="00C127BB" w:rsidRPr="00456A04">
        <w:rPr>
          <w:rFonts w:cs="Arial"/>
          <w:b/>
          <w:sz w:val="22"/>
          <w:szCs w:val="22"/>
        </w:rPr>
        <w:t xml:space="preserve"> - </w:t>
      </w:r>
      <w:r w:rsidR="00D729A3" w:rsidRPr="00456A04">
        <w:rPr>
          <w:rFonts w:cs="Arial"/>
          <w:b/>
          <w:sz w:val="22"/>
          <w:szCs w:val="22"/>
        </w:rPr>
        <w:t>MODELO DE GESTÃO DO CONTRATO E CRITÉRIOS DE MEDIÇÃO E PAGAMENTO:</w:t>
      </w:r>
    </w:p>
    <w:p w14:paraId="273827D4" w14:textId="77777777" w:rsidR="00C127BB" w:rsidRDefault="00C127BB" w:rsidP="00C127BB">
      <w:pPr>
        <w:spacing w:after="0" w:line="240" w:lineRule="auto"/>
        <w:jc w:val="both"/>
        <w:rPr>
          <w:rFonts w:cs="Arial"/>
          <w:b/>
          <w:sz w:val="22"/>
          <w:szCs w:val="22"/>
        </w:rPr>
      </w:pPr>
    </w:p>
    <w:p w14:paraId="305CC2AA"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lang w:val="pt-BR"/>
        </w:rPr>
      </w:pPr>
      <w:r>
        <w:rPr>
          <w:rFonts w:ascii="Arial" w:hAnsi="Arial" w:cs="Arial"/>
          <w:b/>
          <w:szCs w:val="20"/>
        </w:rPr>
        <w:t>Nota explicativa</w:t>
      </w:r>
      <w:r>
        <w:rPr>
          <w:rFonts w:ascii="Arial" w:hAnsi="Arial" w:cs="Arial"/>
          <w:szCs w:val="20"/>
        </w:rPr>
        <w:t>: O pr</w:t>
      </w:r>
      <w:proofErr w:type="spellStart"/>
      <w:r>
        <w:rPr>
          <w:rFonts w:ascii="Arial" w:hAnsi="Arial" w:cs="Arial"/>
          <w:szCs w:val="20"/>
          <w:lang w:val="pt-BR"/>
        </w:rPr>
        <w:t>esente</w:t>
      </w:r>
      <w:proofErr w:type="spellEnd"/>
      <w:r>
        <w:rPr>
          <w:rFonts w:ascii="Arial" w:hAnsi="Arial" w:cs="Arial"/>
          <w:szCs w:val="20"/>
          <w:lang w:val="pt-BR"/>
        </w:rPr>
        <w:t xml:space="preserve"> tópico deve guardar absoluta harmonia com a disciplina de recebimento e  pagamento, detalhando aspectos que ali estão somente mencionados. Para sua elaboração, o órgão ou entidade deve observar a disposição 2.6 do Anexo V da IN 05/2017 – SEGES/MP, que prevê, entre outros pontos, o seguinte: </w:t>
      </w:r>
    </w:p>
    <w:p w14:paraId="71A4B4A5"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lang w:val="pt-BR"/>
        </w:rPr>
        <w:t>a) d</w:t>
      </w:r>
      <w:r>
        <w:rPr>
          <w:rFonts w:ascii="Arial" w:hAnsi="Arial" w:cs="Arial"/>
          <w:szCs w:val="20"/>
        </w:rPr>
        <w:t>efinir os atores que participarão da gestão do contrato;</w:t>
      </w:r>
    </w:p>
    <w:p w14:paraId="56B30351"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lastRenderedPageBreak/>
        <w:t xml:space="preserve"> b) Definir os mecanismos de comunicação a serem estabelecidos entre o órgão ou entidade e a prestadora de serviços;</w:t>
      </w:r>
    </w:p>
    <w:p w14:paraId="2C93317D"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t xml:space="preserve"> c) Atentar que, no caso de serviços que devam ser implementados por etapas ou no caso de serviço prestado com regime de mão de obra exclusiva, os quais necessitem de alocação gradativa de pessoal, os pagamentos à contratada devem ser realizados em conformidade com esses critérios; </w:t>
      </w:r>
    </w:p>
    <w:p w14:paraId="25DE53F1"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lang w:val="pt-BR"/>
        </w:rPr>
      </w:pPr>
      <w:r>
        <w:rPr>
          <w:rFonts w:ascii="Arial" w:hAnsi="Arial" w:cs="Arial"/>
          <w:szCs w:val="20"/>
        </w:rPr>
        <w:t>d) Definir a forma de aferição/medição do serviço para efeito de pagamento com base no resultado, conforme as seguintes diretrizes, no que couber:</w:t>
      </w:r>
      <w:r>
        <w:rPr>
          <w:rFonts w:ascii="Arial" w:hAnsi="Arial" w:cs="Arial"/>
          <w:szCs w:val="20"/>
          <w:lang w:val="pt-BR"/>
        </w:rPr>
        <w:t xml:space="preserve"> (...)</w:t>
      </w:r>
    </w:p>
    <w:p w14:paraId="5D46FB9F"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lang w:val="pt-BR"/>
        </w:rPr>
        <w:t>e)</w:t>
      </w:r>
      <w:r w:rsidR="00456A04">
        <w:rPr>
          <w:rFonts w:ascii="Arial" w:hAnsi="Arial" w:cs="Arial"/>
          <w:szCs w:val="20"/>
          <w:lang w:val="pt-BR"/>
        </w:rPr>
        <w:t xml:space="preserve"> </w:t>
      </w:r>
      <w:r>
        <w:rPr>
          <w:rFonts w:ascii="Arial" w:hAnsi="Arial" w:cs="Arial"/>
          <w:szCs w:val="20"/>
        </w:rPr>
        <w:t>Definir os demais mecanismos de controle que serão utilizados para fiscalizar a prestação dos serviços, adequados à natureza dos serviços, quando couber;</w:t>
      </w:r>
    </w:p>
    <w:p w14:paraId="072FF003"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t>f) Definir o método de avaliação da conformidade dos produtos e dos serviços entregues com relação às especificações técnicas e com a proposta da contratada, com vistas ao recebimento provisório;</w:t>
      </w:r>
    </w:p>
    <w:p w14:paraId="5517501F"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t>g) Definir o método de avaliação da conformidade dos produtos e dos serviços entregues com relação aos termos contratuais e com a proposta da contratada, com vistas ao recebimento definitivo;</w:t>
      </w:r>
    </w:p>
    <w:p w14:paraId="7A699577"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t>h) Definir o procedimento de verificação do cumprimento da obrigação da contratada de manter todas as condições nas quais o contrato foi assinado durante todo o seu período de execução;</w:t>
      </w:r>
    </w:p>
    <w:p w14:paraId="3F97FF20"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rPr>
        <w:t xml:space="preserve">i) Definir uma lista de verificação para os aceites provisório e definitivo, a serem usadas durante a fiscalização do contrato, se for o caso; </w:t>
      </w:r>
    </w:p>
    <w:p w14:paraId="45234312"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lang w:val="pt-BR"/>
        </w:rPr>
      </w:pPr>
      <w:r>
        <w:rPr>
          <w:rFonts w:ascii="Arial" w:hAnsi="Arial" w:cs="Arial"/>
          <w:szCs w:val="20"/>
        </w:rPr>
        <w:t>j) Definir as sanções, glosas e condições para rescisão contratual, devidamente justificadas e os respectivos procedimentos para aplicação, utilizando como referencial os modelos de minutas padronizados de atos convocatórios e contratos da Advocacia-Geral da União, bem como às seguintes diretrizes:</w:t>
      </w:r>
      <w:r>
        <w:rPr>
          <w:rFonts w:ascii="Arial" w:hAnsi="Arial" w:cs="Arial"/>
          <w:szCs w:val="20"/>
          <w:lang w:val="pt-BR"/>
        </w:rPr>
        <w:t xml:space="preserve"> (...) </w:t>
      </w:r>
    </w:p>
    <w:p w14:paraId="74D0D836"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lang w:val="pt-BR"/>
        </w:rPr>
      </w:pPr>
      <w:r>
        <w:rPr>
          <w:rFonts w:ascii="Arial" w:hAnsi="Arial" w:cs="Arial"/>
          <w:szCs w:val="20"/>
          <w:lang w:val="pt-BR"/>
        </w:rPr>
        <w:t>k</w:t>
      </w:r>
      <w:r w:rsidR="00456A04">
        <w:rPr>
          <w:rFonts w:ascii="Arial" w:hAnsi="Arial" w:cs="Arial"/>
          <w:szCs w:val="20"/>
          <w:lang w:val="pt-BR"/>
        </w:rPr>
        <w:t xml:space="preserve">) </w:t>
      </w:r>
      <w:r>
        <w:rPr>
          <w:rFonts w:ascii="Arial" w:hAnsi="Arial" w:cs="Arial"/>
          <w:szCs w:val="20"/>
        </w:rPr>
        <w:t>Definir as garantias de execução contratual, quando necessário.</w:t>
      </w:r>
      <w:r>
        <w:rPr>
          <w:rFonts w:ascii="Arial" w:hAnsi="Arial" w:cs="Arial"/>
          <w:szCs w:val="20"/>
          <w:lang w:val="pt-BR"/>
        </w:rPr>
        <w:t xml:space="preserve"> Note-se, portanto, que é um rol bastante extenso de aspectos a serem observados e discriminados nesse tópico, que, aliado ao antecedente, irá retratar com fidedignidade o funcionamento do contrato.</w:t>
      </w:r>
    </w:p>
    <w:p w14:paraId="0B03852F" w14:textId="77777777" w:rsidR="00C127BB" w:rsidRDefault="00C127BB"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ascii="Arial" w:hAnsi="Arial" w:cs="Arial"/>
          <w:szCs w:val="20"/>
        </w:rPr>
      </w:pPr>
      <w:r>
        <w:rPr>
          <w:rFonts w:ascii="Arial" w:hAnsi="Arial" w:cs="Arial"/>
          <w:szCs w:val="20"/>
          <w:lang w:val="pt-BR"/>
        </w:rPr>
        <w:t>Por fim, o</w:t>
      </w:r>
      <w:r>
        <w:rPr>
          <w:rFonts w:ascii="Arial" w:hAnsi="Arial" w:cs="Arial"/>
          <w:szCs w:val="20"/>
        </w:rPr>
        <w:t xml:space="preserve"> órgão deve definir, quando cabível, de acordo com cada serviço, a produtividade de referência, ou seja, aquela considerada aceitável para a execução do serviço, sendo expressa pelo quantitativo físico do serviço na unidade de medida adotada</w:t>
      </w:r>
      <w:r>
        <w:rPr>
          <w:rFonts w:ascii="Arial" w:hAnsi="Arial" w:cs="Arial"/>
          <w:szCs w:val="20"/>
          <w:lang w:val="pt-BR"/>
        </w:rPr>
        <w:t xml:space="preserve">. </w:t>
      </w:r>
      <w:r>
        <w:rPr>
          <w:rFonts w:ascii="Arial" w:hAnsi="Arial" w:cs="Arial"/>
          <w:szCs w:val="20"/>
        </w:rPr>
        <w:t xml:space="preserve">A IN </w:t>
      </w:r>
      <w:r>
        <w:rPr>
          <w:rFonts w:ascii="Arial" w:hAnsi="Arial" w:cs="Arial"/>
          <w:szCs w:val="20"/>
          <w:lang w:val="pt-BR"/>
        </w:rPr>
        <w:t xml:space="preserve">SEGES/MP </w:t>
      </w:r>
      <w:r>
        <w:rPr>
          <w:rFonts w:ascii="Arial" w:hAnsi="Arial" w:cs="Arial"/>
          <w:szCs w:val="20"/>
        </w:rPr>
        <w:t>nº 05, de 2017 estabelece que Anexo V, item 2.6, alínea “d” a forma de aferição/medição do serviço para efeito de pagamento com base no resultado.</w:t>
      </w:r>
      <w:r>
        <w:rPr>
          <w:rFonts w:ascii="Arial" w:hAnsi="Arial" w:cs="Arial"/>
          <w:szCs w:val="20"/>
          <w:lang w:val="pt-BR"/>
        </w:rPr>
        <w:t xml:space="preserve"> </w:t>
      </w:r>
    </w:p>
    <w:p w14:paraId="5970A627" w14:textId="13339723" w:rsidR="00C127BB" w:rsidRDefault="00C127BB" w:rsidP="00C127BB">
      <w:pPr>
        <w:spacing w:after="0" w:line="240" w:lineRule="auto"/>
        <w:jc w:val="both"/>
        <w:rPr>
          <w:rFonts w:cs="Arial"/>
          <w:b/>
          <w:sz w:val="22"/>
          <w:szCs w:val="22"/>
        </w:rPr>
      </w:pPr>
    </w:p>
    <w:p w14:paraId="3D39E026" w14:textId="77777777" w:rsidR="00095257" w:rsidRDefault="00095257" w:rsidP="00C127BB">
      <w:pPr>
        <w:spacing w:after="0" w:line="240" w:lineRule="auto"/>
        <w:jc w:val="both"/>
        <w:rPr>
          <w:rFonts w:cs="Arial"/>
          <w:b/>
          <w:sz w:val="22"/>
          <w:szCs w:val="22"/>
        </w:rPr>
      </w:pPr>
    </w:p>
    <w:p w14:paraId="51A307CC" w14:textId="66F28D9E" w:rsidR="00BE5C7E" w:rsidRPr="00C127BB" w:rsidRDefault="001077DA" w:rsidP="00C127BB">
      <w:pPr>
        <w:spacing w:after="0" w:line="240" w:lineRule="auto"/>
        <w:jc w:val="both"/>
        <w:rPr>
          <w:rFonts w:eastAsiaTheme="majorEastAsia" w:cs="Arial"/>
          <w:b/>
          <w:bCs/>
          <w:vanish/>
          <w:color w:val="000000"/>
          <w:szCs w:val="20"/>
        </w:rPr>
      </w:pPr>
      <w:r>
        <w:rPr>
          <w:rFonts w:cs="Arial"/>
          <w:b/>
          <w:sz w:val="22"/>
          <w:szCs w:val="22"/>
        </w:rPr>
        <w:t>8</w:t>
      </w:r>
      <w:r w:rsidR="00C127BB" w:rsidRPr="00C127BB">
        <w:rPr>
          <w:rFonts w:cs="Arial"/>
          <w:b/>
          <w:sz w:val="22"/>
          <w:szCs w:val="22"/>
        </w:rPr>
        <w:t xml:space="preserve"> - </w:t>
      </w:r>
    </w:p>
    <w:p w14:paraId="766F10F2" w14:textId="77777777" w:rsidR="00BE5C7E" w:rsidRPr="00C127BB" w:rsidRDefault="00D729A3" w:rsidP="00C127BB">
      <w:pPr>
        <w:spacing w:after="0" w:line="240" w:lineRule="auto"/>
        <w:jc w:val="both"/>
        <w:rPr>
          <w:rFonts w:cs="Arial"/>
          <w:b/>
          <w:sz w:val="22"/>
          <w:szCs w:val="22"/>
        </w:rPr>
      </w:pPr>
      <w:bookmarkStart w:id="0" w:name="_Hlk528056197"/>
      <w:r w:rsidRPr="00C127BB">
        <w:rPr>
          <w:rFonts w:cs="Arial"/>
          <w:b/>
          <w:sz w:val="22"/>
          <w:szCs w:val="22"/>
        </w:rPr>
        <w:t>MATERIAIS A SEREM DISPONIBILIZADOS</w:t>
      </w:r>
    </w:p>
    <w:p w14:paraId="1DEA0D13" w14:textId="77777777" w:rsidR="00C127BB" w:rsidRDefault="00C127BB" w:rsidP="00C127BB">
      <w:pPr>
        <w:spacing w:after="0" w:line="240" w:lineRule="auto"/>
        <w:jc w:val="both"/>
        <w:rPr>
          <w:rFonts w:cs="Arial"/>
          <w:sz w:val="22"/>
          <w:szCs w:val="22"/>
        </w:rPr>
      </w:pPr>
    </w:p>
    <w:p w14:paraId="370460CD" w14:textId="01C59E19" w:rsidR="00BE5C7E" w:rsidRPr="00C127BB" w:rsidRDefault="001077DA" w:rsidP="00C127BB">
      <w:pPr>
        <w:spacing w:after="0" w:line="240" w:lineRule="auto"/>
        <w:jc w:val="both"/>
        <w:rPr>
          <w:rFonts w:cs="Arial"/>
          <w:color w:val="FF0000"/>
          <w:sz w:val="22"/>
          <w:szCs w:val="22"/>
        </w:rPr>
      </w:pPr>
      <w:r>
        <w:rPr>
          <w:rFonts w:cs="Arial"/>
          <w:color w:val="FF0000"/>
          <w:sz w:val="22"/>
          <w:szCs w:val="22"/>
        </w:rPr>
        <w:t>8</w:t>
      </w:r>
      <w:r w:rsidR="00C127BB" w:rsidRPr="00C127BB">
        <w:rPr>
          <w:rFonts w:cs="Arial"/>
          <w:color w:val="FF0000"/>
          <w:sz w:val="22"/>
          <w:szCs w:val="22"/>
        </w:rPr>
        <w:t xml:space="preserve">.1 - </w:t>
      </w:r>
      <w:r w:rsidR="00D729A3" w:rsidRPr="00C127BB">
        <w:rPr>
          <w:rFonts w:cs="Arial"/>
          <w:color w:val="FF0000"/>
          <w:sz w:val="22"/>
          <w:szCs w:val="22"/>
        </w:rPr>
        <w:t>Para a perfeita execução dos serviços, a Contratada deverá disponibilizar os materiais, equipamentos, ferramentas e utensílios necessários, nas quantidades estimadas e qualidades a seguir estabelecidas, promovendo sua substituição quando necessário:</w:t>
      </w:r>
    </w:p>
    <w:p w14:paraId="3E027C94" w14:textId="77777777" w:rsidR="00C127BB" w:rsidRPr="00C127BB" w:rsidRDefault="00C127BB" w:rsidP="00C127BB">
      <w:pPr>
        <w:spacing w:after="0" w:line="240" w:lineRule="auto"/>
        <w:jc w:val="both"/>
        <w:rPr>
          <w:rFonts w:cs="Arial"/>
          <w:color w:val="FF0000"/>
          <w:sz w:val="22"/>
          <w:szCs w:val="22"/>
        </w:rPr>
      </w:pPr>
    </w:p>
    <w:p w14:paraId="00720705" w14:textId="0B0DC330" w:rsidR="00C127BB" w:rsidRPr="00C127BB" w:rsidRDefault="00C127BB" w:rsidP="00C127BB">
      <w:pPr>
        <w:spacing w:after="0" w:line="240" w:lineRule="auto"/>
        <w:jc w:val="both"/>
        <w:rPr>
          <w:rFonts w:cs="Arial"/>
          <w:color w:val="FF0000"/>
          <w:sz w:val="22"/>
          <w:szCs w:val="22"/>
        </w:rPr>
      </w:pPr>
      <w:r w:rsidRPr="00C127BB">
        <w:rPr>
          <w:rFonts w:cs="Arial"/>
          <w:color w:val="FF0000"/>
          <w:sz w:val="22"/>
          <w:szCs w:val="22"/>
        </w:rPr>
        <w:tab/>
      </w:r>
      <w:r w:rsidR="001077DA">
        <w:rPr>
          <w:rFonts w:cs="Arial"/>
          <w:color w:val="FF0000"/>
          <w:sz w:val="22"/>
          <w:szCs w:val="22"/>
        </w:rPr>
        <w:t>8</w:t>
      </w:r>
      <w:r w:rsidRPr="00C127BB">
        <w:rPr>
          <w:rFonts w:cs="Arial"/>
          <w:color w:val="FF0000"/>
          <w:sz w:val="22"/>
          <w:szCs w:val="22"/>
        </w:rPr>
        <w:t xml:space="preserve">.1.1 – </w:t>
      </w:r>
    </w:p>
    <w:p w14:paraId="318408B5" w14:textId="77777777" w:rsidR="00C127BB" w:rsidRPr="00C127BB" w:rsidRDefault="00C127BB" w:rsidP="00C127BB">
      <w:pPr>
        <w:spacing w:after="0" w:line="240" w:lineRule="auto"/>
        <w:jc w:val="both"/>
        <w:rPr>
          <w:rFonts w:cs="Arial"/>
          <w:color w:val="FF0000"/>
          <w:sz w:val="22"/>
          <w:szCs w:val="22"/>
        </w:rPr>
      </w:pPr>
    </w:p>
    <w:p w14:paraId="314EE2F2" w14:textId="36EB21F6" w:rsidR="00C127BB" w:rsidRPr="00C127BB" w:rsidRDefault="00C127BB" w:rsidP="00C127BB">
      <w:pPr>
        <w:spacing w:after="0" w:line="240" w:lineRule="auto"/>
        <w:jc w:val="both"/>
        <w:rPr>
          <w:rFonts w:cs="Arial"/>
          <w:color w:val="FF0000"/>
          <w:sz w:val="22"/>
          <w:szCs w:val="22"/>
        </w:rPr>
      </w:pPr>
      <w:r w:rsidRPr="00C127BB">
        <w:rPr>
          <w:rFonts w:cs="Arial"/>
          <w:color w:val="FF0000"/>
          <w:sz w:val="22"/>
          <w:szCs w:val="22"/>
        </w:rPr>
        <w:lastRenderedPageBreak/>
        <w:tab/>
      </w:r>
      <w:r w:rsidR="001077DA">
        <w:rPr>
          <w:rFonts w:cs="Arial"/>
          <w:color w:val="FF0000"/>
          <w:sz w:val="22"/>
          <w:szCs w:val="22"/>
        </w:rPr>
        <w:t>8</w:t>
      </w:r>
      <w:r w:rsidRPr="00C127BB">
        <w:rPr>
          <w:rFonts w:cs="Arial"/>
          <w:color w:val="FF0000"/>
          <w:sz w:val="22"/>
          <w:szCs w:val="22"/>
        </w:rPr>
        <w:t xml:space="preserve">.1.2 – </w:t>
      </w:r>
    </w:p>
    <w:p w14:paraId="3A651F11" w14:textId="77777777" w:rsidR="00C127BB" w:rsidRPr="00C127BB" w:rsidRDefault="00C127BB" w:rsidP="00C127BB">
      <w:pPr>
        <w:spacing w:after="0" w:line="240" w:lineRule="auto"/>
        <w:jc w:val="both"/>
        <w:rPr>
          <w:rFonts w:cs="Arial"/>
          <w:sz w:val="22"/>
          <w:szCs w:val="22"/>
        </w:rPr>
      </w:pPr>
    </w:p>
    <w:p w14:paraId="54659366" w14:textId="325E9DCB"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Pr>
          <w:rFonts w:cs="Arial"/>
          <w:szCs w:val="20"/>
        </w:rPr>
      </w:pPr>
      <w:r>
        <w:rPr>
          <w:rFonts w:cs="Arial"/>
          <w:b/>
          <w:szCs w:val="20"/>
        </w:rPr>
        <w:t>Nota explicativa:</w:t>
      </w:r>
      <w:r>
        <w:rPr>
          <w:rFonts w:cs="Arial"/>
          <w:szCs w:val="20"/>
        </w:rPr>
        <w:t xml:space="preserve"> Este item só deverá constar no </w:t>
      </w:r>
      <w:r w:rsidR="000F51D9">
        <w:rPr>
          <w:rFonts w:cs="Arial"/>
          <w:sz w:val="22"/>
          <w:szCs w:val="22"/>
        </w:rPr>
        <w:t>Termo de Referência</w:t>
      </w:r>
      <w:r w:rsidR="000F51D9">
        <w:rPr>
          <w:rFonts w:cs="Arial"/>
          <w:szCs w:val="20"/>
        </w:rPr>
        <w:t xml:space="preserve"> </w:t>
      </w:r>
      <w:r>
        <w:rPr>
          <w:rFonts w:cs="Arial"/>
          <w:szCs w:val="20"/>
        </w:rPr>
        <w:t>caso os serviços englobem também a disponibilização de material de consumo e de uso duradouro em favor da Administração, devendo, nes</w:t>
      </w:r>
      <w:r w:rsidR="001077DA">
        <w:rPr>
          <w:rFonts w:cs="Arial"/>
          <w:szCs w:val="20"/>
          <w:lang w:val="pt-BR"/>
        </w:rPr>
        <w:t>t</w:t>
      </w:r>
      <w:r>
        <w:rPr>
          <w:rFonts w:cs="Arial"/>
          <w:szCs w:val="20"/>
        </w:rPr>
        <w:t>e caso, ser fixada a previsão da estimativa de consumo e de padrões mínimos de qualidade</w:t>
      </w:r>
      <w:r>
        <w:rPr>
          <w:rFonts w:cs="Arial"/>
          <w:szCs w:val="20"/>
          <w:lang w:val="pt-BR"/>
        </w:rPr>
        <w:t xml:space="preserve">. </w:t>
      </w:r>
    </w:p>
    <w:bookmarkEnd w:id="0"/>
    <w:p w14:paraId="57D48579" w14:textId="77777777" w:rsidR="00C127BB" w:rsidRDefault="00C127BB" w:rsidP="00C127BB">
      <w:pPr>
        <w:spacing w:after="0" w:line="240" w:lineRule="auto"/>
        <w:jc w:val="both"/>
        <w:rPr>
          <w:rFonts w:cs="Arial"/>
          <w:sz w:val="22"/>
          <w:szCs w:val="22"/>
        </w:rPr>
      </w:pPr>
    </w:p>
    <w:p w14:paraId="0F114F7F" w14:textId="77777777" w:rsidR="00C127BB" w:rsidRDefault="00C127BB" w:rsidP="00C127BB">
      <w:pPr>
        <w:spacing w:after="0" w:line="240" w:lineRule="auto"/>
        <w:jc w:val="both"/>
        <w:rPr>
          <w:rFonts w:cs="Arial"/>
          <w:sz w:val="22"/>
          <w:szCs w:val="22"/>
        </w:rPr>
      </w:pPr>
    </w:p>
    <w:p w14:paraId="26237B21" w14:textId="6793DC98" w:rsidR="00BE5C7E" w:rsidRPr="00C127BB" w:rsidRDefault="001077DA" w:rsidP="00C127BB">
      <w:pPr>
        <w:spacing w:after="0" w:line="240" w:lineRule="auto"/>
        <w:jc w:val="both"/>
        <w:rPr>
          <w:rFonts w:cs="Arial"/>
          <w:b/>
          <w:sz w:val="22"/>
          <w:szCs w:val="22"/>
        </w:rPr>
      </w:pPr>
      <w:r>
        <w:rPr>
          <w:rFonts w:cs="Arial"/>
          <w:b/>
          <w:sz w:val="22"/>
          <w:szCs w:val="22"/>
        </w:rPr>
        <w:t>9</w:t>
      </w:r>
      <w:r w:rsidR="00C127BB" w:rsidRPr="00C127BB">
        <w:rPr>
          <w:rFonts w:cs="Arial"/>
          <w:b/>
          <w:sz w:val="22"/>
          <w:szCs w:val="22"/>
        </w:rPr>
        <w:t xml:space="preserve"> - </w:t>
      </w:r>
      <w:r w:rsidR="00D729A3" w:rsidRPr="00C127BB">
        <w:rPr>
          <w:rFonts w:cs="Arial"/>
          <w:b/>
          <w:sz w:val="22"/>
          <w:szCs w:val="22"/>
        </w:rPr>
        <w:t>OBRIGAÇÕES DA CONTRATANTE</w:t>
      </w:r>
    </w:p>
    <w:p w14:paraId="3A37591C" w14:textId="77777777" w:rsidR="00C127BB" w:rsidRDefault="00C127BB" w:rsidP="00C127BB">
      <w:pPr>
        <w:spacing w:after="0" w:line="240" w:lineRule="auto"/>
        <w:jc w:val="both"/>
        <w:rPr>
          <w:rFonts w:cs="Arial"/>
          <w:sz w:val="22"/>
          <w:szCs w:val="22"/>
        </w:rPr>
      </w:pPr>
    </w:p>
    <w:p w14:paraId="786262E2" w14:textId="626FF7D2" w:rsidR="00BE5C7E" w:rsidRPr="00C127BB" w:rsidRDefault="001077DA"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.1 - </w:t>
      </w:r>
      <w:r w:rsidR="00D729A3" w:rsidRPr="00C127BB">
        <w:rPr>
          <w:rFonts w:cs="Arial"/>
          <w:sz w:val="22"/>
          <w:szCs w:val="22"/>
        </w:rPr>
        <w:t>Exigir o cumprimento de todas as obrigações assumidas pela Contratada, de acordo com as cláusulas contratuais e os termos de sua proposta;</w:t>
      </w:r>
    </w:p>
    <w:p w14:paraId="71785E87" w14:textId="77777777" w:rsidR="00122392" w:rsidRDefault="00122392" w:rsidP="00C127BB">
      <w:pPr>
        <w:spacing w:after="0" w:line="240" w:lineRule="auto"/>
        <w:jc w:val="both"/>
        <w:rPr>
          <w:rFonts w:cs="Arial"/>
          <w:sz w:val="22"/>
          <w:szCs w:val="22"/>
        </w:rPr>
      </w:pPr>
    </w:p>
    <w:p w14:paraId="31CF4692" w14:textId="6EC8B79B" w:rsidR="00BE5C7E" w:rsidRPr="00C127BB" w:rsidRDefault="001077DA"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.2 - </w:t>
      </w:r>
      <w:r w:rsidR="00D729A3" w:rsidRPr="00C127BB">
        <w:rPr>
          <w:rFonts w:cs="Arial"/>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77D32DAC" w14:textId="77777777" w:rsidR="00122392" w:rsidRDefault="00122392" w:rsidP="00C127BB">
      <w:pPr>
        <w:spacing w:after="0" w:line="240" w:lineRule="auto"/>
        <w:jc w:val="both"/>
        <w:rPr>
          <w:rFonts w:cs="Arial"/>
          <w:sz w:val="22"/>
          <w:szCs w:val="22"/>
        </w:rPr>
      </w:pPr>
    </w:p>
    <w:p w14:paraId="7B8C0921" w14:textId="38757C2C" w:rsidR="00BE5C7E" w:rsidRPr="00C127BB" w:rsidRDefault="001077DA"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.3 - </w:t>
      </w:r>
      <w:r w:rsidR="00D729A3" w:rsidRPr="00C127BB">
        <w:rPr>
          <w:rFonts w:cs="Arial"/>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46473BB0" w14:textId="77777777" w:rsidR="00122392" w:rsidRDefault="00122392" w:rsidP="00C127BB">
      <w:pPr>
        <w:spacing w:after="0" w:line="240" w:lineRule="auto"/>
        <w:jc w:val="both"/>
        <w:rPr>
          <w:rFonts w:cs="Arial"/>
          <w:sz w:val="22"/>
          <w:szCs w:val="22"/>
        </w:rPr>
      </w:pPr>
    </w:p>
    <w:p w14:paraId="35C99CCA" w14:textId="2D41C959"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.4 - </w:t>
      </w:r>
      <w:r w:rsidR="00D729A3" w:rsidRPr="00C127BB">
        <w:rPr>
          <w:rFonts w:cs="Arial"/>
          <w:sz w:val="22"/>
          <w:szCs w:val="22"/>
        </w:rPr>
        <w:t>Pagar à Contratada o valor resultante da prestação do serviço, no prazo e condições estabelecidas neste Termo de Referência;</w:t>
      </w:r>
    </w:p>
    <w:p w14:paraId="1290C0A9" w14:textId="77777777" w:rsidR="00122392" w:rsidRDefault="00122392" w:rsidP="00C127BB">
      <w:pPr>
        <w:spacing w:after="0" w:line="240" w:lineRule="auto"/>
        <w:jc w:val="both"/>
        <w:rPr>
          <w:rFonts w:cs="Arial"/>
          <w:sz w:val="22"/>
          <w:szCs w:val="22"/>
        </w:rPr>
      </w:pPr>
    </w:p>
    <w:p w14:paraId="563BCD9D" w14:textId="55F9DA8D"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.5 - </w:t>
      </w:r>
      <w:r w:rsidR="00D729A3" w:rsidRPr="00C127BB">
        <w:rPr>
          <w:rFonts w:cs="Arial"/>
          <w:sz w:val="22"/>
          <w:szCs w:val="22"/>
        </w:rPr>
        <w:t>Efetuar as retenções tributárias devidas sobre o valor da Nota Fiscal/Fatura da contratada, no que couber, em conformidade com o item 6 do Anexo XI da IN SEGES/MP n. 5/2017.</w:t>
      </w:r>
    </w:p>
    <w:p w14:paraId="4F4BDF0B" w14:textId="77777777" w:rsidR="00122392" w:rsidRDefault="00122392" w:rsidP="00C127BB">
      <w:pPr>
        <w:spacing w:after="0" w:line="240" w:lineRule="auto"/>
        <w:jc w:val="both"/>
        <w:rPr>
          <w:rFonts w:cs="Arial"/>
          <w:sz w:val="22"/>
          <w:szCs w:val="22"/>
        </w:rPr>
      </w:pPr>
    </w:p>
    <w:p w14:paraId="2CB88F20" w14:textId="3F98ABF6"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.6 - </w:t>
      </w:r>
      <w:r w:rsidR="00D729A3" w:rsidRPr="00C127BB">
        <w:rPr>
          <w:rFonts w:cs="Arial"/>
          <w:sz w:val="22"/>
          <w:szCs w:val="22"/>
        </w:rPr>
        <w:t>Não praticar atos de ingerência na administração da Contratada, tais como:</w:t>
      </w:r>
    </w:p>
    <w:p w14:paraId="3F578834" w14:textId="77777777" w:rsidR="00122392" w:rsidRDefault="00122392" w:rsidP="00C127BB">
      <w:pPr>
        <w:spacing w:after="0" w:line="240" w:lineRule="auto"/>
        <w:jc w:val="both"/>
        <w:rPr>
          <w:rFonts w:cs="Arial"/>
          <w:sz w:val="22"/>
          <w:szCs w:val="22"/>
        </w:rPr>
      </w:pPr>
    </w:p>
    <w:p w14:paraId="1C111AF8" w14:textId="1DC652FB" w:rsidR="00BE5C7E" w:rsidRPr="00C127BB" w:rsidRDefault="00D02D17" w:rsidP="00122392">
      <w:pPr>
        <w:spacing w:after="0" w:line="240" w:lineRule="auto"/>
        <w:ind w:firstLine="708"/>
        <w:jc w:val="both"/>
        <w:rPr>
          <w:rFonts w:cs="Arial"/>
          <w:sz w:val="22"/>
          <w:szCs w:val="22"/>
        </w:rPr>
      </w:pPr>
      <w:r>
        <w:rPr>
          <w:rFonts w:cs="Arial"/>
          <w:sz w:val="22"/>
          <w:szCs w:val="22"/>
        </w:rPr>
        <w:t>9</w:t>
      </w:r>
      <w:r w:rsidR="00122392">
        <w:rPr>
          <w:rFonts w:cs="Arial"/>
          <w:sz w:val="22"/>
          <w:szCs w:val="22"/>
        </w:rPr>
        <w:t xml:space="preserve">.6.1 - </w:t>
      </w:r>
      <w:proofErr w:type="gramStart"/>
      <w:r w:rsidR="00D729A3" w:rsidRPr="00C127BB">
        <w:rPr>
          <w:rFonts w:cs="Arial"/>
          <w:sz w:val="22"/>
          <w:szCs w:val="22"/>
        </w:rPr>
        <w:t>exercer</w:t>
      </w:r>
      <w:proofErr w:type="gramEnd"/>
      <w:r w:rsidR="00D729A3" w:rsidRPr="00C127BB">
        <w:rPr>
          <w:rFonts w:cs="Arial"/>
          <w:sz w:val="22"/>
          <w:szCs w:val="22"/>
        </w:rPr>
        <w:t xml:space="preserve"> o poder de mando sobre os empregados da Contratada, devendo reportar-se somente aos prepostos ou responsáveis por ela indicados, exceto quando o objeto da contratação previr o atendimento direto, tais como nos serviços de recepção e apoio ao usuário;</w:t>
      </w:r>
    </w:p>
    <w:p w14:paraId="57445B08" w14:textId="77777777" w:rsidR="00122392" w:rsidRDefault="00122392" w:rsidP="00C127BB">
      <w:pPr>
        <w:spacing w:after="0" w:line="240" w:lineRule="auto"/>
        <w:jc w:val="both"/>
        <w:rPr>
          <w:rFonts w:cs="Arial"/>
          <w:sz w:val="22"/>
          <w:szCs w:val="22"/>
        </w:rPr>
      </w:pPr>
    </w:p>
    <w:p w14:paraId="746531EC" w14:textId="541DA6F1" w:rsidR="00BE5C7E" w:rsidRPr="00C127BB" w:rsidRDefault="00D02D17" w:rsidP="00122392">
      <w:pPr>
        <w:spacing w:after="0" w:line="240" w:lineRule="auto"/>
        <w:ind w:firstLine="708"/>
        <w:jc w:val="both"/>
        <w:rPr>
          <w:rFonts w:cs="Arial"/>
          <w:sz w:val="22"/>
          <w:szCs w:val="22"/>
        </w:rPr>
      </w:pPr>
      <w:r>
        <w:rPr>
          <w:rFonts w:cs="Arial"/>
          <w:sz w:val="22"/>
          <w:szCs w:val="22"/>
        </w:rPr>
        <w:t>9</w:t>
      </w:r>
      <w:r w:rsidR="00122392">
        <w:rPr>
          <w:rFonts w:cs="Arial"/>
          <w:sz w:val="22"/>
          <w:szCs w:val="22"/>
        </w:rPr>
        <w:t xml:space="preserve">.6.2 - </w:t>
      </w:r>
      <w:proofErr w:type="gramStart"/>
      <w:r w:rsidR="00D729A3" w:rsidRPr="00C127BB">
        <w:rPr>
          <w:rFonts w:cs="Arial"/>
          <w:sz w:val="22"/>
          <w:szCs w:val="22"/>
        </w:rPr>
        <w:t>direcionar</w:t>
      </w:r>
      <w:proofErr w:type="gramEnd"/>
      <w:r w:rsidR="00D729A3" w:rsidRPr="00C127BB">
        <w:rPr>
          <w:rFonts w:cs="Arial"/>
          <w:sz w:val="22"/>
          <w:szCs w:val="22"/>
        </w:rPr>
        <w:t xml:space="preserve"> a contratação de pessoas para trabalhar nas empresas Contratadas;</w:t>
      </w:r>
    </w:p>
    <w:p w14:paraId="693919C7" w14:textId="77777777" w:rsidR="00122392" w:rsidRDefault="00122392" w:rsidP="00C127BB">
      <w:pPr>
        <w:spacing w:after="0" w:line="240" w:lineRule="auto"/>
        <w:jc w:val="both"/>
        <w:rPr>
          <w:rFonts w:cs="Arial"/>
          <w:sz w:val="22"/>
          <w:szCs w:val="22"/>
        </w:rPr>
      </w:pPr>
    </w:p>
    <w:p w14:paraId="4E9EC8A0" w14:textId="3076291F" w:rsidR="00BE5C7E" w:rsidRPr="00C127BB" w:rsidRDefault="00D02D17" w:rsidP="00122392">
      <w:pPr>
        <w:spacing w:after="0" w:line="240" w:lineRule="auto"/>
        <w:ind w:firstLine="708"/>
        <w:jc w:val="both"/>
        <w:rPr>
          <w:rFonts w:cs="Arial"/>
          <w:sz w:val="22"/>
          <w:szCs w:val="22"/>
        </w:rPr>
      </w:pPr>
      <w:r>
        <w:rPr>
          <w:rFonts w:cs="Arial"/>
          <w:sz w:val="22"/>
          <w:szCs w:val="22"/>
        </w:rPr>
        <w:t>9</w:t>
      </w:r>
      <w:r w:rsidR="00122392">
        <w:rPr>
          <w:rFonts w:cs="Arial"/>
          <w:sz w:val="22"/>
          <w:szCs w:val="22"/>
        </w:rPr>
        <w:t xml:space="preserve">.6.3 - </w:t>
      </w:r>
      <w:proofErr w:type="gramStart"/>
      <w:r w:rsidR="00D729A3" w:rsidRPr="00C127BB">
        <w:rPr>
          <w:rFonts w:cs="Arial"/>
          <w:sz w:val="22"/>
          <w:szCs w:val="22"/>
        </w:rPr>
        <w:t>promover ou aceitar</w:t>
      </w:r>
      <w:proofErr w:type="gramEnd"/>
      <w:r w:rsidR="00D729A3" w:rsidRPr="00C127BB">
        <w:rPr>
          <w:rFonts w:cs="Arial"/>
          <w:sz w:val="22"/>
          <w:szCs w:val="22"/>
        </w:rPr>
        <w:t xml:space="preserve"> o desvio de funções dos trabalhadores da Contratada, mediante a utilização destes em atividades distintas daquelas previstas no objeto da contratação e em relação à função específica para a qual o trabalhador foi contratado; e</w:t>
      </w:r>
    </w:p>
    <w:p w14:paraId="3C837A17" w14:textId="77777777" w:rsidR="00122392" w:rsidRDefault="00122392" w:rsidP="00C127BB">
      <w:pPr>
        <w:spacing w:after="0" w:line="240" w:lineRule="auto"/>
        <w:jc w:val="both"/>
        <w:rPr>
          <w:rFonts w:cs="Arial"/>
          <w:sz w:val="22"/>
          <w:szCs w:val="22"/>
        </w:rPr>
      </w:pPr>
    </w:p>
    <w:p w14:paraId="1AEFA7A3" w14:textId="775A61D2" w:rsidR="00BE5C7E" w:rsidRPr="00C127BB" w:rsidRDefault="00D02D17" w:rsidP="00122392">
      <w:pPr>
        <w:spacing w:after="0" w:line="240" w:lineRule="auto"/>
        <w:ind w:firstLine="708"/>
        <w:jc w:val="both"/>
        <w:rPr>
          <w:rFonts w:cs="Arial"/>
          <w:sz w:val="22"/>
          <w:szCs w:val="22"/>
        </w:rPr>
      </w:pPr>
      <w:r>
        <w:rPr>
          <w:rFonts w:cs="Arial"/>
          <w:sz w:val="22"/>
          <w:szCs w:val="22"/>
        </w:rPr>
        <w:t>9</w:t>
      </w:r>
      <w:r w:rsidR="00122392">
        <w:rPr>
          <w:rFonts w:cs="Arial"/>
          <w:sz w:val="22"/>
          <w:szCs w:val="22"/>
        </w:rPr>
        <w:t xml:space="preserve">.6.4 - </w:t>
      </w:r>
      <w:proofErr w:type="gramStart"/>
      <w:r w:rsidR="00D729A3" w:rsidRPr="00C127BB">
        <w:rPr>
          <w:rFonts w:cs="Arial"/>
          <w:sz w:val="22"/>
          <w:szCs w:val="22"/>
        </w:rPr>
        <w:t>considerar</w:t>
      </w:r>
      <w:proofErr w:type="gramEnd"/>
      <w:r w:rsidR="00D729A3" w:rsidRPr="00C127BB">
        <w:rPr>
          <w:rFonts w:cs="Arial"/>
          <w:sz w:val="22"/>
          <w:szCs w:val="22"/>
        </w:rPr>
        <w:t xml:space="preserve"> os trabalhadores da Contratada como colaboradores eventuais do próprio órgão ou entidade responsável pela contratação, especialmente para efeito de concessão de diárias e passagens.</w:t>
      </w:r>
    </w:p>
    <w:p w14:paraId="76FEE58A" w14:textId="77777777" w:rsidR="00122392" w:rsidRDefault="00122392" w:rsidP="00C127BB">
      <w:pPr>
        <w:spacing w:after="0" w:line="240" w:lineRule="auto"/>
        <w:jc w:val="both"/>
        <w:rPr>
          <w:rFonts w:cs="Arial"/>
          <w:sz w:val="22"/>
          <w:szCs w:val="22"/>
        </w:rPr>
      </w:pPr>
    </w:p>
    <w:p w14:paraId="2BB8CA5B" w14:textId="7D2C625C"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.7 - </w:t>
      </w:r>
      <w:r w:rsidR="00D729A3" w:rsidRPr="00C127BB">
        <w:rPr>
          <w:rFonts w:cs="Arial"/>
          <w:sz w:val="22"/>
          <w:szCs w:val="22"/>
        </w:rPr>
        <w:t>Fornecer por escrito as informações necessárias para o desenvolvimento dos serviços objeto do contrato;</w:t>
      </w:r>
    </w:p>
    <w:p w14:paraId="6B37DC33" w14:textId="77777777" w:rsidR="00122392" w:rsidRDefault="00122392" w:rsidP="00C127BB">
      <w:pPr>
        <w:spacing w:after="0" w:line="240" w:lineRule="auto"/>
        <w:jc w:val="both"/>
        <w:rPr>
          <w:rFonts w:cs="Arial"/>
          <w:sz w:val="22"/>
          <w:szCs w:val="22"/>
        </w:rPr>
      </w:pPr>
    </w:p>
    <w:p w14:paraId="590773E2" w14:textId="124B16C9"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.8 - </w:t>
      </w:r>
      <w:r w:rsidR="00D729A3" w:rsidRPr="00C127BB">
        <w:rPr>
          <w:rFonts w:cs="Arial"/>
          <w:sz w:val="22"/>
          <w:szCs w:val="22"/>
        </w:rPr>
        <w:t>Realizar avaliações periódicas da qualidade dos serviços, após seu recebimento;</w:t>
      </w:r>
    </w:p>
    <w:p w14:paraId="0DF5798D" w14:textId="77777777" w:rsidR="00122392" w:rsidRDefault="00122392" w:rsidP="00C127BB">
      <w:pPr>
        <w:spacing w:after="0" w:line="240" w:lineRule="auto"/>
        <w:jc w:val="both"/>
        <w:rPr>
          <w:rFonts w:cs="Arial"/>
          <w:sz w:val="22"/>
          <w:szCs w:val="22"/>
        </w:rPr>
      </w:pPr>
    </w:p>
    <w:p w14:paraId="1D44BE89" w14:textId="1978F599" w:rsidR="00BE5C7E" w:rsidRPr="00C127BB" w:rsidRDefault="00D02D17" w:rsidP="00C127BB">
      <w:pPr>
        <w:spacing w:after="0" w:line="240" w:lineRule="auto"/>
        <w:jc w:val="both"/>
        <w:rPr>
          <w:rFonts w:cs="Arial"/>
          <w:sz w:val="22"/>
          <w:szCs w:val="22"/>
        </w:rPr>
      </w:pPr>
      <w:r>
        <w:rPr>
          <w:rFonts w:cs="Arial"/>
          <w:sz w:val="22"/>
          <w:szCs w:val="22"/>
        </w:rPr>
        <w:t>9</w:t>
      </w:r>
      <w:r w:rsidR="00122392">
        <w:rPr>
          <w:rFonts w:cs="Arial"/>
          <w:sz w:val="22"/>
          <w:szCs w:val="22"/>
        </w:rPr>
        <w:t xml:space="preserve">.9 - </w:t>
      </w:r>
      <w:r w:rsidR="00D729A3" w:rsidRPr="00C127BB">
        <w:rPr>
          <w:rFonts w:cs="Arial"/>
          <w:sz w:val="22"/>
          <w:szCs w:val="22"/>
        </w:rPr>
        <w:t xml:space="preserve">Cientificar o órgão de representação judicial da Advocacia-Geral da União para adoção das medidas cabíveis quando do descumprimento das obrigações pela Contratada; </w:t>
      </w:r>
    </w:p>
    <w:p w14:paraId="714E5CF7" w14:textId="77777777" w:rsidR="00122392" w:rsidRDefault="00122392" w:rsidP="00C127BB">
      <w:pPr>
        <w:spacing w:after="0" w:line="240" w:lineRule="auto"/>
        <w:jc w:val="both"/>
        <w:rPr>
          <w:rFonts w:cs="Arial"/>
          <w:sz w:val="22"/>
          <w:szCs w:val="22"/>
        </w:rPr>
      </w:pPr>
    </w:p>
    <w:p w14:paraId="66516FB5" w14:textId="343EB29B" w:rsidR="00BE5C7E" w:rsidRPr="00A72F5A" w:rsidRDefault="00D02D17" w:rsidP="00C127BB">
      <w:pPr>
        <w:spacing w:after="0" w:line="240" w:lineRule="auto"/>
        <w:jc w:val="both"/>
        <w:rPr>
          <w:rFonts w:cs="Arial"/>
          <w:color w:val="FF0000"/>
          <w:sz w:val="22"/>
          <w:szCs w:val="22"/>
        </w:rPr>
      </w:pPr>
      <w:r>
        <w:rPr>
          <w:rFonts w:cs="Arial"/>
          <w:color w:val="FF0000"/>
          <w:sz w:val="22"/>
          <w:szCs w:val="22"/>
        </w:rPr>
        <w:t>9</w:t>
      </w:r>
      <w:r w:rsidR="00122392" w:rsidRPr="00A72F5A">
        <w:rPr>
          <w:rFonts w:cs="Arial"/>
          <w:color w:val="FF0000"/>
          <w:sz w:val="22"/>
          <w:szCs w:val="22"/>
        </w:rPr>
        <w:t xml:space="preserve">.10 - </w:t>
      </w:r>
      <w:r w:rsidR="00D729A3" w:rsidRPr="00A72F5A">
        <w:rPr>
          <w:rFonts w:cs="Arial"/>
          <w:color w:val="FF0000"/>
          <w:sz w:val="22"/>
          <w:szCs w:val="22"/>
        </w:rPr>
        <w:t xml:space="preserve">Arquivar, entre outros documentos, projetos, "as </w:t>
      </w:r>
      <w:proofErr w:type="spellStart"/>
      <w:r w:rsidR="00D729A3" w:rsidRPr="00A72F5A">
        <w:rPr>
          <w:rFonts w:cs="Arial"/>
          <w:color w:val="FF0000"/>
          <w:sz w:val="22"/>
          <w:szCs w:val="22"/>
        </w:rPr>
        <w:t>built</w:t>
      </w:r>
      <w:proofErr w:type="spellEnd"/>
      <w:r w:rsidR="00D729A3" w:rsidRPr="00A72F5A">
        <w:rPr>
          <w:rFonts w:cs="Arial"/>
          <w:color w:val="FF0000"/>
          <w:sz w:val="22"/>
          <w:szCs w:val="22"/>
        </w:rPr>
        <w:t>", especificações técnicas, orçamentos, termos de recebimento, contratos e aditamentos, relatórios de inspeções técnicas após o recebimento do serviço e notificações expedidas</w:t>
      </w:r>
      <w:r w:rsidR="001077DA">
        <w:rPr>
          <w:rFonts w:cs="Arial"/>
          <w:color w:val="FF0000"/>
          <w:sz w:val="22"/>
          <w:szCs w:val="22"/>
        </w:rPr>
        <w:t>.</w:t>
      </w:r>
    </w:p>
    <w:p w14:paraId="5D3755E2" w14:textId="77777777" w:rsidR="00243B17" w:rsidRPr="00C127BB" w:rsidRDefault="00243B17" w:rsidP="00C127BB">
      <w:pPr>
        <w:spacing w:after="0" w:line="240" w:lineRule="auto"/>
        <w:jc w:val="both"/>
        <w:rPr>
          <w:rFonts w:cs="Arial"/>
          <w:sz w:val="22"/>
          <w:szCs w:val="22"/>
        </w:rPr>
      </w:pPr>
    </w:p>
    <w:p w14:paraId="2EE6A4DB" w14:textId="77777777" w:rsidR="00BE5C7E" w:rsidRDefault="00BE5C7E" w:rsidP="00C67528">
      <w:pPr>
        <w:pStyle w:val="PargrafodaLista1"/>
        <w:spacing w:after="0" w:line="240" w:lineRule="auto"/>
        <w:ind w:left="0"/>
        <w:contextualSpacing w:val="0"/>
        <w:jc w:val="both"/>
        <w:rPr>
          <w:rFonts w:cs="Arial"/>
          <w:i/>
          <w:color w:val="FF0000"/>
          <w:szCs w:val="20"/>
        </w:rPr>
      </w:pPr>
    </w:p>
    <w:p w14:paraId="614F32A8" w14:textId="6B87EEFB" w:rsidR="00BE5C7E" w:rsidRDefault="00243B17" w:rsidP="00243B17">
      <w:pPr>
        <w:spacing w:after="0" w:line="240" w:lineRule="auto"/>
        <w:jc w:val="both"/>
        <w:rPr>
          <w:rFonts w:cs="Arial"/>
          <w:b/>
          <w:sz w:val="22"/>
          <w:szCs w:val="22"/>
        </w:rPr>
      </w:pPr>
      <w:r w:rsidRPr="00243B17">
        <w:rPr>
          <w:rFonts w:cs="Arial"/>
          <w:b/>
          <w:sz w:val="22"/>
          <w:szCs w:val="22"/>
        </w:rPr>
        <w:t>1</w:t>
      </w:r>
      <w:r w:rsidR="00D02D17">
        <w:rPr>
          <w:rFonts w:cs="Arial"/>
          <w:b/>
          <w:sz w:val="22"/>
          <w:szCs w:val="22"/>
        </w:rPr>
        <w:t>0</w:t>
      </w:r>
      <w:r w:rsidRPr="00243B17">
        <w:rPr>
          <w:rFonts w:cs="Arial"/>
          <w:b/>
          <w:sz w:val="22"/>
          <w:szCs w:val="22"/>
        </w:rPr>
        <w:t xml:space="preserve"> - </w:t>
      </w:r>
      <w:r w:rsidR="00D729A3" w:rsidRPr="00243B17">
        <w:rPr>
          <w:rFonts w:cs="Arial"/>
          <w:b/>
          <w:sz w:val="22"/>
          <w:szCs w:val="22"/>
        </w:rPr>
        <w:t>OBRIGAÇÕES DA CONTRATADA</w:t>
      </w:r>
    </w:p>
    <w:p w14:paraId="365753B6" w14:textId="77777777" w:rsidR="00243B17" w:rsidRPr="00243B17" w:rsidRDefault="00243B17" w:rsidP="00243B17">
      <w:pPr>
        <w:spacing w:after="0" w:line="240" w:lineRule="auto"/>
        <w:jc w:val="both"/>
        <w:rPr>
          <w:rFonts w:cs="Arial"/>
          <w:b/>
          <w:sz w:val="22"/>
          <w:szCs w:val="22"/>
        </w:rPr>
      </w:pPr>
    </w:p>
    <w:p w14:paraId="4F33508C" w14:textId="048E782C"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Pr>
          <w:rFonts w:cs="Arial"/>
          <w:szCs w:val="20"/>
        </w:rPr>
      </w:pPr>
      <w:r>
        <w:rPr>
          <w:rFonts w:cs="Arial"/>
          <w:b/>
          <w:szCs w:val="20"/>
        </w:rPr>
        <w:t>Nota Explicativa</w:t>
      </w:r>
      <w:r>
        <w:rPr>
          <w:rFonts w:cs="Arial"/>
          <w:szCs w:val="20"/>
        </w:rPr>
        <w:t xml:space="preserve">. </w:t>
      </w:r>
      <w:r>
        <w:rPr>
          <w:rFonts w:eastAsia="Times New Roman" w:cs="Arial"/>
          <w:iCs w:val="0"/>
          <w:szCs w:val="20"/>
          <w:lang w:val="pt-BR" w:eastAsia="pt-BR"/>
        </w:rPr>
        <w:t xml:space="preserve">Este modelo de </w:t>
      </w:r>
      <w:r w:rsidR="000F51D9">
        <w:rPr>
          <w:rFonts w:cs="Arial"/>
          <w:sz w:val="22"/>
          <w:szCs w:val="22"/>
        </w:rPr>
        <w:t>Termo de Referência</w:t>
      </w:r>
      <w:r w:rsidR="000F51D9">
        <w:rPr>
          <w:rFonts w:eastAsia="Times New Roman" w:cs="Arial"/>
          <w:iCs w:val="0"/>
          <w:szCs w:val="20"/>
          <w:lang w:val="pt-BR" w:eastAsia="pt-BR"/>
        </w:rPr>
        <w:t xml:space="preserve"> </w:t>
      </w:r>
      <w:r>
        <w:rPr>
          <w:rFonts w:eastAsia="Times New Roman" w:cs="Arial"/>
          <w:iCs w:val="0"/>
          <w:szCs w:val="20"/>
          <w:lang w:val="pt-BR" w:eastAsia="pt-BR"/>
        </w:rPr>
        <w:t>contém obrigações gerais que podem ser aplicadas aos mais diversos tipos de serviços comuns. Entretanto, compete ao órgão verificar as peculiaridades do serviço a ser contratado a fim de definir quais obrigações serão aplicáveis, incluindo, modificando ou excluindo itens a depender das especificidades do objeto, justificando ao órgão de Consultoria as alterações efetivadas</w:t>
      </w:r>
    </w:p>
    <w:p w14:paraId="7EA5E61E" w14:textId="7EF87A56"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.1 - </w:t>
      </w:r>
      <w:r w:rsidRPr="00243B17">
        <w:rPr>
          <w:rFonts w:cs="Arial"/>
          <w:sz w:val="22"/>
          <w:szCs w:val="22"/>
        </w:rPr>
        <w:t xml:space="preserve">Executar os serviços conforme especificações deste </w:t>
      </w:r>
      <w:r w:rsidR="000F51D9">
        <w:rPr>
          <w:rFonts w:cs="Arial"/>
          <w:sz w:val="22"/>
          <w:szCs w:val="22"/>
        </w:rPr>
        <w:t>Termo de Referência</w:t>
      </w:r>
      <w:r w:rsidR="000F51D9" w:rsidRPr="00243B17">
        <w:rPr>
          <w:rFonts w:cs="Arial"/>
          <w:sz w:val="22"/>
          <w:szCs w:val="22"/>
        </w:rPr>
        <w:t xml:space="preserve"> </w:t>
      </w:r>
      <w:r w:rsidRPr="00243B17">
        <w:rPr>
          <w:rFonts w:cs="Arial"/>
          <w:sz w:val="22"/>
          <w:szCs w:val="22"/>
        </w:rPr>
        <w:t>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3D7A163E" w14:textId="77777777" w:rsidR="00243B17" w:rsidRDefault="00243B17" w:rsidP="00243B17">
      <w:pPr>
        <w:spacing w:after="0" w:line="240" w:lineRule="auto"/>
        <w:jc w:val="both"/>
        <w:rPr>
          <w:rFonts w:cs="Arial"/>
          <w:sz w:val="22"/>
          <w:szCs w:val="22"/>
        </w:rPr>
      </w:pPr>
    </w:p>
    <w:p w14:paraId="0FB4206B" w14:textId="4E2A3F11"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.2 - </w:t>
      </w:r>
      <w:r w:rsidRPr="00243B17">
        <w:rPr>
          <w:rFonts w:cs="Arial"/>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0C4C5ED3" w14:textId="77777777"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szCs w:val="20"/>
        </w:rPr>
      </w:pPr>
      <w:r>
        <w:rPr>
          <w:rFonts w:cs="Arial"/>
          <w:b/>
          <w:szCs w:val="20"/>
        </w:rPr>
        <w:t>Nota Explicativa</w:t>
      </w:r>
      <w:r>
        <w:rPr>
          <w:rFonts w:cs="Arial"/>
          <w:szCs w:val="20"/>
        </w:rPr>
        <w:t>. Nas contratações de serviços, cada vício, defeito ou incorreção verificada pelo fiscal do contrato reveste-se de peculiar característica. Por isso que, diante da natureza do objeto contratado, é impróprio determinar prazo único para as correções devidas, devendo o fiscal do contrato, avaliar o caso concreto, para o fim de fixar prazo para as correções.</w:t>
      </w:r>
    </w:p>
    <w:p w14:paraId="68DE6FBC" w14:textId="31033ED0"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.3 - </w:t>
      </w:r>
      <w:r w:rsidRPr="00243B17">
        <w:rPr>
          <w:rFonts w:cs="Arial"/>
          <w:sz w:val="22"/>
          <w:szCs w:val="22"/>
        </w:rPr>
        <w:t>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w:t>
      </w:r>
      <w:r w:rsidR="00F34856">
        <w:rPr>
          <w:rFonts w:cs="Arial"/>
          <w:sz w:val="22"/>
          <w:szCs w:val="22"/>
        </w:rPr>
        <w:t>este Termo de Referência</w:t>
      </w:r>
      <w:r w:rsidRPr="00243B17">
        <w:rPr>
          <w:rFonts w:cs="Arial"/>
          <w:sz w:val="22"/>
          <w:szCs w:val="22"/>
        </w:rPr>
        <w:t>, ou dos pagamentos devidos à Contratada, o valor correspondente aos danos sofridos;</w:t>
      </w:r>
    </w:p>
    <w:p w14:paraId="38716A25" w14:textId="77777777" w:rsidR="00243B17" w:rsidRDefault="00243B17" w:rsidP="00243B17">
      <w:pPr>
        <w:spacing w:after="0" w:line="240" w:lineRule="auto"/>
        <w:jc w:val="both"/>
        <w:rPr>
          <w:rFonts w:cs="Arial"/>
          <w:sz w:val="22"/>
          <w:szCs w:val="22"/>
        </w:rPr>
      </w:pPr>
    </w:p>
    <w:p w14:paraId="7201E807" w14:textId="1E51ED1F"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.4 - </w:t>
      </w:r>
      <w:r w:rsidRPr="00243B17">
        <w:rPr>
          <w:rFonts w:cs="Arial"/>
          <w:sz w:val="22"/>
          <w:szCs w:val="22"/>
        </w:rPr>
        <w:t>Utilizar empregados habilitados e com conhecimentos básicos dos serviços a serem executados, em conformidade com as normas e determinações em vigor;</w:t>
      </w:r>
    </w:p>
    <w:p w14:paraId="4E2F4589" w14:textId="77777777" w:rsidR="00243B17" w:rsidRDefault="00243B17" w:rsidP="00243B17">
      <w:pPr>
        <w:spacing w:after="0" w:line="240" w:lineRule="auto"/>
        <w:jc w:val="both"/>
        <w:rPr>
          <w:rFonts w:cs="Arial"/>
          <w:sz w:val="22"/>
          <w:szCs w:val="22"/>
        </w:rPr>
      </w:pPr>
    </w:p>
    <w:p w14:paraId="068B6F51" w14:textId="25CB980B"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.5 - </w:t>
      </w:r>
      <w:r w:rsidRPr="00243B17">
        <w:rPr>
          <w:rFonts w:cs="Arial"/>
          <w:sz w:val="22"/>
          <w:szCs w:val="22"/>
        </w:rPr>
        <w:t>Vedar a utilização, na execução dos serviços, de empregado que seja familiar de agente público ocupante de cargo em comissão ou função de confiança no órgão Contratante, nos termos do artigo 7° do Decreto n° 7.203, de 2010;</w:t>
      </w:r>
    </w:p>
    <w:p w14:paraId="2E3A2209" w14:textId="77777777" w:rsidR="00243B17" w:rsidRDefault="00243B17" w:rsidP="00243B17">
      <w:pPr>
        <w:spacing w:after="0" w:line="240" w:lineRule="auto"/>
        <w:jc w:val="both"/>
        <w:rPr>
          <w:rFonts w:cs="Arial"/>
          <w:sz w:val="22"/>
          <w:szCs w:val="22"/>
        </w:rPr>
      </w:pPr>
    </w:p>
    <w:p w14:paraId="0738822C" w14:textId="76EAE61D"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.6 - </w:t>
      </w:r>
      <w:r w:rsidRPr="00243B17">
        <w:rPr>
          <w:rFonts w:cs="Arial"/>
          <w:sz w:val="22"/>
          <w:szCs w:val="22"/>
        </w:rPr>
        <w:t xml:space="preserve">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w:t>
      </w:r>
      <w:r w:rsidRPr="00243B17">
        <w:rPr>
          <w:rFonts w:cs="Arial"/>
          <w:sz w:val="22"/>
          <w:szCs w:val="22"/>
        </w:rPr>
        <w:lastRenderedPageBreak/>
        <w:t>a regularidade perante a Fazenda Municipal ou Distrital do domicílio ou sede do contratado; 4) Certidão de Regularidade do FGTS – CRF; e 5) Certidão Negativa de Débitos Trabalhistas – CNDT, conforme alínea "c" do item 10.2 do Anexo VIII-B da IN SEGES/MP n. 5/2017;</w:t>
      </w:r>
    </w:p>
    <w:p w14:paraId="6738A52C" w14:textId="77777777" w:rsidR="003B14E9" w:rsidRDefault="003B14E9" w:rsidP="00243B17">
      <w:pPr>
        <w:spacing w:after="0" w:line="240" w:lineRule="auto"/>
        <w:jc w:val="both"/>
        <w:rPr>
          <w:rFonts w:cs="Arial"/>
          <w:sz w:val="22"/>
          <w:szCs w:val="22"/>
        </w:rPr>
      </w:pPr>
    </w:p>
    <w:p w14:paraId="31249FD3" w14:textId="7489D837" w:rsidR="00243B17" w:rsidRPr="003B14E9" w:rsidRDefault="00243B17" w:rsidP="00243B17">
      <w:pPr>
        <w:spacing w:after="0" w:line="240" w:lineRule="auto"/>
        <w:jc w:val="both"/>
        <w:rPr>
          <w:rFonts w:cs="Arial"/>
          <w:sz w:val="22"/>
          <w:szCs w:val="22"/>
        </w:rPr>
      </w:pPr>
      <w:r w:rsidRPr="003B14E9">
        <w:rPr>
          <w:rFonts w:cs="Arial"/>
          <w:sz w:val="22"/>
          <w:szCs w:val="22"/>
        </w:rPr>
        <w:t>1</w:t>
      </w:r>
      <w:r w:rsidR="00D02D17" w:rsidRPr="003B14E9">
        <w:rPr>
          <w:rFonts w:cs="Arial"/>
          <w:sz w:val="22"/>
          <w:szCs w:val="22"/>
        </w:rPr>
        <w:t>0</w:t>
      </w:r>
      <w:r w:rsidRPr="003B14E9">
        <w:rPr>
          <w:rFonts w:cs="Arial"/>
          <w:sz w:val="22"/>
          <w:szCs w:val="22"/>
        </w:rPr>
        <w:t xml:space="preserve">.7 -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p>
    <w:p w14:paraId="65141F8B" w14:textId="77777777" w:rsidR="00243B17" w:rsidRDefault="00243B17" w:rsidP="00243B17">
      <w:pPr>
        <w:spacing w:after="0" w:line="240" w:lineRule="auto"/>
        <w:jc w:val="both"/>
        <w:rPr>
          <w:rFonts w:cs="Arial"/>
          <w:sz w:val="22"/>
          <w:szCs w:val="22"/>
        </w:rPr>
      </w:pPr>
    </w:p>
    <w:p w14:paraId="500AF2AF" w14:textId="4A9ED824"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.8 - </w:t>
      </w:r>
      <w:r w:rsidRPr="00243B17">
        <w:rPr>
          <w:rFonts w:cs="Arial"/>
          <w:sz w:val="22"/>
          <w:szCs w:val="22"/>
        </w:rPr>
        <w:t>Comunicar ao Fiscal do contrato, no prazo de 24 (vinte e quatro) horas, qualquer ocorrência anormal ou acidente que se verifique no local dos serviços.</w:t>
      </w:r>
    </w:p>
    <w:p w14:paraId="4F0CFF96" w14:textId="77777777" w:rsidR="00243B17" w:rsidRDefault="00243B17" w:rsidP="00243B17">
      <w:pPr>
        <w:spacing w:after="0" w:line="240" w:lineRule="auto"/>
        <w:jc w:val="both"/>
        <w:rPr>
          <w:rFonts w:cs="Arial"/>
          <w:sz w:val="22"/>
          <w:szCs w:val="22"/>
        </w:rPr>
      </w:pPr>
    </w:p>
    <w:p w14:paraId="40B5F96E" w14:textId="2D2DE4C6"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.9 - </w:t>
      </w:r>
      <w:r w:rsidRPr="00243B17">
        <w:rPr>
          <w:rFonts w:cs="Arial"/>
          <w:sz w:val="22"/>
          <w:szCs w:val="22"/>
        </w:rPr>
        <w:t>Prestar todo esclarecimento ou informação solicitada pela Contratante ou por seus prepostos, garantindo-lhes o acesso, a qualquer tempo, ao local dos trabalhos, bem como aos documentos relativos à execução do empreendimento.</w:t>
      </w:r>
    </w:p>
    <w:p w14:paraId="202EC5EF" w14:textId="77777777" w:rsidR="00243B17" w:rsidRDefault="00243B17" w:rsidP="00243B17">
      <w:pPr>
        <w:spacing w:after="0" w:line="240" w:lineRule="auto"/>
        <w:jc w:val="both"/>
        <w:rPr>
          <w:rFonts w:cs="Arial"/>
          <w:sz w:val="22"/>
          <w:szCs w:val="22"/>
        </w:rPr>
      </w:pPr>
    </w:p>
    <w:p w14:paraId="3D6C148D" w14:textId="3CF66BEC"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.10 - </w:t>
      </w:r>
      <w:r w:rsidRPr="00243B17">
        <w:rPr>
          <w:rFonts w:cs="Arial"/>
          <w:sz w:val="22"/>
          <w:szCs w:val="22"/>
        </w:rPr>
        <w:t>Paralisar, por determinação da Contratante, qualquer atividade que não esteja sendo executada de acordo com a boa técnica ou que ponha em risco a segurança de pessoas ou bens de terceiros.</w:t>
      </w:r>
    </w:p>
    <w:p w14:paraId="765D3DEF" w14:textId="77777777" w:rsidR="00243B17" w:rsidRDefault="00243B17" w:rsidP="00243B17">
      <w:pPr>
        <w:spacing w:after="0" w:line="240" w:lineRule="auto"/>
        <w:jc w:val="both"/>
        <w:rPr>
          <w:rFonts w:cs="Arial"/>
          <w:sz w:val="22"/>
          <w:szCs w:val="22"/>
        </w:rPr>
      </w:pPr>
    </w:p>
    <w:p w14:paraId="721DFC6C" w14:textId="450D22C5"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.11 - </w:t>
      </w:r>
      <w:r w:rsidRPr="00243B17">
        <w:rPr>
          <w:rFonts w:cs="Arial"/>
          <w:sz w:val="22"/>
          <w:szCs w:val="22"/>
        </w:rPr>
        <w:t>Promover a guarda, manutenção e vigilância de materiais, ferramentas, e tudo o que for necessário à execução dos serviços, durante a vigência do contrato.</w:t>
      </w:r>
    </w:p>
    <w:p w14:paraId="0369AC28" w14:textId="77777777" w:rsidR="00243B17" w:rsidRDefault="00243B17" w:rsidP="00243B17">
      <w:pPr>
        <w:spacing w:after="0" w:line="240" w:lineRule="auto"/>
        <w:jc w:val="both"/>
        <w:rPr>
          <w:rFonts w:cs="Arial"/>
          <w:sz w:val="22"/>
          <w:szCs w:val="22"/>
        </w:rPr>
      </w:pPr>
    </w:p>
    <w:p w14:paraId="07FE23D2" w14:textId="0BB9B44F"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.12 - </w:t>
      </w:r>
      <w:r w:rsidRPr="00243B17">
        <w:rPr>
          <w:rFonts w:cs="Arial"/>
          <w:sz w:val="22"/>
          <w:szCs w:val="22"/>
        </w:rPr>
        <w:t>Promover a organização técnica e administrativa dos serviços, de modo a conduzi-los eficaz e eficientemente, de acordo com os documentos e especificações que integram este Termo de Referência, no prazo determinado.</w:t>
      </w:r>
    </w:p>
    <w:p w14:paraId="3BB0E5FD" w14:textId="77777777" w:rsidR="00243B17" w:rsidRDefault="00243B17" w:rsidP="00243B17">
      <w:pPr>
        <w:spacing w:after="0" w:line="240" w:lineRule="auto"/>
        <w:jc w:val="both"/>
        <w:rPr>
          <w:rFonts w:cs="Arial"/>
          <w:sz w:val="22"/>
          <w:szCs w:val="22"/>
        </w:rPr>
      </w:pPr>
    </w:p>
    <w:p w14:paraId="0C73E551" w14:textId="77777777" w:rsidR="00243B17" w:rsidRPr="00243B17" w:rsidRDefault="00243B17" w:rsidP="00243B17">
      <w:pPr>
        <w:spacing w:after="0" w:line="240" w:lineRule="auto"/>
        <w:jc w:val="both"/>
        <w:rPr>
          <w:rFonts w:cs="Arial"/>
          <w:sz w:val="22"/>
          <w:szCs w:val="22"/>
        </w:rPr>
      </w:pPr>
      <w:r>
        <w:rPr>
          <w:rFonts w:cs="Arial"/>
          <w:sz w:val="22"/>
          <w:szCs w:val="22"/>
        </w:rPr>
        <w:t xml:space="preserve">11.13 - </w:t>
      </w:r>
      <w:r w:rsidRPr="00243B17">
        <w:rPr>
          <w:rFonts w:cs="Arial"/>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55311610" w14:textId="77777777" w:rsidR="00243B17" w:rsidRDefault="00243B17" w:rsidP="00243B17">
      <w:pPr>
        <w:spacing w:after="0" w:line="240" w:lineRule="auto"/>
        <w:jc w:val="both"/>
        <w:rPr>
          <w:rFonts w:cs="Arial"/>
          <w:sz w:val="22"/>
          <w:szCs w:val="22"/>
        </w:rPr>
      </w:pPr>
    </w:p>
    <w:p w14:paraId="57284225" w14:textId="3370D768"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.14 - </w:t>
      </w:r>
      <w:r w:rsidRPr="00243B17">
        <w:rPr>
          <w:rFonts w:cs="Arial"/>
          <w:sz w:val="22"/>
          <w:szCs w:val="22"/>
        </w:rPr>
        <w:t>Submeter previamente, por escrito, à Contratante, para análise e aprovação, quaisquer mudanças nos métodos executivos que fujam às especificações do memorial descritivo.</w:t>
      </w:r>
    </w:p>
    <w:p w14:paraId="3E7E7995" w14:textId="77777777" w:rsidR="00243B17" w:rsidRDefault="00243B17" w:rsidP="00243B17">
      <w:pPr>
        <w:spacing w:after="0" w:line="240" w:lineRule="auto"/>
        <w:jc w:val="both"/>
        <w:rPr>
          <w:rFonts w:cs="Arial"/>
          <w:sz w:val="22"/>
          <w:szCs w:val="22"/>
        </w:rPr>
      </w:pPr>
    </w:p>
    <w:p w14:paraId="150B1170" w14:textId="476C5143"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.15 - </w:t>
      </w:r>
      <w:r w:rsidRPr="00243B17">
        <w:rPr>
          <w:rFonts w:cs="Arial"/>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64A8B407" w14:textId="77777777" w:rsidR="00243B17" w:rsidRDefault="00243B17" w:rsidP="00243B17">
      <w:pPr>
        <w:spacing w:after="0" w:line="240" w:lineRule="auto"/>
        <w:jc w:val="both"/>
        <w:rPr>
          <w:rFonts w:cs="Arial"/>
          <w:sz w:val="22"/>
          <w:szCs w:val="22"/>
        </w:rPr>
      </w:pPr>
    </w:p>
    <w:p w14:paraId="370F4F2E" w14:textId="56B4358D"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.16 -</w:t>
      </w:r>
      <w:r w:rsidRPr="00243B17">
        <w:rPr>
          <w:rFonts w:cs="Arial"/>
          <w:sz w:val="22"/>
          <w:szCs w:val="22"/>
        </w:rPr>
        <w:t xml:space="preserve"> Manter durante toda a vigência do contrato, em compatibilidade com as obrigações assumidas, todas as condições de habilitação e qualificação exigidas na </w:t>
      </w:r>
      <w:r w:rsidR="00862BE2">
        <w:rPr>
          <w:rFonts w:cs="Arial"/>
          <w:sz w:val="22"/>
          <w:szCs w:val="22"/>
        </w:rPr>
        <w:t>contratação direta</w:t>
      </w:r>
      <w:r w:rsidRPr="00243B17">
        <w:rPr>
          <w:rFonts w:cs="Arial"/>
          <w:sz w:val="22"/>
          <w:szCs w:val="22"/>
        </w:rPr>
        <w:t>;</w:t>
      </w:r>
    </w:p>
    <w:p w14:paraId="615D5AFF" w14:textId="77777777" w:rsidR="00243B17" w:rsidRDefault="00243B17" w:rsidP="00243B17">
      <w:pPr>
        <w:spacing w:after="0" w:line="240" w:lineRule="auto"/>
        <w:jc w:val="both"/>
        <w:rPr>
          <w:rFonts w:cs="Arial"/>
          <w:sz w:val="22"/>
          <w:szCs w:val="22"/>
        </w:rPr>
      </w:pPr>
    </w:p>
    <w:p w14:paraId="5578C6D2" w14:textId="7F133150"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.17 - </w:t>
      </w:r>
      <w:r w:rsidRPr="00243B17">
        <w:rPr>
          <w:rFonts w:cs="Arial"/>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14:paraId="15704C7F" w14:textId="77777777" w:rsidR="00243B17" w:rsidRDefault="00243B17" w:rsidP="00243B17">
      <w:pPr>
        <w:spacing w:after="0" w:line="240" w:lineRule="auto"/>
        <w:jc w:val="both"/>
        <w:rPr>
          <w:rFonts w:cs="Arial"/>
          <w:sz w:val="22"/>
          <w:szCs w:val="22"/>
        </w:rPr>
      </w:pPr>
    </w:p>
    <w:p w14:paraId="10334E53" w14:textId="25EF475F"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.18 - </w:t>
      </w:r>
      <w:r w:rsidRPr="00243B17">
        <w:rPr>
          <w:rFonts w:cs="Arial"/>
          <w:sz w:val="22"/>
          <w:szCs w:val="22"/>
        </w:rPr>
        <w:t>Guardar sigilo sobre todas as informações obtidas em decorrência do cumprimento do contrato;</w:t>
      </w:r>
    </w:p>
    <w:p w14:paraId="1B5083BF" w14:textId="77777777" w:rsidR="00243B17" w:rsidRDefault="00243B17" w:rsidP="00243B17">
      <w:pPr>
        <w:spacing w:after="0" w:line="240" w:lineRule="auto"/>
        <w:jc w:val="both"/>
        <w:rPr>
          <w:rFonts w:cs="Arial"/>
          <w:sz w:val="22"/>
          <w:szCs w:val="22"/>
        </w:rPr>
      </w:pPr>
    </w:p>
    <w:p w14:paraId="7ADAF5B3" w14:textId="21B2B99B"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.19 - </w:t>
      </w:r>
      <w:r w:rsidRPr="00243B17">
        <w:rPr>
          <w:rFonts w:cs="Arial"/>
          <w:sz w:val="22"/>
          <w:szCs w:val="22"/>
        </w:rPr>
        <w:t xml:space="preserve">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w:t>
      </w:r>
      <w:r w:rsidR="00862BE2">
        <w:rPr>
          <w:rFonts w:cs="Arial"/>
          <w:sz w:val="22"/>
          <w:szCs w:val="22"/>
        </w:rPr>
        <w:t>contratação direta</w:t>
      </w:r>
      <w:r w:rsidRPr="00243B17">
        <w:rPr>
          <w:rFonts w:cs="Arial"/>
          <w:sz w:val="22"/>
          <w:szCs w:val="22"/>
        </w:rPr>
        <w:t>, exceto quando ocorrer algum dos eventos arrolados nos incisos do § 1º do art. 57 da Lei nº 8.666, de 1993.</w:t>
      </w:r>
    </w:p>
    <w:p w14:paraId="3D10C086" w14:textId="77777777" w:rsidR="00243B17" w:rsidRDefault="00243B17" w:rsidP="00243B17">
      <w:pPr>
        <w:spacing w:after="0" w:line="240" w:lineRule="auto"/>
        <w:jc w:val="both"/>
        <w:rPr>
          <w:rFonts w:cs="Arial"/>
          <w:sz w:val="22"/>
          <w:szCs w:val="22"/>
        </w:rPr>
      </w:pPr>
    </w:p>
    <w:p w14:paraId="46B6AF1E" w14:textId="562A6C96"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.20 - </w:t>
      </w:r>
      <w:r w:rsidRPr="00243B17">
        <w:rPr>
          <w:rFonts w:cs="Arial"/>
          <w:sz w:val="22"/>
          <w:szCs w:val="22"/>
        </w:rPr>
        <w:t>Cumprir, além dos postulados legais vigentes de âmbito federal, estadual ou municipal, as normas de segurança da Contratante;</w:t>
      </w:r>
    </w:p>
    <w:p w14:paraId="6968F4F4" w14:textId="77777777" w:rsidR="00243B17" w:rsidRDefault="00243B17" w:rsidP="00243B17">
      <w:pPr>
        <w:spacing w:after="0" w:line="240" w:lineRule="auto"/>
        <w:jc w:val="both"/>
        <w:rPr>
          <w:rFonts w:cs="Arial"/>
          <w:sz w:val="22"/>
          <w:szCs w:val="22"/>
        </w:rPr>
      </w:pPr>
    </w:p>
    <w:p w14:paraId="7A8A136C" w14:textId="451B1FE7"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.21 - </w:t>
      </w:r>
      <w:r w:rsidRPr="00243B17">
        <w:rPr>
          <w:rFonts w:cs="Arial"/>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1E180DD3" w14:textId="77777777" w:rsidR="00243B17" w:rsidRDefault="00243B17" w:rsidP="00243B17">
      <w:pPr>
        <w:spacing w:after="0" w:line="240" w:lineRule="auto"/>
        <w:jc w:val="both"/>
        <w:rPr>
          <w:rFonts w:cs="Arial"/>
          <w:sz w:val="22"/>
          <w:szCs w:val="22"/>
        </w:rPr>
      </w:pPr>
    </w:p>
    <w:p w14:paraId="1BD7073C" w14:textId="6D8BB550" w:rsidR="00243B17" w:rsidRPr="00243B17"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.22 - </w:t>
      </w:r>
      <w:r w:rsidRPr="00243B17">
        <w:rPr>
          <w:rFonts w:cs="Arial"/>
          <w:sz w:val="22"/>
          <w:szCs w:val="22"/>
        </w:rPr>
        <w:t>Assegurar à CONTRATANTE, em conformidade com o previsto no subitem 6.1, “</w:t>
      </w:r>
      <w:proofErr w:type="spellStart"/>
      <w:proofErr w:type="gramStart"/>
      <w:r w:rsidRPr="00243B17">
        <w:rPr>
          <w:rFonts w:cs="Arial"/>
          <w:sz w:val="22"/>
          <w:szCs w:val="22"/>
        </w:rPr>
        <w:t>a”e</w:t>
      </w:r>
      <w:proofErr w:type="spellEnd"/>
      <w:proofErr w:type="gramEnd"/>
      <w:r w:rsidRPr="00243B17">
        <w:rPr>
          <w:rFonts w:cs="Arial"/>
          <w:sz w:val="22"/>
          <w:szCs w:val="22"/>
        </w:rPr>
        <w:t xml:space="preserve"> “b”, do Anexo VII – F da Instrução Normativa SEGES/MP nº 5, de 25/05/2017:</w:t>
      </w:r>
    </w:p>
    <w:p w14:paraId="233D4963" w14:textId="77777777" w:rsidR="00243B17" w:rsidRDefault="00243B17" w:rsidP="00243B17">
      <w:pPr>
        <w:spacing w:after="0" w:line="240" w:lineRule="auto"/>
        <w:jc w:val="both"/>
        <w:rPr>
          <w:rFonts w:cs="Arial"/>
          <w:sz w:val="22"/>
          <w:szCs w:val="22"/>
        </w:rPr>
      </w:pPr>
    </w:p>
    <w:p w14:paraId="01352479" w14:textId="5A55F085" w:rsidR="00243B17" w:rsidRPr="00243B17" w:rsidRDefault="00243B17" w:rsidP="00243B17">
      <w:pPr>
        <w:spacing w:after="0" w:line="240" w:lineRule="auto"/>
        <w:ind w:firstLine="708"/>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.22.1 - </w:t>
      </w:r>
      <w:r w:rsidRPr="00243B17">
        <w:rPr>
          <w:rFonts w:cs="Arial"/>
          <w:sz w:val="22"/>
          <w:szCs w:val="22"/>
        </w:rPr>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6EC4F0B3" w14:textId="77777777" w:rsidR="00243B17" w:rsidRDefault="00243B17" w:rsidP="00243B17">
      <w:pPr>
        <w:spacing w:after="0" w:line="240" w:lineRule="auto"/>
        <w:jc w:val="both"/>
        <w:rPr>
          <w:rFonts w:cs="Arial"/>
          <w:sz w:val="22"/>
          <w:szCs w:val="22"/>
        </w:rPr>
      </w:pPr>
    </w:p>
    <w:p w14:paraId="1452EC75" w14:textId="47AD5627" w:rsidR="00243B17" w:rsidRDefault="00243B17" w:rsidP="00243B17">
      <w:pPr>
        <w:spacing w:after="0" w:line="240" w:lineRule="auto"/>
        <w:ind w:firstLine="708"/>
        <w:jc w:val="both"/>
        <w:rPr>
          <w:rFonts w:cs="Arial"/>
          <w:sz w:val="22"/>
          <w:szCs w:val="22"/>
        </w:rPr>
      </w:pPr>
      <w:r>
        <w:rPr>
          <w:rFonts w:cs="Arial"/>
          <w:sz w:val="22"/>
          <w:szCs w:val="22"/>
        </w:rPr>
        <w:t>1</w:t>
      </w:r>
      <w:r w:rsidR="00D02D17">
        <w:rPr>
          <w:rFonts w:cs="Arial"/>
          <w:sz w:val="22"/>
          <w:szCs w:val="22"/>
        </w:rPr>
        <w:t>0</w:t>
      </w:r>
      <w:r>
        <w:rPr>
          <w:rFonts w:cs="Arial"/>
          <w:sz w:val="22"/>
          <w:szCs w:val="22"/>
        </w:rPr>
        <w:t xml:space="preserve">.22.2 - </w:t>
      </w:r>
      <w:r w:rsidRPr="00243B17">
        <w:rPr>
          <w:rFonts w:cs="Arial"/>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4C45F309" w14:textId="77777777" w:rsidR="00243B17" w:rsidRPr="00243B17" w:rsidRDefault="00243B17" w:rsidP="00243B17">
      <w:pPr>
        <w:spacing w:after="0" w:line="240" w:lineRule="auto"/>
        <w:jc w:val="both"/>
        <w:rPr>
          <w:rFonts w:cs="Arial"/>
          <w:sz w:val="22"/>
          <w:szCs w:val="22"/>
        </w:rPr>
      </w:pPr>
    </w:p>
    <w:p w14:paraId="32897264" w14:textId="233E92DB" w:rsidR="00243B17" w:rsidRPr="00243B17" w:rsidRDefault="00243B17" w:rsidP="00243B17">
      <w:pPr>
        <w:spacing w:after="0" w:line="240" w:lineRule="auto"/>
        <w:jc w:val="both"/>
        <w:rPr>
          <w:rFonts w:cs="Arial"/>
          <w:color w:val="FF0000"/>
          <w:sz w:val="22"/>
          <w:szCs w:val="22"/>
        </w:rPr>
      </w:pPr>
      <w:r>
        <w:rPr>
          <w:rFonts w:cs="Arial"/>
          <w:color w:val="FF0000"/>
          <w:sz w:val="22"/>
          <w:szCs w:val="22"/>
        </w:rPr>
        <w:t>1</w:t>
      </w:r>
      <w:r w:rsidR="00D02D17">
        <w:rPr>
          <w:rFonts w:cs="Arial"/>
          <w:color w:val="FF0000"/>
          <w:sz w:val="22"/>
          <w:szCs w:val="22"/>
        </w:rPr>
        <w:t>0</w:t>
      </w:r>
      <w:r w:rsidRPr="00243B17">
        <w:rPr>
          <w:rFonts w:cs="Arial"/>
          <w:color w:val="FF0000"/>
          <w:sz w:val="22"/>
          <w:szCs w:val="22"/>
        </w:rPr>
        <w:t>.2</w:t>
      </w:r>
      <w:r w:rsidR="004005AC">
        <w:rPr>
          <w:rFonts w:cs="Arial"/>
          <w:color w:val="FF0000"/>
          <w:sz w:val="22"/>
          <w:szCs w:val="22"/>
        </w:rPr>
        <w:t>6</w:t>
      </w:r>
      <w:r w:rsidRPr="00243B17">
        <w:rPr>
          <w:rFonts w:cs="Arial"/>
          <w:color w:val="FF0000"/>
          <w:sz w:val="22"/>
          <w:szCs w:val="22"/>
        </w:rPr>
        <w:t xml:space="preserve"> - Realizar a transição contratual com transferência de conhecimento, tecnologia e técnicas empregadas, sem perda de informações, podendo exigir, inclusive, a capacitação dos técnicos da contratante ou da nova empresa que continuará a execução dos serviços.</w:t>
      </w:r>
    </w:p>
    <w:p w14:paraId="5DF6432A" w14:textId="77777777" w:rsidR="00243B17" w:rsidRPr="00243B17" w:rsidRDefault="00243B17" w:rsidP="00243B17">
      <w:pPr>
        <w:spacing w:after="0" w:line="240" w:lineRule="auto"/>
        <w:jc w:val="both"/>
        <w:rPr>
          <w:rFonts w:cs="Arial"/>
          <w:sz w:val="22"/>
          <w:szCs w:val="22"/>
        </w:rPr>
      </w:pPr>
    </w:p>
    <w:p w14:paraId="4B7B7E1F" w14:textId="77777777"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color w:val="auto"/>
          <w:szCs w:val="20"/>
          <w:lang w:val="pt-BR"/>
        </w:rPr>
      </w:pPr>
      <w:r>
        <w:rPr>
          <w:rFonts w:cs="Arial"/>
          <w:b/>
          <w:color w:val="auto"/>
          <w:szCs w:val="20"/>
          <w:lang w:val="pt-BR"/>
        </w:rPr>
        <w:t xml:space="preserve">Nota explicativa: </w:t>
      </w:r>
      <w:r>
        <w:rPr>
          <w:rFonts w:cs="Arial"/>
          <w:color w:val="auto"/>
          <w:szCs w:val="20"/>
        </w:rPr>
        <w:t>Dispõe a IN nº 05/2017, ANEXO V, item 2.5, alínea e, que na contratação de serviços de natureza intelectual ou outro serviço que o órgão ou entidade identifique a necessidade, deverá ser estabelecida como obrigação da contratada realizar a transição contratual com transferência de conhecimento, tecnologia e técnicas empregadas, sem perda de informações, podendo exigir, inclusive, a capacitação dos técnicos da contratante ou da nova empresa que continuará a execução dos serviços.</w:t>
      </w:r>
    </w:p>
    <w:p w14:paraId="5BA23943" w14:textId="77777777" w:rsidR="00243B17" w:rsidRDefault="00243B17" w:rsidP="00243B17">
      <w:pPr>
        <w:spacing w:before="120" w:after="120"/>
        <w:ind w:left="425"/>
        <w:jc w:val="both"/>
        <w:rPr>
          <w:rFonts w:cs="Arial"/>
          <w:color w:val="000000"/>
          <w:szCs w:val="20"/>
        </w:rPr>
      </w:pPr>
    </w:p>
    <w:p w14:paraId="797B9C8C" w14:textId="77777777"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szCs w:val="20"/>
        </w:rPr>
      </w:pPr>
      <w:r>
        <w:rPr>
          <w:rFonts w:cs="Arial"/>
          <w:b/>
          <w:szCs w:val="20"/>
        </w:rPr>
        <w:t>Nota explicativa:</w:t>
      </w:r>
      <w:r>
        <w:rPr>
          <w:rFonts w:cs="Arial"/>
          <w:szCs w:val="20"/>
        </w:rPr>
        <w:t xml:space="preserve"> As cláusulas acima são as mínimas necessárias</w:t>
      </w:r>
      <w:r>
        <w:rPr>
          <w:rFonts w:cs="Arial"/>
          <w:szCs w:val="20"/>
          <w:lang w:val="pt-BR"/>
        </w:rPr>
        <w:t>.</w:t>
      </w:r>
      <w:r>
        <w:rPr>
          <w:rFonts w:cs="Arial"/>
          <w:szCs w:val="20"/>
        </w:rPr>
        <w:t xml:space="preserve"> </w:t>
      </w:r>
      <w:r>
        <w:rPr>
          <w:rFonts w:cs="Arial"/>
          <w:szCs w:val="20"/>
          <w:lang w:val="pt-BR"/>
        </w:rPr>
        <w:t>T</w:t>
      </w:r>
      <w:r>
        <w:rPr>
          <w:rFonts w:cs="Arial"/>
          <w:szCs w:val="20"/>
        </w:rPr>
        <w:t xml:space="preserve">ambém pode ser necessário que se arrolem outras obrigações conforme as necessidades peculiares do órgão a ser atendido e as especificações do serviço a ser executado. </w:t>
      </w:r>
    </w:p>
    <w:p w14:paraId="1631A591" w14:textId="77777777"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szCs w:val="20"/>
          <w:lang w:val="pt-BR"/>
        </w:rPr>
      </w:pPr>
      <w:r>
        <w:rPr>
          <w:rFonts w:cs="Arial"/>
          <w:szCs w:val="20"/>
        </w:rPr>
        <w:t>Portanto, dependendo do objeto da licitação e das peculiaridades da contratação, as cláusulas de obrigações da Contratada sofrerão as devidas alterações.</w:t>
      </w:r>
      <w:r>
        <w:rPr>
          <w:rFonts w:cs="Arial"/>
          <w:szCs w:val="20"/>
          <w:lang w:val="pt-BR"/>
        </w:rPr>
        <w:t xml:space="preserve"> </w:t>
      </w:r>
    </w:p>
    <w:p w14:paraId="09A96526" w14:textId="77777777" w:rsidR="00243B17" w:rsidRDefault="00243B17" w:rsidP="0094672F">
      <w:pPr>
        <w:pStyle w:val="Citao"/>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szCs w:val="20"/>
          <w:lang w:val="pt-BR"/>
        </w:rPr>
      </w:pPr>
      <w:r>
        <w:rPr>
          <w:rFonts w:cs="Arial"/>
          <w:szCs w:val="20"/>
          <w:lang w:val="pt-BR"/>
        </w:rPr>
        <w:lastRenderedPageBreak/>
        <w:t>O órgão assessorado deve atentar que, dependendo do serviço a ser prestado, há especificidades de sustentabilidade a serem acrescentadas como obrigações da contratada, como as constantes dos artigos 6º e 7º do Decreto 7.746/12. Consultar, igualmente, a Instrução Normativa n. 01/2010, SLTI/MP.</w:t>
      </w:r>
    </w:p>
    <w:p w14:paraId="429A227E" w14:textId="77777777" w:rsidR="00243B17" w:rsidRDefault="00243B17" w:rsidP="00243B17">
      <w:pPr>
        <w:spacing w:after="0" w:line="240" w:lineRule="auto"/>
        <w:jc w:val="both"/>
        <w:rPr>
          <w:rFonts w:cs="Arial"/>
          <w:sz w:val="22"/>
          <w:szCs w:val="22"/>
        </w:rPr>
      </w:pPr>
    </w:p>
    <w:p w14:paraId="2E2A24C0" w14:textId="77777777" w:rsidR="00243B17" w:rsidRDefault="00243B17" w:rsidP="00243B17">
      <w:pPr>
        <w:spacing w:after="0" w:line="240" w:lineRule="auto"/>
        <w:jc w:val="both"/>
        <w:rPr>
          <w:rFonts w:cs="Arial"/>
          <w:sz w:val="22"/>
          <w:szCs w:val="22"/>
        </w:rPr>
      </w:pPr>
    </w:p>
    <w:p w14:paraId="21D09F96" w14:textId="39B0B32A" w:rsidR="00BE5C7E" w:rsidRPr="00243B17" w:rsidRDefault="00243B17" w:rsidP="00243B17">
      <w:pPr>
        <w:spacing w:after="0" w:line="240" w:lineRule="auto"/>
        <w:jc w:val="both"/>
        <w:rPr>
          <w:rFonts w:cs="Arial"/>
          <w:b/>
          <w:sz w:val="22"/>
          <w:szCs w:val="22"/>
        </w:rPr>
      </w:pPr>
      <w:r w:rsidRPr="00243B17">
        <w:rPr>
          <w:rFonts w:cs="Arial"/>
          <w:b/>
          <w:sz w:val="22"/>
          <w:szCs w:val="22"/>
        </w:rPr>
        <w:t>1</w:t>
      </w:r>
      <w:r w:rsidR="00D02D17">
        <w:rPr>
          <w:rFonts w:cs="Arial"/>
          <w:b/>
          <w:sz w:val="22"/>
          <w:szCs w:val="22"/>
        </w:rPr>
        <w:t>1</w:t>
      </w:r>
      <w:r w:rsidRPr="00243B17">
        <w:rPr>
          <w:rFonts w:cs="Arial"/>
          <w:b/>
          <w:sz w:val="22"/>
          <w:szCs w:val="22"/>
        </w:rPr>
        <w:t xml:space="preserve"> - </w:t>
      </w:r>
      <w:r w:rsidR="00D729A3" w:rsidRPr="00243B17">
        <w:rPr>
          <w:rFonts w:cs="Arial"/>
          <w:b/>
          <w:sz w:val="22"/>
          <w:szCs w:val="22"/>
        </w:rPr>
        <w:t xml:space="preserve">DA SUBCONTRATAÇÃO  </w:t>
      </w:r>
    </w:p>
    <w:p w14:paraId="5B86FC0E" w14:textId="77777777" w:rsidR="00243B17" w:rsidRPr="00243B17" w:rsidRDefault="00243B17" w:rsidP="00243B17">
      <w:pPr>
        <w:spacing w:after="0" w:line="240" w:lineRule="auto"/>
        <w:jc w:val="both"/>
        <w:rPr>
          <w:rFonts w:cs="Arial"/>
          <w:sz w:val="22"/>
          <w:szCs w:val="22"/>
        </w:rPr>
      </w:pPr>
    </w:p>
    <w:p w14:paraId="648098A0" w14:textId="146C7802" w:rsidR="00BE5C7E"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1</w:t>
      </w:r>
      <w:r>
        <w:rPr>
          <w:rFonts w:cs="Arial"/>
          <w:sz w:val="22"/>
          <w:szCs w:val="22"/>
        </w:rPr>
        <w:t xml:space="preserve">.1 - </w:t>
      </w:r>
      <w:r w:rsidR="00D729A3" w:rsidRPr="00243B17">
        <w:rPr>
          <w:rFonts w:cs="Arial"/>
          <w:sz w:val="22"/>
          <w:szCs w:val="22"/>
        </w:rPr>
        <w:t>Não será admitida a subcontratação do objeto licitatório.</w:t>
      </w:r>
    </w:p>
    <w:p w14:paraId="346C0F69" w14:textId="77777777" w:rsidR="00243B17" w:rsidRDefault="00243B17" w:rsidP="00243B17">
      <w:pPr>
        <w:spacing w:after="0" w:line="240" w:lineRule="auto"/>
        <w:jc w:val="both"/>
        <w:rPr>
          <w:rFonts w:cs="Arial"/>
          <w:sz w:val="22"/>
          <w:szCs w:val="22"/>
        </w:rPr>
      </w:pPr>
    </w:p>
    <w:p w14:paraId="30980E74" w14:textId="77777777" w:rsidR="00243B17" w:rsidRPr="00243B17" w:rsidRDefault="00243B17" w:rsidP="00243B17">
      <w:pPr>
        <w:spacing w:after="0" w:line="240" w:lineRule="auto"/>
        <w:jc w:val="both"/>
        <w:rPr>
          <w:rFonts w:cs="Arial"/>
          <w:sz w:val="22"/>
          <w:szCs w:val="22"/>
        </w:rPr>
      </w:pPr>
    </w:p>
    <w:p w14:paraId="546F53C7" w14:textId="047B5E74" w:rsidR="00BE5C7E" w:rsidRPr="00243B17" w:rsidRDefault="00243B17" w:rsidP="00243B17">
      <w:pPr>
        <w:spacing w:after="0" w:line="240" w:lineRule="auto"/>
        <w:jc w:val="both"/>
        <w:rPr>
          <w:rFonts w:cs="Arial"/>
          <w:b/>
          <w:sz w:val="22"/>
          <w:szCs w:val="22"/>
        </w:rPr>
      </w:pPr>
      <w:r w:rsidRPr="00243B17">
        <w:rPr>
          <w:rFonts w:cs="Arial"/>
          <w:b/>
          <w:sz w:val="22"/>
          <w:szCs w:val="22"/>
        </w:rPr>
        <w:t>1</w:t>
      </w:r>
      <w:r w:rsidR="00D02D17">
        <w:rPr>
          <w:rFonts w:cs="Arial"/>
          <w:b/>
          <w:sz w:val="22"/>
          <w:szCs w:val="22"/>
        </w:rPr>
        <w:t>2</w:t>
      </w:r>
      <w:r w:rsidRPr="00243B17">
        <w:rPr>
          <w:rFonts w:cs="Arial"/>
          <w:b/>
          <w:sz w:val="22"/>
          <w:szCs w:val="22"/>
        </w:rPr>
        <w:t xml:space="preserve"> - </w:t>
      </w:r>
      <w:r w:rsidR="00D729A3" w:rsidRPr="00243B17">
        <w:rPr>
          <w:rFonts w:cs="Arial"/>
          <w:b/>
          <w:sz w:val="22"/>
          <w:szCs w:val="22"/>
        </w:rPr>
        <w:t>ALTERAÇÃO SUBJETIVA</w:t>
      </w:r>
    </w:p>
    <w:p w14:paraId="4DEDD8C0" w14:textId="77777777" w:rsidR="00243B17" w:rsidRPr="00243B17" w:rsidRDefault="00243B17" w:rsidP="00243B17">
      <w:pPr>
        <w:spacing w:after="0" w:line="240" w:lineRule="auto"/>
        <w:jc w:val="both"/>
        <w:rPr>
          <w:rFonts w:cs="Arial"/>
          <w:b/>
          <w:sz w:val="22"/>
          <w:szCs w:val="22"/>
        </w:rPr>
      </w:pPr>
    </w:p>
    <w:p w14:paraId="38A12753" w14:textId="1C5D4F21" w:rsidR="00BE5C7E"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2</w:t>
      </w:r>
      <w:r>
        <w:rPr>
          <w:rFonts w:cs="Arial"/>
          <w:sz w:val="22"/>
          <w:szCs w:val="22"/>
        </w:rPr>
        <w:t xml:space="preserve">.1 - </w:t>
      </w:r>
      <w:r w:rsidR="00D729A3" w:rsidRPr="00243B17">
        <w:rPr>
          <w:rFonts w:cs="Arial"/>
          <w:sz w:val="22"/>
          <w:szCs w:val="22"/>
        </w:rPr>
        <w:t xml:space="preserve">É admissível a fusão, cisão ou incorporação da contratada com/em outra pessoa jurídica, desde que sejam observados pela nova pessoa jurídica todos os requisitos de habilitação exigidos na </w:t>
      </w:r>
      <w:r w:rsidR="00862BE2">
        <w:rPr>
          <w:rFonts w:cs="Arial"/>
          <w:sz w:val="22"/>
          <w:szCs w:val="22"/>
        </w:rPr>
        <w:t>contratação direta</w:t>
      </w:r>
      <w:r w:rsidR="00D729A3" w:rsidRPr="00243B17">
        <w:rPr>
          <w:rFonts w:cs="Arial"/>
          <w:sz w:val="22"/>
          <w:szCs w:val="22"/>
        </w:rPr>
        <w:t xml:space="preserve"> original; sejam mantidas as demais cláusulas e condições do contrato; não haja prejuízo à execução do objeto pactuado e haja a anuência expressa da Administração à continuidade do contrato.</w:t>
      </w:r>
    </w:p>
    <w:p w14:paraId="196E725F" w14:textId="77777777" w:rsidR="00243B17" w:rsidRDefault="00243B17" w:rsidP="00243B17">
      <w:pPr>
        <w:spacing w:after="0" w:line="240" w:lineRule="auto"/>
        <w:jc w:val="both"/>
        <w:rPr>
          <w:rFonts w:cs="Arial"/>
          <w:sz w:val="22"/>
          <w:szCs w:val="22"/>
        </w:rPr>
      </w:pPr>
    </w:p>
    <w:p w14:paraId="3D266A79" w14:textId="77777777" w:rsidR="00243B17" w:rsidRPr="00243B17" w:rsidRDefault="00243B17" w:rsidP="00243B17">
      <w:pPr>
        <w:spacing w:after="0" w:line="240" w:lineRule="auto"/>
        <w:jc w:val="both"/>
        <w:rPr>
          <w:rFonts w:cs="Arial"/>
          <w:sz w:val="22"/>
          <w:szCs w:val="22"/>
        </w:rPr>
      </w:pPr>
    </w:p>
    <w:p w14:paraId="05CF7422" w14:textId="2049BE26" w:rsidR="00BE5C7E" w:rsidRPr="00243B17" w:rsidRDefault="00243B17" w:rsidP="00243B17">
      <w:pPr>
        <w:spacing w:after="0" w:line="240" w:lineRule="auto"/>
        <w:jc w:val="both"/>
        <w:rPr>
          <w:rFonts w:cs="Arial"/>
          <w:b/>
          <w:sz w:val="22"/>
          <w:szCs w:val="22"/>
        </w:rPr>
      </w:pPr>
      <w:r w:rsidRPr="00243B17">
        <w:rPr>
          <w:rFonts w:cs="Arial"/>
          <w:b/>
          <w:sz w:val="22"/>
          <w:szCs w:val="22"/>
        </w:rPr>
        <w:t>1</w:t>
      </w:r>
      <w:r w:rsidR="00D02D17">
        <w:rPr>
          <w:rFonts w:cs="Arial"/>
          <w:b/>
          <w:sz w:val="22"/>
          <w:szCs w:val="22"/>
        </w:rPr>
        <w:t>3</w:t>
      </w:r>
      <w:r w:rsidRPr="00243B17">
        <w:rPr>
          <w:rFonts w:cs="Arial"/>
          <w:b/>
          <w:sz w:val="22"/>
          <w:szCs w:val="22"/>
        </w:rPr>
        <w:t xml:space="preserve"> - </w:t>
      </w:r>
      <w:r w:rsidR="00D729A3" w:rsidRPr="00243B17">
        <w:rPr>
          <w:rFonts w:cs="Arial"/>
          <w:b/>
          <w:sz w:val="22"/>
          <w:szCs w:val="22"/>
        </w:rPr>
        <w:t xml:space="preserve">CONTROLE E FISCALIZAÇÃO DA EXECUÇÃO </w:t>
      </w:r>
    </w:p>
    <w:p w14:paraId="02A6FD78" w14:textId="77777777" w:rsidR="00243B17" w:rsidRPr="00243B17" w:rsidRDefault="00243B17" w:rsidP="00243B17">
      <w:pPr>
        <w:spacing w:after="0" w:line="240" w:lineRule="auto"/>
        <w:jc w:val="both"/>
        <w:rPr>
          <w:rFonts w:cs="Arial"/>
          <w:sz w:val="22"/>
          <w:szCs w:val="22"/>
        </w:rPr>
      </w:pPr>
    </w:p>
    <w:p w14:paraId="5B569226" w14:textId="3C041765" w:rsidR="00BE5C7E" w:rsidRDefault="00243B17"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.1 - </w:t>
      </w:r>
      <w:r w:rsidR="00D729A3" w:rsidRPr="00243B17">
        <w:rPr>
          <w:rFonts w:cs="Arial"/>
          <w:sz w:val="22"/>
          <w:szCs w:val="22"/>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w:t>
      </w:r>
      <w:proofErr w:type="spellStart"/>
      <w:r w:rsidR="00D729A3" w:rsidRPr="00243B17">
        <w:rPr>
          <w:rFonts w:cs="Arial"/>
          <w:sz w:val="22"/>
          <w:szCs w:val="22"/>
        </w:rPr>
        <w:t>arts</w:t>
      </w:r>
      <w:proofErr w:type="spellEnd"/>
      <w:r w:rsidR="00D729A3" w:rsidRPr="00243B17">
        <w:rPr>
          <w:rFonts w:cs="Arial"/>
          <w:sz w:val="22"/>
          <w:szCs w:val="22"/>
        </w:rPr>
        <w:t>. 67 e 73 da Lei nº 8.666, de 1993.</w:t>
      </w:r>
    </w:p>
    <w:p w14:paraId="2331A66F" w14:textId="77777777" w:rsidR="00527705" w:rsidRPr="00243B17" w:rsidRDefault="00527705" w:rsidP="00243B17">
      <w:pPr>
        <w:spacing w:after="0" w:line="240" w:lineRule="auto"/>
        <w:jc w:val="both"/>
        <w:rPr>
          <w:rFonts w:cs="Arial"/>
          <w:sz w:val="22"/>
          <w:szCs w:val="22"/>
        </w:rPr>
      </w:pPr>
    </w:p>
    <w:p w14:paraId="42CAA6A6" w14:textId="66556B90"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.2 - </w:t>
      </w:r>
      <w:r w:rsidR="00D729A3" w:rsidRPr="00243B17">
        <w:rPr>
          <w:rFonts w:cs="Arial"/>
          <w:sz w:val="22"/>
          <w:szCs w:val="22"/>
        </w:rPr>
        <w:t>O representante da Contratante deverá ter a qualificação necessária para o acompanhamento e controle da execução dos serviços e do contrato.</w:t>
      </w:r>
    </w:p>
    <w:p w14:paraId="7367FC3A" w14:textId="77777777" w:rsidR="00527705" w:rsidRPr="00243B17" w:rsidRDefault="00527705" w:rsidP="00243B17">
      <w:pPr>
        <w:spacing w:after="0" w:line="240" w:lineRule="auto"/>
        <w:jc w:val="both"/>
        <w:rPr>
          <w:rFonts w:cs="Arial"/>
          <w:sz w:val="22"/>
          <w:szCs w:val="22"/>
        </w:rPr>
      </w:pPr>
    </w:p>
    <w:p w14:paraId="774439AC" w14:textId="7532FEA4"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3 - </w:t>
      </w:r>
      <w:r w:rsidR="00D729A3" w:rsidRPr="00243B17">
        <w:rPr>
          <w:rFonts w:cs="Arial"/>
          <w:sz w:val="22"/>
          <w:szCs w:val="22"/>
        </w:rPr>
        <w:t xml:space="preserve">A verificação da adequação da prestação do serviço deverá ser realizada com base nos critérios previstos neste </w:t>
      </w:r>
      <w:r w:rsidR="000F51D9">
        <w:rPr>
          <w:rFonts w:cs="Arial"/>
          <w:sz w:val="22"/>
          <w:szCs w:val="22"/>
        </w:rPr>
        <w:t>Termo de Referência</w:t>
      </w:r>
      <w:r w:rsidR="00D729A3" w:rsidRPr="00243B17">
        <w:rPr>
          <w:rFonts w:cs="Arial"/>
          <w:sz w:val="22"/>
          <w:szCs w:val="22"/>
        </w:rPr>
        <w:t>.</w:t>
      </w:r>
    </w:p>
    <w:p w14:paraId="0F657E63" w14:textId="77777777" w:rsidR="00527705" w:rsidRPr="00243B17" w:rsidRDefault="00527705" w:rsidP="00243B17">
      <w:pPr>
        <w:spacing w:after="0" w:line="240" w:lineRule="auto"/>
        <w:jc w:val="both"/>
        <w:rPr>
          <w:rFonts w:cs="Arial"/>
          <w:sz w:val="22"/>
          <w:szCs w:val="22"/>
        </w:rPr>
      </w:pPr>
    </w:p>
    <w:p w14:paraId="43AE5C07" w14:textId="4851B5B0"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.4 - </w:t>
      </w:r>
      <w:r w:rsidR="00D729A3" w:rsidRPr="00243B17">
        <w:rPr>
          <w:rFonts w:cs="Arial"/>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130D5E00" w14:textId="77777777" w:rsidR="00527705" w:rsidRPr="00243B17" w:rsidRDefault="00527705" w:rsidP="00243B17">
      <w:pPr>
        <w:spacing w:after="0" w:line="240" w:lineRule="auto"/>
        <w:jc w:val="both"/>
        <w:rPr>
          <w:rFonts w:cs="Arial"/>
          <w:sz w:val="22"/>
          <w:szCs w:val="22"/>
        </w:rPr>
      </w:pPr>
    </w:p>
    <w:p w14:paraId="02DBD73B" w14:textId="390A35C7"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.5 - </w:t>
      </w:r>
      <w:r w:rsidR="00D729A3" w:rsidRPr="00243B17">
        <w:rPr>
          <w:rFonts w:cs="Arial"/>
          <w:sz w:val="22"/>
          <w:szCs w:val="22"/>
        </w:rPr>
        <w:t xml:space="preserve">A conformidade do material/técnica/equipamento a ser utilizado na execução dos serviços deverá ser verificada juntamente com o documento da Contratada que contenha a relação detalhada </w:t>
      </w:r>
      <w:proofErr w:type="gramStart"/>
      <w:r w:rsidR="00D729A3" w:rsidRPr="00243B17">
        <w:rPr>
          <w:rFonts w:cs="Arial"/>
          <w:sz w:val="22"/>
          <w:szCs w:val="22"/>
        </w:rPr>
        <w:t>dos mesmos</w:t>
      </w:r>
      <w:proofErr w:type="gramEnd"/>
      <w:r w:rsidR="00D729A3" w:rsidRPr="00243B17">
        <w:rPr>
          <w:rFonts w:cs="Arial"/>
          <w:sz w:val="22"/>
          <w:szCs w:val="22"/>
        </w:rPr>
        <w:t xml:space="preserve">, de acordo com o estabelecido neste </w:t>
      </w:r>
      <w:r w:rsidR="000F51D9">
        <w:rPr>
          <w:rFonts w:cs="Arial"/>
          <w:sz w:val="22"/>
          <w:szCs w:val="22"/>
        </w:rPr>
        <w:t>Termo de Referência</w:t>
      </w:r>
      <w:r w:rsidR="00D729A3" w:rsidRPr="00243B17">
        <w:rPr>
          <w:rFonts w:cs="Arial"/>
          <w:sz w:val="22"/>
          <w:szCs w:val="22"/>
        </w:rPr>
        <w:t>, informando as respectivas quantidades e especificações técnicas, tais como: marca, qualidade e forma de uso.</w:t>
      </w:r>
    </w:p>
    <w:p w14:paraId="46DCB2DF" w14:textId="77777777" w:rsidR="00527705" w:rsidRPr="00243B17" w:rsidRDefault="00527705" w:rsidP="00243B17">
      <w:pPr>
        <w:spacing w:after="0" w:line="240" w:lineRule="auto"/>
        <w:jc w:val="both"/>
        <w:rPr>
          <w:rFonts w:cs="Arial"/>
          <w:sz w:val="22"/>
          <w:szCs w:val="22"/>
        </w:rPr>
      </w:pPr>
    </w:p>
    <w:p w14:paraId="1BC6F6F3" w14:textId="20312A0A"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.6 - </w:t>
      </w:r>
      <w:r w:rsidR="00D729A3" w:rsidRPr="00243B17">
        <w:rPr>
          <w:rFonts w:cs="Arial"/>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3AFC7BE7" w14:textId="77777777" w:rsidR="00527705" w:rsidRPr="00243B17" w:rsidRDefault="00527705" w:rsidP="00243B17">
      <w:pPr>
        <w:spacing w:after="0" w:line="240" w:lineRule="auto"/>
        <w:jc w:val="both"/>
        <w:rPr>
          <w:rFonts w:cs="Arial"/>
          <w:sz w:val="22"/>
          <w:szCs w:val="22"/>
        </w:rPr>
      </w:pPr>
    </w:p>
    <w:p w14:paraId="032A2C88" w14:textId="13EC4C10"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.7 - </w:t>
      </w:r>
      <w:r w:rsidR="00D729A3" w:rsidRPr="00243B17">
        <w:rPr>
          <w:rFonts w:cs="Arial"/>
          <w:sz w:val="22"/>
          <w:szCs w:val="22"/>
        </w:rPr>
        <w:t xml:space="preserve">O descumprimento total ou parcial das obrigações e responsabilidades assumidas pela Contratada, sobretudo quanto às obrigações e encargos sociais e trabalhistas, ensejará a aplicação de sanções administrativas, previstas neste </w:t>
      </w:r>
      <w:r w:rsidR="000F51D9">
        <w:rPr>
          <w:rFonts w:cs="Arial"/>
          <w:sz w:val="22"/>
          <w:szCs w:val="22"/>
        </w:rPr>
        <w:t>Termo de Referência</w:t>
      </w:r>
      <w:r w:rsidR="000F51D9" w:rsidRPr="00243B17">
        <w:rPr>
          <w:rFonts w:cs="Arial"/>
          <w:sz w:val="22"/>
          <w:szCs w:val="22"/>
        </w:rPr>
        <w:t xml:space="preserve"> </w:t>
      </w:r>
      <w:r w:rsidR="00D729A3" w:rsidRPr="00243B17">
        <w:rPr>
          <w:rFonts w:cs="Arial"/>
          <w:sz w:val="22"/>
          <w:szCs w:val="22"/>
        </w:rPr>
        <w:t>e na legislação vigente, podendo culminar em rescisão contratual, conforme disposto nos artigos 77 e 87 da Lei nº 8.666, de 1993.</w:t>
      </w:r>
    </w:p>
    <w:p w14:paraId="03FB0832" w14:textId="77777777" w:rsidR="00527705" w:rsidRPr="00243B17" w:rsidRDefault="00527705" w:rsidP="00243B17">
      <w:pPr>
        <w:spacing w:after="0" w:line="240" w:lineRule="auto"/>
        <w:jc w:val="both"/>
        <w:rPr>
          <w:rFonts w:cs="Arial"/>
          <w:sz w:val="22"/>
          <w:szCs w:val="22"/>
        </w:rPr>
      </w:pPr>
    </w:p>
    <w:p w14:paraId="50760EC7" w14:textId="7FD53FB3"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.8 - </w:t>
      </w:r>
      <w:r w:rsidR="00D729A3" w:rsidRPr="00243B17">
        <w:rPr>
          <w:rFonts w:cs="Arial"/>
          <w:sz w:val="22"/>
          <w:szCs w:val="22"/>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5C21C3FF" w14:textId="77777777" w:rsidR="00527705" w:rsidRPr="00243B17" w:rsidRDefault="00527705" w:rsidP="00243B17">
      <w:pPr>
        <w:spacing w:after="0" w:line="240" w:lineRule="auto"/>
        <w:jc w:val="both"/>
        <w:rPr>
          <w:rFonts w:cs="Arial"/>
          <w:sz w:val="22"/>
          <w:szCs w:val="22"/>
        </w:rPr>
      </w:pPr>
    </w:p>
    <w:p w14:paraId="1668E4C8" w14:textId="31B0FD18" w:rsidR="00BE5C7E" w:rsidRPr="0062138B" w:rsidRDefault="0062138B" w:rsidP="00243B17">
      <w:pPr>
        <w:spacing w:after="0" w:line="240" w:lineRule="auto"/>
        <w:jc w:val="both"/>
        <w:rPr>
          <w:rFonts w:cs="Arial"/>
          <w:color w:val="FF0000"/>
          <w:sz w:val="22"/>
          <w:szCs w:val="22"/>
        </w:rPr>
      </w:pPr>
      <w:r w:rsidRPr="0062138B">
        <w:rPr>
          <w:rFonts w:cs="Arial"/>
          <w:color w:val="FF0000"/>
          <w:sz w:val="22"/>
          <w:szCs w:val="22"/>
        </w:rPr>
        <w:t>1</w:t>
      </w:r>
      <w:r w:rsidR="00D02D17">
        <w:rPr>
          <w:rFonts w:cs="Arial"/>
          <w:color w:val="FF0000"/>
          <w:sz w:val="22"/>
          <w:szCs w:val="22"/>
        </w:rPr>
        <w:t>3</w:t>
      </w:r>
      <w:r w:rsidRPr="0062138B">
        <w:rPr>
          <w:rFonts w:cs="Arial"/>
          <w:color w:val="FF0000"/>
          <w:sz w:val="22"/>
          <w:szCs w:val="22"/>
        </w:rPr>
        <w:t xml:space="preserve">.9 - </w:t>
      </w:r>
      <w:r w:rsidR="00D729A3" w:rsidRPr="0062138B">
        <w:rPr>
          <w:rFonts w:cs="Arial"/>
          <w:color w:val="FF0000"/>
          <w:sz w:val="22"/>
          <w:szCs w:val="22"/>
        </w:rPr>
        <w:t>A fiscalização técnica dos contratos avaliará constantemente a execução do objeto e utilizará o Instrumento de Medição de Resultado (IMR), conforme modelo previsto no Anexo XXX, ou outro instrumento substituto para aferição da qualidade da prestação dos serviços, devendo haver o redimensionamento no pagamento com base nos indicadores estabelecidos, sempre que a CONTRATADA:</w:t>
      </w:r>
    </w:p>
    <w:p w14:paraId="511D89A6" w14:textId="77777777" w:rsidR="00527705" w:rsidRPr="00243B17" w:rsidRDefault="00527705" w:rsidP="00243B17">
      <w:pPr>
        <w:spacing w:after="0" w:line="240" w:lineRule="auto"/>
        <w:jc w:val="both"/>
        <w:rPr>
          <w:rFonts w:cs="Arial"/>
          <w:sz w:val="22"/>
          <w:szCs w:val="22"/>
        </w:rPr>
      </w:pPr>
    </w:p>
    <w:p w14:paraId="75367999" w14:textId="77777777" w:rsidR="00BE5C7E" w:rsidRPr="00243B17" w:rsidRDefault="00D729A3" w:rsidP="00C67528">
      <w:pPr>
        <w:spacing w:after="0" w:line="240" w:lineRule="auto"/>
        <w:jc w:val="both"/>
        <w:rPr>
          <w:rFonts w:cs="Arial"/>
          <w:sz w:val="22"/>
          <w:szCs w:val="22"/>
        </w:rPr>
      </w:pPr>
      <w:r w:rsidRPr="00243B17">
        <w:rPr>
          <w:rFonts w:cs="Arial"/>
          <w:sz w:val="22"/>
          <w:szCs w:val="22"/>
        </w:rPr>
        <w:t>a) não produzir os resultados, deixar de executar, ou não executar com a qualidade mínima exigida as atividades contratadas; ou</w:t>
      </w:r>
    </w:p>
    <w:p w14:paraId="45E3C9AF" w14:textId="77777777" w:rsidR="0062138B" w:rsidRDefault="0062138B" w:rsidP="00C67528">
      <w:pPr>
        <w:spacing w:after="0" w:line="240" w:lineRule="auto"/>
        <w:jc w:val="both"/>
        <w:rPr>
          <w:rFonts w:cs="Arial"/>
          <w:sz w:val="22"/>
          <w:szCs w:val="22"/>
        </w:rPr>
      </w:pPr>
    </w:p>
    <w:p w14:paraId="4EBD1604" w14:textId="77777777" w:rsidR="00BE5C7E" w:rsidRPr="00243B17" w:rsidRDefault="00D729A3" w:rsidP="00C67528">
      <w:pPr>
        <w:spacing w:after="0" w:line="240" w:lineRule="auto"/>
        <w:jc w:val="both"/>
        <w:rPr>
          <w:rFonts w:cs="Arial"/>
          <w:sz w:val="22"/>
          <w:szCs w:val="22"/>
        </w:rPr>
      </w:pPr>
      <w:r w:rsidRPr="00243B17">
        <w:rPr>
          <w:rFonts w:cs="Arial"/>
          <w:sz w:val="22"/>
          <w:szCs w:val="22"/>
        </w:rPr>
        <w:t>b) deixar de utilizar materiais e recursos humanos exigidos para a execução do serviço, ou utilizá-los com qualidade ou quantidade inferior à demandada.</w:t>
      </w:r>
    </w:p>
    <w:p w14:paraId="47027051" w14:textId="77777777" w:rsidR="00527705" w:rsidRDefault="00527705" w:rsidP="00243B17">
      <w:pPr>
        <w:spacing w:after="0" w:line="240" w:lineRule="auto"/>
        <w:jc w:val="both"/>
        <w:rPr>
          <w:rFonts w:cs="Arial"/>
          <w:sz w:val="22"/>
          <w:szCs w:val="22"/>
        </w:rPr>
      </w:pPr>
    </w:p>
    <w:p w14:paraId="439BBD99" w14:textId="5193BC75" w:rsidR="00BE5C7E" w:rsidRDefault="0062138B" w:rsidP="0062138B">
      <w:pPr>
        <w:spacing w:after="0" w:line="240" w:lineRule="auto"/>
        <w:ind w:firstLine="708"/>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.9.1 - </w:t>
      </w:r>
      <w:r w:rsidR="00D729A3" w:rsidRPr="00243B17">
        <w:rPr>
          <w:rFonts w:cs="Arial"/>
          <w:sz w:val="22"/>
          <w:szCs w:val="22"/>
        </w:rPr>
        <w:t>A utilização do IMR não impede a aplicação concomitante de outros mecanismos para a avaliação da prestação dos serviços.</w:t>
      </w:r>
    </w:p>
    <w:p w14:paraId="48C57F2F" w14:textId="77777777" w:rsidR="00527705" w:rsidRPr="00243B17" w:rsidRDefault="00527705" w:rsidP="00243B17">
      <w:pPr>
        <w:spacing w:after="0" w:line="240" w:lineRule="auto"/>
        <w:jc w:val="both"/>
        <w:rPr>
          <w:rFonts w:cs="Arial"/>
          <w:sz w:val="22"/>
          <w:szCs w:val="22"/>
        </w:rPr>
      </w:pPr>
    </w:p>
    <w:p w14:paraId="5BACF76D" w14:textId="5D431791"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.10 - </w:t>
      </w:r>
      <w:r w:rsidR="00D729A3" w:rsidRPr="00243B17">
        <w:rPr>
          <w:rFonts w:cs="Arial"/>
          <w:sz w:val="22"/>
          <w:szCs w:val="22"/>
        </w:rPr>
        <w:t xml:space="preserve">Durante a execução do objeto, o fiscal técnico deverá monitorar constantemente o nível de qualidade dos serviços para evitar a sua degeneração, devendo intervir para requerer à CONTRATADA a correção das faltas, falhas e irregularidades constatadas. </w:t>
      </w:r>
    </w:p>
    <w:p w14:paraId="159D0A22" w14:textId="77777777" w:rsidR="00527705" w:rsidRPr="00243B17" w:rsidRDefault="00527705" w:rsidP="00243B17">
      <w:pPr>
        <w:spacing w:after="0" w:line="240" w:lineRule="auto"/>
        <w:jc w:val="both"/>
        <w:rPr>
          <w:rFonts w:cs="Arial"/>
          <w:sz w:val="22"/>
          <w:szCs w:val="22"/>
        </w:rPr>
      </w:pPr>
    </w:p>
    <w:p w14:paraId="449A85A8" w14:textId="0550159C"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.11 - </w:t>
      </w:r>
      <w:r w:rsidR="00D729A3" w:rsidRPr="00243B17">
        <w:rPr>
          <w:rFonts w:cs="Arial"/>
          <w:sz w:val="22"/>
          <w:szCs w:val="22"/>
        </w:rPr>
        <w:t xml:space="preserve">O fiscal técnico deverá apresentar ao preposto da CONTRATADA a avaliação da execução do objeto ou, se for o caso, a avaliação de desempenho e qualidade da prestação dos serviços realizada. </w:t>
      </w:r>
    </w:p>
    <w:p w14:paraId="7706468F" w14:textId="77777777" w:rsidR="00527705" w:rsidRPr="00243B17" w:rsidRDefault="00527705" w:rsidP="00243B17">
      <w:pPr>
        <w:spacing w:after="0" w:line="240" w:lineRule="auto"/>
        <w:jc w:val="both"/>
        <w:rPr>
          <w:rFonts w:cs="Arial"/>
          <w:sz w:val="22"/>
          <w:szCs w:val="22"/>
        </w:rPr>
      </w:pPr>
    </w:p>
    <w:p w14:paraId="46CDD58F" w14:textId="47C3CD45"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.12 - </w:t>
      </w:r>
      <w:r w:rsidR="00D729A3" w:rsidRPr="00243B17">
        <w:rPr>
          <w:rFonts w:cs="Arial"/>
          <w:sz w:val="22"/>
          <w:szCs w:val="22"/>
        </w:rPr>
        <w:t xml:space="preserve">Em hipótese alguma, será admitido que a própria CONTRATADA materialize a avaliação de desempenho e qualidade da prestação dos serviços realizada. </w:t>
      </w:r>
    </w:p>
    <w:p w14:paraId="6186A14B" w14:textId="77777777" w:rsidR="00527705" w:rsidRPr="00243B17" w:rsidRDefault="00527705" w:rsidP="00243B17">
      <w:pPr>
        <w:spacing w:after="0" w:line="240" w:lineRule="auto"/>
        <w:jc w:val="both"/>
        <w:rPr>
          <w:rFonts w:cs="Arial"/>
          <w:sz w:val="22"/>
          <w:szCs w:val="22"/>
        </w:rPr>
      </w:pPr>
    </w:p>
    <w:p w14:paraId="04E6ABFE" w14:textId="3F85E74C"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.13 - </w:t>
      </w:r>
      <w:r w:rsidR="00D729A3" w:rsidRPr="00243B17">
        <w:rPr>
          <w:rFonts w:cs="Arial"/>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2060D869" w14:textId="77777777" w:rsidR="00527705" w:rsidRPr="00243B17" w:rsidRDefault="00527705" w:rsidP="00243B17">
      <w:pPr>
        <w:spacing w:after="0" w:line="240" w:lineRule="auto"/>
        <w:jc w:val="both"/>
        <w:rPr>
          <w:rFonts w:cs="Arial"/>
          <w:sz w:val="22"/>
          <w:szCs w:val="22"/>
        </w:rPr>
      </w:pPr>
    </w:p>
    <w:p w14:paraId="3E5B0345" w14:textId="1EB36BF4"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.14 - </w:t>
      </w:r>
      <w:r w:rsidR="00D729A3" w:rsidRPr="00243B17">
        <w:rPr>
          <w:rFonts w:cs="Arial"/>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449940B6" w14:textId="77777777" w:rsidR="00527705" w:rsidRPr="00243B17" w:rsidRDefault="00527705" w:rsidP="00243B17">
      <w:pPr>
        <w:spacing w:after="0" w:line="240" w:lineRule="auto"/>
        <w:jc w:val="both"/>
        <w:rPr>
          <w:rFonts w:cs="Arial"/>
          <w:sz w:val="22"/>
          <w:szCs w:val="22"/>
        </w:rPr>
      </w:pPr>
    </w:p>
    <w:p w14:paraId="46546D5E" w14:textId="35D55A91" w:rsidR="00BE5C7E" w:rsidRDefault="0062138B" w:rsidP="00243B17">
      <w:pPr>
        <w:spacing w:after="0" w:line="240" w:lineRule="auto"/>
        <w:jc w:val="both"/>
        <w:rPr>
          <w:rFonts w:cs="Arial"/>
          <w:sz w:val="22"/>
          <w:szCs w:val="22"/>
        </w:rPr>
      </w:pPr>
      <w:r>
        <w:rPr>
          <w:rFonts w:cs="Arial"/>
          <w:sz w:val="22"/>
          <w:szCs w:val="22"/>
        </w:rPr>
        <w:lastRenderedPageBreak/>
        <w:t>1</w:t>
      </w:r>
      <w:r w:rsidR="00D02D17">
        <w:rPr>
          <w:rFonts w:cs="Arial"/>
          <w:sz w:val="22"/>
          <w:szCs w:val="22"/>
        </w:rPr>
        <w:t>3</w:t>
      </w:r>
      <w:r>
        <w:rPr>
          <w:rFonts w:cs="Arial"/>
          <w:sz w:val="22"/>
          <w:szCs w:val="22"/>
        </w:rPr>
        <w:t xml:space="preserve">.15 - </w:t>
      </w:r>
      <w:r w:rsidR="00D729A3" w:rsidRPr="00243B17">
        <w:rPr>
          <w:rFonts w:cs="Arial"/>
          <w:sz w:val="22"/>
          <w:szCs w:val="22"/>
        </w:rPr>
        <w:t xml:space="preserve">O fiscal técnico poderá realizar avaliação diária, semanal ou mensal, desde que o período escolhido seja suficiente para avaliar ou, se for o caso, aferir o desempenho e qualidade da prestação dos serviços. </w:t>
      </w:r>
    </w:p>
    <w:p w14:paraId="2FF49487" w14:textId="77777777" w:rsidR="00527705" w:rsidRPr="00243B17" w:rsidRDefault="00527705" w:rsidP="00243B17">
      <w:pPr>
        <w:spacing w:after="0" w:line="240" w:lineRule="auto"/>
        <w:jc w:val="both"/>
        <w:rPr>
          <w:rFonts w:cs="Arial"/>
          <w:sz w:val="22"/>
          <w:szCs w:val="22"/>
        </w:rPr>
      </w:pPr>
    </w:p>
    <w:p w14:paraId="54F2CFAA" w14:textId="045961C1"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.16 - </w:t>
      </w:r>
      <w:r w:rsidR="00D729A3" w:rsidRPr="00243B17">
        <w:rPr>
          <w:rFonts w:cs="Arial"/>
          <w:sz w:val="22"/>
          <w:szCs w:val="22"/>
        </w:rPr>
        <w:t xml:space="preserve">A conformidade do material a ser utilizado na execução dos serviços deverá ser verificada juntamente com o documento da CONTRATADA que contenha sua relação detalhada, de acordo com o estabelecido neste Termo de Referência e na proposta, informando as respectivas quantidades e especificações técnicas, tais como: marca, qualidade e forma de uso. </w:t>
      </w:r>
    </w:p>
    <w:p w14:paraId="021597AF" w14:textId="77777777" w:rsidR="00527705" w:rsidRPr="00243B17" w:rsidRDefault="00527705" w:rsidP="00243B17">
      <w:pPr>
        <w:spacing w:after="0" w:line="240" w:lineRule="auto"/>
        <w:jc w:val="both"/>
        <w:rPr>
          <w:rFonts w:cs="Arial"/>
          <w:sz w:val="22"/>
          <w:szCs w:val="22"/>
        </w:rPr>
      </w:pPr>
    </w:p>
    <w:p w14:paraId="1168CFC5" w14:textId="6ADA7338" w:rsidR="00BE5C7E" w:rsidRPr="0062138B" w:rsidRDefault="0062138B" w:rsidP="00243B17">
      <w:pPr>
        <w:spacing w:after="0" w:line="240" w:lineRule="auto"/>
        <w:jc w:val="both"/>
        <w:rPr>
          <w:rFonts w:cs="Arial"/>
          <w:color w:val="FF0000"/>
          <w:sz w:val="22"/>
          <w:szCs w:val="22"/>
        </w:rPr>
      </w:pPr>
      <w:r w:rsidRPr="0062138B">
        <w:rPr>
          <w:rFonts w:cs="Arial"/>
          <w:color w:val="FF0000"/>
          <w:sz w:val="22"/>
          <w:szCs w:val="22"/>
        </w:rPr>
        <w:t>1</w:t>
      </w:r>
      <w:r w:rsidR="00D02D17">
        <w:rPr>
          <w:rFonts w:cs="Arial"/>
          <w:color w:val="FF0000"/>
          <w:sz w:val="22"/>
          <w:szCs w:val="22"/>
        </w:rPr>
        <w:t>3</w:t>
      </w:r>
      <w:r w:rsidRPr="0062138B">
        <w:rPr>
          <w:rFonts w:cs="Arial"/>
          <w:color w:val="FF0000"/>
          <w:sz w:val="22"/>
          <w:szCs w:val="22"/>
        </w:rPr>
        <w:t xml:space="preserve">.17 - </w:t>
      </w:r>
      <w:r w:rsidR="00D729A3" w:rsidRPr="0062138B">
        <w:rPr>
          <w:rFonts w:cs="Arial"/>
          <w:color w:val="FF0000"/>
          <w:sz w:val="22"/>
          <w:szCs w:val="22"/>
        </w:rPr>
        <w:t>A fiscalização da execução dos serviços abrange, ainda, as seguintes rotinas:</w:t>
      </w:r>
    </w:p>
    <w:p w14:paraId="7CF77F13" w14:textId="77777777" w:rsidR="0062138B" w:rsidRPr="0062138B" w:rsidRDefault="0062138B" w:rsidP="00243B17">
      <w:pPr>
        <w:spacing w:after="0" w:line="240" w:lineRule="auto"/>
        <w:jc w:val="both"/>
        <w:rPr>
          <w:rFonts w:cs="Arial"/>
          <w:color w:val="FF0000"/>
          <w:sz w:val="22"/>
          <w:szCs w:val="22"/>
        </w:rPr>
      </w:pPr>
    </w:p>
    <w:p w14:paraId="3DD2E9D3" w14:textId="137321ED" w:rsidR="0062138B" w:rsidRPr="0062138B" w:rsidRDefault="0062138B" w:rsidP="00243B17">
      <w:pPr>
        <w:spacing w:after="0" w:line="240" w:lineRule="auto"/>
        <w:jc w:val="both"/>
        <w:rPr>
          <w:rFonts w:cs="Arial"/>
          <w:color w:val="FF0000"/>
          <w:sz w:val="22"/>
          <w:szCs w:val="22"/>
        </w:rPr>
      </w:pPr>
      <w:r w:rsidRPr="0062138B">
        <w:rPr>
          <w:rFonts w:cs="Arial"/>
          <w:color w:val="FF0000"/>
          <w:sz w:val="22"/>
          <w:szCs w:val="22"/>
        </w:rPr>
        <w:tab/>
        <w:t>1</w:t>
      </w:r>
      <w:r w:rsidR="00D02D17">
        <w:rPr>
          <w:rFonts w:cs="Arial"/>
          <w:color w:val="FF0000"/>
          <w:sz w:val="22"/>
          <w:szCs w:val="22"/>
        </w:rPr>
        <w:t>3</w:t>
      </w:r>
      <w:r w:rsidRPr="0062138B">
        <w:rPr>
          <w:rFonts w:cs="Arial"/>
          <w:color w:val="FF0000"/>
          <w:sz w:val="22"/>
          <w:szCs w:val="22"/>
        </w:rPr>
        <w:t xml:space="preserve">.17.1 – </w:t>
      </w:r>
    </w:p>
    <w:p w14:paraId="5F61091C" w14:textId="77777777" w:rsidR="0062138B" w:rsidRPr="0062138B" w:rsidRDefault="0062138B" w:rsidP="00243B17">
      <w:pPr>
        <w:spacing w:after="0" w:line="240" w:lineRule="auto"/>
        <w:jc w:val="both"/>
        <w:rPr>
          <w:rFonts w:cs="Arial"/>
          <w:color w:val="FF0000"/>
          <w:sz w:val="22"/>
          <w:szCs w:val="22"/>
        </w:rPr>
      </w:pPr>
    </w:p>
    <w:p w14:paraId="28A75FA0" w14:textId="09394A11" w:rsidR="0062138B" w:rsidRPr="0062138B" w:rsidRDefault="0062138B" w:rsidP="00243B17">
      <w:pPr>
        <w:spacing w:after="0" w:line="240" w:lineRule="auto"/>
        <w:jc w:val="both"/>
        <w:rPr>
          <w:rFonts w:cs="Arial"/>
          <w:color w:val="FF0000"/>
          <w:sz w:val="22"/>
          <w:szCs w:val="22"/>
        </w:rPr>
      </w:pPr>
      <w:r w:rsidRPr="0062138B">
        <w:rPr>
          <w:rFonts w:cs="Arial"/>
          <w:color w:val="FF0000"/>
          <w:sz w:val="22"/>
          <w:szCs w:val="22"/>
        </w:rPr>
        <w:tab/>
        <w:t>1</w:t>
      </w:r>
      <w:r w:rsidR="00D02D17">
        <w:rPr>
          <w:rFonts w:cs="Arial"/>
          <w:color w:val="FF0000"/>
          <w:sz w:val="22"/>
          <w:szCs w:val="22"/>
        </w:rPr>
        <w:t>3</w:t>
      </w:r>
      <w:r w:rsidRPr="0062138B">
        <w:rPr>
          <w:rFonts w:cs="Arial"/>
          <w:color w:val="FF0000"/>
          <w:sz w:val="22"/>
          <w:szCs w:val="22"/>
        </w:rPr>
        <w:t xml:space="preserve">.17.2 – </w:t>
      </w:r>
    </w:p>
    <w:p w14:paraId="380C388B" w14:textId="77777777" w:rsidR="0062138B" w:rsidRPr="00243B17" w:rsidRDefault="0062138B" w:rsidP="00243B17">
      <w:pPr>
        <w:spacing w:after="0" w:line="240" w:lineRule="auto"/>
        <w:jc w:val="both"/>
        <w:rPr>
          <w:rFonts w:cs="Arial"/>
          <w:sz w:val="22"/>
          <w:szCs w:val="22"/>
        </w:rPr>
      </w:pPr>
    </w:p>
    <w:p w14:paraId="47E207E9" w14:textId="73C92846" w:rsidR="00BE5C7E" w:rsidRPr="00243B17"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.18 - </w:t>
      </w:r>
      <w:r w:rsidR="00D729A3" w:rsidRPr="00243B17">
        <w:rPr>
          <w:rFonts w:cs="Arial"/>
          <w:sz w:val="22"/>
          <w:szCs w:val="22"/>
        </w:rPr>
        <w:t>As disposições previstas nesta cláusula não excluem o disposto no Anexo VIII da Instrução Normativa SLTI/MP nº 05, de 2017, aplicável no que for pertinente à contratação.</w:t>
      </w:r>
    </w:p>
    <w:p w14:paraId="45564033" w14:textId="77777777" w:rsidR="0062138B" w:rsidRDefault="0062138B" w:rsidP="00243B17">
      <w:pPr>
        <w:spacing w:after="0" w:line="240" w:lineRule="auto"/>
        <w:jc w:val="both"/>
        <w:rPr>
          <w:rFonts w:cs="Arial"/>
          <w:sz w:val="22"/>
          <w:szCs w:val="22"/>
        </w:rPr>
      </w:pPr>
    </w:p>
    <w:p w14:paraId="18E9B41B" w14:textId="3382E04A" w:rsidR="00BE5C7E" w:rsidRDefault="0062138B" w:rsidP="00243B17">
      <w:pPr>
        <w:spacing w:after="0" w:line="240" w:lineRule="auto"/>
        <w:jc w:val="both"/>
        <w:rPr>
          <w:rFonts w:cs="Arial"/>
          <w:sz w:val="22"/>
          <w:szCs w:val="22"/>
        </w:rPr>
      </w:pPr>
      <w:r>
        <w:rPr>
          <w:rFonts w:cs="Arial"/>
          <w:sz w:val="22"/>
          <w:szCs w:val="22"/>
        </w:rPr>
        <w:t>1</w:t>
      </w:r>
      <w:r w:rsidR="00D02D17">
        <w:rPr>
          <w:rFonts w:cs="Arial"/>
          <w:sz w:val="22"/>
          <w:szCs w:val="22"/>
        </w:rPr>
        <w:t>3</w:t>
      </w:r>
      <w:r>
        <w:rPr>
          <w:rFonts w:cs="Arial"/>
          <w:sz w:val="22"/>
          <w:szCs w:val="22"/>
        </w:rPr>
        <w:t xml:space="preserve">.19 - </w:t>
      </w:r>
      <w:r w:rsidR="00D729A3" w:rsidRPr="00243B17">
        <w:rPr>
          <w:rFonts w:cs="Arial"/>
          <w:sz w:val="22"/>
          <w:szCs w:val="22"/>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 </w:t>
      </w:r>
    </w:p>
    <w:p w14:paraId="58AF1F89" w14:textId="77777777" w:rsidR="0062138B" w:rsidRDefault="0062138B" w:rsidP="00243B17">
      <w:pPr>
        <w:spacing w:after="0" w:line="240" w:lineRule="auto"/>
        <w:jc w:val="both"/>
        <w:rPr>
          <w:rFonts w:cs="Arial"/>
          <w:sz w:val="22"/>
          <w:szCs w:val="22"/>
        </w:rPr>
      </w:pPr>
    </w:p>
    <w:p w14:paraId="5159BFA8" w14:textId="77777777" w:rsidR="0062138B" w:rsidRPr="00243B17" w:rsidRDefault="0062138B" w:rsidP="00243B17">
      <w:pPr>
        <w:spacing w:after="0" w:line="240" w:lineRule="auto"/>
        <w:jc w:val="both"/>
        <w:rPr>
          <w:rFonts w:cs="Arial"/>
          <w:sz w:val="22"/>
          <w:szCs w:val="22"/>
        </w:rPr>
      </w:pPr>
    </w:p>
    <w:p w14:paraId="7B1A77A7" w14:textId="6E21A397" w:rsidR="0062138B" w:rsidRPr="0062138B" w:rsidRDefault="002D6084" w:rsidP="0062138B">
      <w:pPr>
        <w:spacing w:after="0" w:line="240" w:lineRule="auto"/>
        <w:jc w:val="both"/>
        <w:rPr>
          <w:rFonts w:cs="Arial"/>
          <w:b/>
          <w:sz w:val="22"/>
          <w:szCs w:val="22"/>
        </w:rPr>
      </w:pPr>
      <w:r>
        <w:rPr>
          <w:rFonts w:cs="Arial"/>
          <w:b/>
          <w:sz w:val="22"/>
          <w:szCs w:val="22"/>
        </w:rPr>
        <w:t>1</w:t>
      </w:r>
      <w:r w:rsidR="00045674">
        <w:rPr>
          <w:rFonts w:cs="Arial"/>
          <w:b/>
          <w:sz w:val="22"/>
          <w:szCs w:val="22"/>
        </w:rPr>
        <w:t>4</w:t>
      </w:r>
      <w:r w:rsidR="0062138B" w:rsidRPr="0062138B">
        <w:rPr>
          <w:rFonts w:cs="Arial"/>
          <w:b/>
          <w:sz w:val="22"/>
          <w:szCs w:val="22"/>
        </w:rPr>
        <w:t xml:space="preserve"> - </w:t>
      </w:r>
      <w:r w:rsidR="00D729A3" w:rsidRPr="0062138B">
        <w:rPr>
          <w:rFonts w:cs="Arial"/>
          <w:b/>
          <w:sz w:val="22"/>
          <w:szCs w:val="22"/>
        </w:rPr>
        <w:t xml:space="preserve">DO RECEBIMENTO E ACEITAÇÃO DO OBJETO </w:t>
      </w:r>
    </w:p>
    <w:p w14:paraId="416D49E3" w14:textId="77777777" w:rsidR="00BE5C7E" w:rsidRDefault="00D729A3" w:rsidP="0062138B">
      <w:pPr>
        <w:spacing w:after="0" w:line="240" w:lineRule="auto"/>
        <w:jc w:val="both"/>
        <w:rPr>
          <w:rFonts w:cs="Arial"/>
          <w:sz w:val="22"/>
          <w:szCs w:val="22"/>
        </w:rPr>
      </w:pPr>
      <w:r w:rsidRPr="0062138B">
        <w:rPr>
          <w:rFonts w:cs="Arial"/>
          <w:sz w:val="22"/>
          <w:szCs w:val="22"/>
        </w:rPr>
        <w:t xml:space="preserve"> </w:t>
      </w:r>
    </w:p>
    <w:p w14:paraId="18B86C00" w14:textId="27EC3422"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.1 - </w:t>
      </w:r>
      <w:r w:rsidR="00E12ACA" w:rsidRPr="00E12ACA">
        <w:rPr>
          <w:rFonts w:cs="Arial"/>
          <w:sz w:val="22"/>
          <w:szCs w:val="22"/>
        </w:rPr>
        <w:t xml:space="preserve">A emissão da Nota Fiscal/Fatura deve ser precedida do recebimento definitivo dos serviços, nos termos abaixo. </w:t>
      </w:r>
    </w:p>
    <w:p w14:paraId="7613EA01" w14:textId="77777777" w:rsidR="00E12ACA" w:rsidRPr="00E12ACA" w:rsidRDefault="00E12ACA" w:rsidP="00E12ACA">
      <w:pPr>
        <w:spacing w:after="0" w:line="240" w:lineRule="auto"/>
        <w:jc w:val="both"/>
        <w:rPr>
          <w:rFonts w:cs="Arial"/>
          <w:sz w:val="22"/>
          <w:szCs w:val="22"/>
        </w:rPr>
      </w:pPr>
    </w:p>
    <w:p w14:paraId="7505166E" w14:textId="20699278"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.2 - </w:t>
      </w:r>
      <w:r w:rsidR="00E12ACA" w:rsidRPr="00E12ACA">
        <w:rPr>
          <w:rFonts w:cs="Arial"/>
          <w:sz w:val="22"/>
          <w:szCs w:val="22"/>
        </w:rPr>
        <w:t xml:space="preserve">No prazo de até </w:t>
      </w:r>
      <w:r w:rsidR="00E12ACA" w:rsidRPr="00597B76">
        <w:rPr>
          <w:rFonts w:cs="Arial"/>
          <w:color w:val="FF0000"/>
          <w:sz w:val="22"/>
          <w:szCs w:val="22"/>
        </w:rPr>
        <w:t xml:space="preserve">5 dias corridos </w:t>
      </w:r>
      <w:r w:rsidR="00E12ACA" w:rsidRPr="00E12ACA">
        <w:rPr>
          <w:rFonts w:cs="Arial"/>
          <w:sz w:val="22"/>
          <w:szCs w:val="22"/>
        </w:rPr>
        <w:t xml:space="preserve">do adimplemento da parcela, a CONTRATADA deverá entregar toda a documentação comprobatória do cumprimento da obrigação contratual;  </w:t>
      </w:r>
    </w:p>
    <w:p w14:paraId="5F3A73B8" w14:textId="77777777" w:rsidR="00E12ACA" w:rsidRPr="00E12ACA" w:rsidRDefault="00E12ACA" w:rsidP="00E12ACA">
      <w:pPr>
        <w:spacing w:after="0" w:line="240" w:lineRule="auto"/>
        <w:jc w:val="both"/>
        <w:rPr>
          <w:rFonts w:cs="Arial"/>
          <w:sz w:val="22"/>
          <w:szCs w:val="22"/>
        </w:rPr>
      </w:pPr>
    </w:p>
    <w:p w14:paraId="60763A20" w14:textId="558C1152"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.3 - </w:t>
      </w:r>
      <w:r w:rsidR="00E12ACA" w:rsidRPr="00E12ACA">
        <w:rPr>
          <w:rFonts w:cs="Arial"/>
          <w:sz w:val="22"/>
          <w:szCs w:val="22"/>
        </w:rPr>
        <w:t>O recebimento provisório será realizado pelo fiscal técnico e setorial ou pela equipe de fiscalização após a entrega da documentação acima, da seguinte forma:</w:t>
      </w:r>
    </w:p>
    <w:p w14:paraId="32A0C720" w14:textId="77777777" w:rsidR="00E12ACA" w:rsidRPr="00E12ACA" w:rsidRDefault="00E12ACA" w:rsidP="00E12ACA">
      <w:pPr>
        <w:spacing w:after="0" w:line="240" w:lineRule="auto"/>
        <w:jc w:val="both"/>
        <w:rPr>
          <w:rFonts w:cs="Arial"/>
          <w:sz w:val="22"/>
          <w:szCs w:val="22"/>
        </w:rPr>
      </w:pPr>
    </w:p>
    <w:p w14:paraId="5D03E6DF" w14:textId="73800551" w:rsidR="00E12ACA" w:rsidRDefault="002D6084" w:rsidP="00597B76">
      <w:pPr>
        <w:spacing w:after="0" w:line="240" w:lineRule="auto"/>
        <w:ind w:firstLine="708"/>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.3.1 - </w:t>
      </w:r>
      <w:r w:rsidR="00E12ACA" w:rsidRPr="00E12ACA">
        <w:rPr>
          <w:rFonts w:cs="Arial"/>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79BCE774" w14:textId="77777777" w:rsidR="00E12ACA" w:rsidRPr="00E12ACA" w:rsidRDefault="00E12ACA" w:rsidP="00E12ACA">
      <w:pPr>
        <w:spacing w:after="0" w:line="240" w:lineRule="auto"/>
        <w:jc w:val="both"/>
        <w:rPr>
          <w:rFonts w:cs="Arial"/>
          <w:sz w:val="22"/>
          <w:szCs w:val="22"/>
        </w:rPr>
      </w:pPr>
    </w:p>
    <w:p w14:paraId="5F08434D" w14:textId="1CE153E9" w:rsidR="00E12ACA" w:rsidRDefault="002D6084" w:rsidP="00597B76">
      <w:pPr>
        <w:spacing w:after="0" w:line="240" w:lineRule="auto"/>
        <w:ind w:firstLine="1416"/>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.3.1.1 - </w:t>
      </w:r>
      <w:r w:rsidR="00E12ACA" w:rsidRPr="00E12ACA">
        <w:rPr>
          <w:rFonts w:cs="Arial"/>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5B0ACC0B" w14:textId="77777777" w:rsidR="00E12ACA" w:rsidRPr="00E12ACA" w:rsidRDefault="00E12ACA" w:rsidP="00597B76">
      <w:pPr>
        <w:spacing w:after="0" w:line="240" w:lineRule="auto"/>
        <w:ind w:firstLine="1416"/>
        <w:jc w:val="both"/>
        <w:rPr>
          <w:rFonts w:cs="Arial"/>
          <w:sz w:val="22"/>
          <w:szCs w:val="22"/>
        </w:rPr>
      </w:pPr>
    </w:p>
    <w:p w14:paraId="4842B17D" w14:textId="025ED84A" w:rsidR="00E12ACA" w:rsidRDefault="002D6084" w:rsidP="00597B76">
      <w:pPr>
        <w:spacing w:after="0" w:line="240" w:lineRule="auto"/>
        <w:ind w:firstLine="1416"/>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.3.1.2 - </w:t>
      </w:r>
      <w:r w:rsidR="00E12ACA" w:rsidRPr="00E12ACA">
        <w:rPr>
          <w:rFonts w:cs="Arial"/>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19FED0A" w14:textId="77777777" w:rsidR="00E12ACA" w:rsidRPr="00E12ACA" w:rsidRDefault="00E12ACA" w:rsidP="00597B76">
      <w:pPr>
        <w:spacing w:after="0" w:line="240" w:lineRule="auto"/>
        <w:ind w:firstLine="1416"/>
        <w:jc w:val="both"/>
        <w:rPr>
          <w:rFonts w:cs="Arial"/>
          <w:sz w:val="22"/>
          <w:szCs w:val="22"/>
        </w:rPr>
      </w:pPr>
    </w:p>
    <w:p w14:paraId="2F55704D" w14:textId="049C35BF" w:rsidR="00E12ACA" w:rsidRDefault="002D6084" w:rsidP="00597B76">
      <w:pPr>
        <w:spacing w:after="0" w:line="240" w:lineRule="auto"/>
        <w:ind w:firstLine="1416"/>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.3.1.3 - </w:t>
      </w:r>
      <w:r w:rsidR="00E12ACA" w:rsidRPr="00E12ACA">
        <w:rPr>
          <w:rFonts w:cs="Arial"/>
          <w:sz w:val="22"/>
          <w:szCs w:val="22"/>
        </w:rPr>
        <w:t>O recebimento provisório também ficará sujeito, quando cabível, à conclusão de todos os testes de campo e à entrega dos Manuais e Instruções exigíveis.</w:t>
      </w:r>
    </w:p>
    <w:p w14:paraId="7BC20160" w14:textId="77777777" w:rsidR="00E12ACA" w:rsidRPr="00E12ACA" w:rsidRDefault="00E12ACA" w:rsidP="00E12ACA">
      <w:pPr>
        <w:spacing w:after="0" w:line="240" w:lineRule="auto"/>
        <w:jc w:val="both"/>
        <w:rPr>
          <w:rFonts w:cs="Arial"/>
          <w:sz w:val="22"/>
          <w:szCs w:val="22"/>
        </w:rPr>
      </w:pPr>
    </w:p>
    <w:p w14:paraId="5CBBC40C" w14:textId="18DAF2B3" w:rsidR="00E12ACA" w:rsidRDefault="002D6084" w:rsidP="00597B76">
      <w:pPr>
        <w:spacing w:after="0" w:line="240" w:lineRule="auto"/>
        <w:ind w:firstLine="708"/>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.3.2 - </w:t>
      </w:r>
      <w:r w:rsidR="00E12ACA" w:rsidRPr="00E12ACA">
        <w:rPr>
          <w:rFonts w:cs="Arial"/>
          <w:sz w:val="22"/>
          <w:szCs w:val="22"/>
        </w:rPr>
        <w:t xml:space="preserve">No prazo de </w:t>
      </w:r>
      <w:r w:rsidR="00E12ACA" w:rsidRPr="00597B76">
        <w:rPr>
          <w:rFonts w:cs="Arial"/>
          <w:color w:val="FF0000"/>
          <w:sz w:val="22"/>
          <w:szCs w:val="22"/>
        </w:rPr>
        <w:t xml:space="preserve">até 10 dias corridos </w:t>
      </w:r>
      <w:r w:rsidR="00E12ACA" w:rsidRPr="00E12ACA">
        <w:rPr>
          <w:rFonts w:cs="Arial"/>
          <w:sz w:val="22"/>
          <w:szCs w:val="22"/>
        </w:rPr>
        <w:t xml:space="preserve">a partir do recebimento dos documentos da CONTRATADA, cada fiscal ou a equipe de fiscalização deverá elaborar Relatório Circunstanciado em consonância com suas atribuições, e encaminhá-lo ao gestor do contrato. </w:t>
      </w:r>
    </w:p>
    <w:p w14:paraId="2A5CEA16" w14:textId="77777777" w:rsidR="00E12ACA" w:rsidRPr="00E12ACA" w:rsidRDefault="00E12ACA" w:rsidP="00E12ACA">
      <w:pPr>
        <w:spacing w:after="0" w:line="240" w:lineRule="auto"/>
        <w:jc w:val="both"/>
        <w:rPr>
          <w:rFonts w:cs="Arial"/>
          <w:sz w:val="22"/>
          <w:szCs w:val="22"/>
        </w:rPr>
      </w:pPr>
    </w:p>
    <w:p w14:paraId="498D0CC8" w14:textId="0E6785BA" w:rsidR="00E12ACA" w:rsidRDefault="002D6084" w:rsidP="00597B76">
      <w:pPr>
        <w:spacing w:after="0" w:line="240" w:lineRule="auto"/>
        <w:ind w:firstLine="1416"/>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.3.2.1 - </w:t>
      </w:r>
      <w:r w:rsidR="00E12ACA" w:rsidRPr="00E12ACA">
        <w:rPr>
          <w:rFonts w:cs="Arial"/>
          <w:sz w:val="22"/>
          <w:szCs w:val="22"/>
        </w:rPr>
        <w:t>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433036BD" w14:textId="77777777" w:rsidR="00E12ACA" w:rsidRPr="00E12ACA" w:rsidRDefault="00E12ACA" w:rsidP="00597B76">
      <w:pPr>
        <w:spacing w:after="0" w:line="240" w:lineRule="auto"/>
        <w:ind w:firstLine="1416"/>
        <w:jc w:val="both"/>
        <w:rPr>
          <w:rFonts w:cs="Arial"/>
          <w:sz w:val="22"/>
          <w:szCs w:val="22"/>
        </w:rPr>
      </w:pPr>
    </w:p>
    <w:p w14:paraId="2BB0C196" w14:textId="7638F07A" w:rsidR="00E12ACA" w:rsidRDefault="002D6084" w:rsidP="00597B76">
      <w:pPr>
        <w:spacing w:after="0" w:line="240" w:lineRule="auto"/>
        <w:ind w:firstLine="1416"/>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.3.2.2 - </w:t>
      </w:r>
      <w:r w:rsidR="00E12ACA" w:rsidRPr="00E12ACA">
        <w:rPr>
          <w:rFonts w:cs="Arial"/>
          <w:sz w:val="22"/>
          <w:szCs w:val="22"/>
        </w:rPr>
        <w:t xml:space="preserve">Será considerado como ocorrido o recebimento provisório com a entrega do relatório circunstanciado ou, em havendo mais de um a ser feito, com a entrega do último. </w:t>
      </w:r>
    </w:p>
    <w:p w14:paraId="36FF5190" w14:textId="77777777" w:rsidR="00E12ACA" w:rsidRPr="00E12ACA" w:rsidRDefault="00E12ACA" w:rsidP="00597B76">
      <w:pPr>
        <w:spacing w:after="0" w:line="240" w:lineRule="auto"/>
        <w:ind w:firstLine="1416"/>
        <w:jc w:val="both"/>
        <w:rPr>
          <w:rFonts w:cs="Arial"/>
          <w:sz w:val="22"/>
          <w:szCs w:val="22"/>
        </w:rPr>
      </w:pPr>
    </w:p>
    <w:p w14:paraId="7BE8D262" w14:textId="0457D259" w:rsidR="00E12ACA" w:rsidRDefault="002D6084" w:rsidP="00597B76">
      <w:pPr>
        <w:spacing w:after="0" w:line="240" w:lineRule="auto"/>
        <w:ind w:firstLine="2124"/>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.3.2.2.1 - </w:t>
      </w:r>
      <w:r w:rsidR="00E12ACA" w:rsidRPr="00E12ACA">
        <w:rPr>
          <w:rFonts w:cs="Arial"/>
          <w:sz w:val="22"/>
          <w:szCs w:val="22"/>
        </w:rPr>
        <w:t>Na hipótese de a verificação a que se refere o parágrafo anterior não ser procedida tempestivamente, reputar-se-á como realizada, consumando-se o recebimento provisório no dia do esgotamento do prazo.</w:t>
      </w:r>
    </w:p>
    <w:p w14:paraId="2DDBE7F9" w14:textId="77777777" w:rsidR="00E12ACA" w:rsidRPr="00E12ACA" w:rsidRDefault="00E12ACA" w:rsidP="00E12ACA">
      <w:pPr>
        <w:spacing w:after="0" w:line="240" w:lineRule="auto"/>
        <w:jc w:val="both"/>
        <w:rPr>
          <w:rFonts w:cs="Arial"/>
          <w:sz w:val="22"/>
          <w:szCs w:val="22"/>
        </w:rPr>
      </w:pPr>
    </w:p>
    <w:p w14:paraId="685F045C" w14:textId="3C4E7C61"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.4 - </w:t>
      </w:r>
      <w:r w:rsidR="00E12ACA" w:rsidRPr="00E12ACA">
        <w:rPr>
          <w:rFonts w:cs="Arial"/>
          <w:sz w:val="22"/>
          <w:szCs w:val="22"/>
        </w:rPr>
        <w:t xml:space="preserve">No prazo de até </w:t>
      </w:r>
      <w:r w:rsidR="00E12ACA" w:rsidRPr="00597B76">
        <w:rPr>
          <w:rFonts w:cs="Arial"/>
          <w:color w:val="FF0000"/>
          <w:sz w:val="22"/>
          <w:szCs w:val="22"/>
        </w:rPr>
        <w:t xml:space="preserve">10 (dez) dias corridos </w:t>
      </w:r>
      <w:r w:rsidR="00E12ACA" w:rsidRPr="00E12ACA">
        <w:rPr>
          <w:rFonts w:cs="Arial"/>
          <w:sz w:val="22"/>
          <w:szCs w:val="22"/>
        </w:rPr>
        <w:t xml:space="preserve">a partir do recebimento provisório dos serviços, o Gestor do Contrato deverá providenciar o recebimento definitivo, ato que concretiza o ateste da execução dos serviços, obedecendo as seguintes diretrizes: </w:t>
      </w:r>
    </w:p>
    <w:p w14:paraId="20373383" w14:textId="77777777" w:rsidR="00E12ACA" w:rsidRPr="00E12ACA" w:rsidRDefault="00E12ACA" w:rsidP="00E12ACA">
      <w:pPr>
        <w:spacing w:after="0" w:line="240" w:lineRule="auto"/>
        <w:jc w:val="both"/>
        <w:rPr>
          <w:rFonts w:cs="Arial"/>
          <w:sz w:val="22"/>
          <w:szCs w:val="22"/>
        </w:rPr>
      </w:pPr>
    </w:p>
    <w:p w14:paraId="00BFE643" w14:textId="53A98665" w:rsidR="00E12ACA" w:rsidRDefault="002D6084" w:rsidP="00597B76">
      <w:pPr>
        <w:spacing w:after="0" w:line="240" w:lineRule="auto"/>
        <w:ind w:firstLine="708"/>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.4.1 - </w:t>
      </w:r>
      <w:r w:rsidR="00E12ACA" w:rsidRPr="00E12ACA">
        <w:rPr>
          <w:rFonts w:cs="Arial"/>
          <w:sz w:val="22"/>
          <w:szCs w:val="22"/>
        </w:rPr>
        <w:t xml:space="preserve">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5CF13842" w14:textId="77777777" w:rsidR="00E12ACA" w:rsidRPr="00E12ACA" w:rsidRDefault="00E12ACA" w:rsidP="00E12ACA">
      <w:pPr>
        <w:spacing w:after="0" w:line="240" w:lineRule="auto"/>
        <w:jc w:val="both"/>
        <w:rPr>
          <w:rFonts w:cs="Arial"/>
          <w:sz w:val="22"/>
          <w:szCs w:val="22"/>
        </w:rPr>
      </w:pPr>
    </w:p>
    <w:p w14:paraId="2D08245B" w14:textId="6DE71323" w:rsidR="00E12ACA" w:rsidRDefault="002D6084" w:rsidP="00597B76">
      <w:pPr>
        <w:spacing w:after="0" w:line="240" w:lineRule="auto"/>
        <w:ind w:firstLine="708"/>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.4.2 - </w:t>
      </w:r>
      <w:r w:rsidR="00E12ACA" w:rsidRPr="00E12ACA">
        <w:rPr>
          <w:rFonts w:cs="Arial"/>
          <w:sz w:val="22"/>
          <w:szCs w:val="22"/>
        </w:rPr>
        <w:t xml:space="preserve">Emitir Termo Circunstanciado para efeito de recebimento definitivo dos serviços prestados, com base nos relatórios e documentações apresentadas; e </w:t>
      </w:r>
    </w:p>
    <w:p w14:paraId="2C6776F9" w14:textId="77777777" w:rsidR="00E12ACA" w:rsidRPr="00E12ACA" w:rsidRDefault="00E12ACA" w:rsidP="00E12ACA">
      <w:pPr>
        <w:spacing w:after="0" w:line="240" w:lineRule="auto"/>
        <w:jc w:val="both"/>
        <w:rPr>
          <w:rFonts w:cs="Arial"/>
          <w:sz w:val="22"/>
          <w:szCs w:val="22"/>
        </w:rPr>
      </w:pPr>
    </w:p>
    <w:p w14:paraId="184C05FA" w14:textId="32E4834D" w:rsidR="00E12ACA" w:rsidRDefault="002D6084" w:rsidP="00597B76">
      <w:pPr>
        <w:spacing w:after="0" w:line="240" w:lineRule="auto"/>
        <w:ind w:firstLine="708"/>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.4.3 - </w:t>
      </w:r>
      <w:r w:rsidR="00E12ACA" w:rsidRPr="00E12ACA">
        <w:rPr>
          <w:rFonts w:cs="Arial"/>
          <w:sz w:val="22"/>
          <w:szCs w:val="22"/>
        </w:rPr>
        <w:t xml:space="preserve">Comunicar a empresa para que emita a Nota Fiscal ou Fatura, com o valor exato dimensionado pela fiscalização. </w:t>
      </w:r>
    </w:p>
    <w:p w14:paraId="378E014B" w14:textId="77777777" w:rsidR="00E12ACA" w:rsidRPr="00E12ACA" w:rsidRDefault="00E12ACA" w:rsidP="00E12ACA">
      <w:pPr>
        <w:spacing w:after="0" w:line="240" w:lineRule="auto"/>
        <w:jc w:val="both"/>
        <w:rPr>
          <w:rFonts w:cs="Arial"/>
          <w:sz w:val="22"/>
          <w:szCs w:val="22"/>
        </w:rPr>
      </w:pPr>
    </w:p>
    <w:p w14:paraId="5DD459EF" w14:textId="7494A081"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.5 - </w:t>
      </w:r>
      <w:r w:rsidR="00E12ACA" w:rsidRPr="00E12ACA">
        <w:rPr>
          <w:rFonts w:cs="Arial"/>
          <w:sz w:val="22"/>
          <w:szCs w:val="22"/>
        </w:rPr>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p>
    <w:p w14:paraId="368B0ECD" w14:textId="77777777" w:rsidR="00E12ACA" w:rsidRPr="00E12ACA" w:rsidRDefault="00E12ACA" w:rsidP="00E12ACA">
      <w:pPr>
        <w:spacing w:after="0" w:line="240" w:lineRule="auto"/>
        <w:jc w:val="both"/>
        <w:rPr>
          <w:rFonts w:cs="Arial"/>
          <w:sz w:val="22"/>
          <w:szCs w:val="22"/>
        </w:rPr>
      </w:pPr>
    </w:p>
    <w:p w14:paraId="0FC3944F" w14:textId="64C24468" w:rsidR="00E12ACA" w:rsidRDefault="002D6084" w:rsidP="00E12ACA">
      <w:pPr>
        <w:spacing w:after="0" w:line="240" w:lineRule="auto"/>
        <w:jc w:val="both"/>
        <w:rPr>
          <w:rFonts w:cs="Arial"/>
          <w:sz w:val="22"/>
          <w:szCs w:val="22"/>
        </w:rPr>
      </w:pPr>
      <w:r>
        <w:rPr>
          <w:rFonts w:cs="Arial"/>
          <w:sz w:val="22"/>
          <w:szCs w:val="22"/>
        </w:rPr>
        <w:lastRenderedPageBreak/>
        <w:t>1</w:t>
      </w:r>
      <w:r w:rsidR="00045674">
        <w:rPr>
          <w:rFonts w:cs="Arial"/>
          <w:sz w:val="22"/>
          <w:szCs w:val="22"/>
        </w:rPr>
        <w:t>4</w:t>
      </w:r>
      <w:r w:rsidR="00597B76">
        <w:rPr>
          <w:rFonts w:cs="Arial"/>
          <w:sz w:val="22"/>
          <w:szCs w:val="22"/>
        </w:rPr>
        <w:t xml:space="preserve">.6 - </w:t>
      </w:r>
      <w:r w:rsidR="00E12ACA" w:rsidRPr="00E12ACA">
        <w:rPr>
          <w:rFonts w:cs="Arial"/>
          <w:sz w:val="22"/>
          <w:szCs w:val="22"/>
        </w:rPr>
        <w:t>O gestor emitirá termo circunstanciado para efeito de recebimento definitivo dos serviços prestados, com base nos relatórios e documentação apresentados, e comunicará a CONTRATADA para que emita a Nota Fiscal ou Fatura com o valor exato dimensionado pela fiscalização com base no Instrumento de Medição de Resultado (IMR), ou instrumento substituto.</w:t>
      </w:r>
    </w:p>
    <w:p w14:paraId="5D1D5943" w14:textId="77777777" w:rsidR="00E12ACA" w:rsidRPr="00E12ACA" w:rsidRDefault="00E12ACA" w:rsidP="00E12ACA">
      <w:pPr>
        <w:spacing w:after="0" w:line="240" w:lineRule="auto"/>
        <w:jc w:val="both"/>
        <w:rPr>
          <w:rFonts w:cs="Arial"/>
          <w:sz w:val="22"/>
          <w:szCs w:val="22"/>
        </w:rPr>
      </w:pPr>
    </w:p>
    <w:p w14:paraId="49F652E1" w14:textId="7058E1C0" w:rsidR="00E12ACA" w:rsidRDefault="002D6084" w:rsidP="00E12ACA">
      <w:pPr>
        <w:spacing w:after="0" w:line="240" w:lineRule="auto"/>
        <w:jc w:val="both"/>
        <w:rPr>
          <w:rFonts w:cs="Arial"/>
          <w:sz w:val="22"/>
          <w:szCs w:val="22"/>
        </w:rPr>
      </w:pPr>
      <w:r>
        <w:rPr>
          <w:rFonts w:cs="Arial"/>
          <w:sz w:val="22"/>
          <w:szCs w:val="22"/>
        </w:rPr>
        <w:t>1</w:t>
      </w:r>
      <w:r w:rsidR="00045674">
        <w:rPr>
          <w:rFonts w:cs="Arial"/>
          <w:sz w:val="22"/>
          <w:szCs w:val="22"/>
        </w:rPr>
        <w:t>4</w:t>
      </w:r>
      <w:r w:rsidR="00597B76">
        <w:rPr>
          <w:rFonts w:cs="Arial"/>
          <w:sz w:val="22"/>
          <w:szCs w:val="22"/>
        </w:rPr>
        <w:t xml:space="preserve">.7 - </w:t>
      </w:r>
      <w:r w:rsidR="00E12ACA" w:rsidRPr="00E12ACA">
        <w:rPr>
          <w:rFonts w:cs="Arial"/>
          <w:sz w:val="22"/>
          <w:szCs w:val="22"/>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09D65F07" w14:textId="77777777" w:rsidR="00AC09A3" w:rsidRDefault="00AC09A3" w:rsidP="00AC09A3">
      <w:pPr>
        <w:spacing w:after="0" w:line="240" w:lineRule="auto"/>
        <w:jc w:val="both"/>
        <w:rPr>
          <w:rFonts w:cs="Arial"/>
          <w:sz w:val="22"/>
          <w:szCs w:val="22"/>
        </w:rPr>
      </w:pPr>
    </w:p>
    <w:p w14:paraId="0008487E" w14:textId="77777777" w:rsidR="00AC09A3" w:rsidRDefault="00AC09A3" w:rsidP="00AC09A3">
      <w:pPr>
        <w:spacing w:after="0" w:line="240" w:lineRule="auto"/>
        <w:jc w:val="both"/>
        <w:rPr>
          <w:rFonts w:cs="Arial"/>
          <w:sz w:val="22"/>
          <w:szCs w:val="22"/>
        </w:rPr>
      </w:pPr>
    </w:p>
    <w:p w14:paraId="58D1BF0C" w14:textId="76A794C3" w:rsidR="00BE5C7E" w:rsidRDefault="002D6084" w:rsidP="00AC09A3">
      <w:pPr>
        <w:spacing w:after="0" w:line="240" w:lineRule="auto"/>
        <w:jc w:val="both"/>
        <w:rPr>
          <w:rFonts w:cs="Arial"/>
          <w:b/>
          <w:sz w:val="22"/>
          <w:szCs w:val="22"/>
        </w:rPr>
      </w:pPr>
      <w:r>
        <w:rPr>
          <w:rFonts w:cs="Arial"/>
          <w:b/>
          <w:sz w:val="22"/>
          <w:szCs w:val="22"/>
        </w:rPr>
        <w:t>1</w:t>
      </w:r>
      <w:r w:rsidR="00045674">
        <w:rPr>
          <w:rFonts w:cs="Arial"/>
          <w:b/>
          <w:sz w:val="22"/>
          <w:szCs w:val="22"/>
        </w:rPr>
        <w:t>5</w:t>
      </w:r>
      <w:r w:rsidR="00AC09A3" w:rsidRPr="00AC09A3">
        <w:rPr>
          <w:rFonts w:cs="Arial"/>
          <w:b/>
          <w:sz w:val="22"/>
          <w:szCs w:val="22"/>
        </w:rPr>
        <w:t xml:space="preserve"> - </w:t>
      </w:r>
      <w:r w:rsidR="00D729A3" w:rsidRPr="00AC09A3">
        <w:rPr>
          <w:rFonts w:cs="Arial"/>
          <w:b/>
          <w:sz w:val="22"/>
          <w:szCs w:val="22"/>
        </w:rPr>
        <w:t>DO PAGAMENTO</w:t>
      </w:r>
    </w:p>
    <w:p w14:paraId="019B0ED3" w14:textId="77777777" w:rsidR="00AC09A3" w:rsidRDefault="00AC09A3" w:rsidP="00AC09A3">
      <w:pPr>
        <w:spacing w:after="0" w:line="240" w:lineRule="auto"/>
        <w:jc w:val="both"/>
        <w:rPr>
          <w:rFonts w:cs="Arial"/>
          <w:sz w:val="22"/>
          <w:szCs w:val="22"/>
        </w:rPr>
      </w:pPr>
    </w:p>
    <w:p w14:paraId="34945F23" w14:textId="0C2DFB43"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.1 - </w:t>
      </w:r>
      <w:r w:rsidR="00D729A3" w:rsidRPr="00AC09A3">
        <w:rPr>
          <w:rFonts w:cs="Arial"/>
          <w:sz w:val="22"/>
          <w:szCs w:val="22"/>
        </w:rPr>
        <w:t xml:space="preserve">O pagamento será efetuado pela Contratante no prazo de 30 (trinta) dias corridos, contados do recebimento da Nota Fiscal/Fatura. </w:t>
      </w:r>
    </w:p>
    <w:p w14:paraId="3B129B2E" w14:textId="77777777" w:rsidR="00AC09A3" w:rsidRPr="00AC09A3" w:rsidRDefault="00AC09A3" w:rsidP="00AC09A3">
      <w:pPr>
        <w:spacing w:after="0" w:line="240" w:lineRule="auto"/>
        <w:jc w:val="both"/>
        <w:rPr>
          <w:rFonts w:cs="Arial"/>
          <w:sz w:val="22"/>
          <w:szCs w:val="22"/>
        </w:rPr>
      </w:pPr>
    </w:p>
    <w:p w14:paraId="53D81468" w14:textId="185C1151" w:rsidR="00BE5C7E" w:rsidRDefault="002D6084" w:rsidP="00AC09A3">
      <w:pPr>
        <w:spacing w:after="0" w:line="240" w:lineRule="auto"/>
        <w:ind w:firstLine="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.1.1 - </w:t>
      </w:r>
      <w:r w:rsidR="00D729A3" w:rsidRPr="00AC09A3">
        <w:rPr>
          <w:rFonts w:cs="Arial"/>
          <w:sz w:val="22"/>
          <w:szCs w:val="22"/>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14:paraId="2393B01A" w14:textId="77777777" w:rsidR="00AC09A3" w:rsidRPr="00AC09A3" w:rsidRDefault="00AC09A3" w:rsidP="00AC09A3">
      <w:pPr>
        <w:spacing w:after="0" w:line="240" w:lineRule="auto"/>
        <w:jc w:val="both"/>
        <w:rPr>
          <w:rFonts w:cs="Arial"/>
          <w:sz w:val="22"/>
          <w:szCs w:val="22"/>
        </w:rPr>
      </w:pPr>
    </w:p>
    <w:p w14:paraId="73D79282" w14:textId="6EDD37E7"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.2 - </w:t>
      </w:r>
      <w:r w:rsidR="00D729A3" w:rsidRPr="00AC09A3">
        <w:rPr>
          <w:rFonts w:cs="Arial"/>
          <w:sz w:val="22"/>
          <w:szCs w:val="22"/>
        </w:rPr>
        <w:t>A emissão da Nota Fiscal/Fatura será precedida do recebimento definitivo do serviço, conforme este Termo de Referência</w:t>
      </w:r>
    </w:p>
    <w:p w14:paraId="301C86DB" w14:textId="77777777" w:rsidR="00AC09A3" w:rsidRPr="00AC09A3" w:rsidRDefault="00AC09A3" w:rsidP="00AC09A3">
      <w:pPr>
        <w:spacing w:after="0" w:line="240" w:lineRule="auto"/>
        <w:jc w:val="both"/>
        <w:rPr>
          <w:rFonts w:cs="Arial"/>
          <w:sz w:val="22"/>
          <w:szCs w:val="22"/>
        </w:rPr>
      </w:pPr>
    </w:p>
    <w:p w14:paraId="516E3C53" w14:textId="6E90E075"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.3 - </w:t>
      </w:r>
      <w:r w:rsidR="00D729A3" w:rsidRPr="00AC09A3">
        <w:rPr>
          <w:rFonts w:cs="Arial"/>
          <w:sz w:val="22"/>
          <w:szCs w:val="22"/>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0D0D21E9" w14:textId="77777777" w:rsidR="00AC09A3" w:rsidRPr="00AC09A3" w:rsidRDefault="00AC09A3" w:rsidP="00AC09A3">
      <w:pPr>
        <w:spacing w:after="0" w:line="240" w:lineRule="auto"/>
        <w:jc w:val="both"/>
        <w:rPr>
          <w:rFonts w:cs="Arial"/>
          <w:sz w:val="22"/>
          <w:szCs w:val="22"/>
        </w:rPr>
      </w:pPr>
    </w:p>
    <w:p w14:paraId="4BDA8E62" w14:textId="61BD6304" w:rsidR="00BE5C7E" w:rsidRDefault="002D6084" w:rsidP="00AC09A3">
      <w:pPr>
        <w:spacing w:after="0" w:line="240" w:lineRule="auto"/>
        <w:ind w:firstLine="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.3.1 - </w:t>
      </w:r>
      <w:r w:rsidR="00D729A3" w:rsidRPr="00AC09A3">
        <w:rPr>
          <w:rFonts w:cs="Arial"/>
          <w:sz w:val="22"/>
          <w:szCs w:val="22"/>
        </w:rPr>
        <w:t>Constatando-se, junto ao SICAF, a situação de irregularidade do fornecedor contratado, deverão ser tomadas as providências previstas no do art. 31 da Instrução Normativa nº 3, de 26 de abril de 2018.</w:t>
      </w:r>
    </w:p>
    <w:p w14:paraId="1A951BEC" w14:textId="77777777" w:rsidR="00AC09A3" w:rsidRPr="00AC09A3" w:rsidRDefault="00AC09A3" w:rsidP="00AC09A3">
      <w:pPr>
        <w:spacing w:after="0" w:line="240" w:lineRule="auto"/>
        <w:jc w:val="both"/>
        <w:rPr>
          <w:rFonts w:cs="Arial"/>
          <w:sz w:val="22"/>
          <w:szCs w:val="22"/>
        </w:rPr>
      </w:pPr>
    </w:p>
    <w:p w14:paraId="655CE9CD" w14:textId="5BF3241D" w:rsidR="00BE5C7E" w:rsidRPr="00AC09A3"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.4 - </w:t>
      </w:r>
      <w:r w:rsidR="00D729A3" w:rsidRPr="00AC09A3">
        <w:rPr>
          <w:rFonts w:cs="Arial"/>
          <w:sz w:val="22"/>
          <w:szCs w:val="22"/>
        </w:rPr>
        <w:t xml:space="preserve">O setor competente para proceder o pagamento deve verificar se a Nota Fiscal ou Fatura apresentada expressa os elementos necessários e essenciais do documento, tais como: </w:t>
      </w:r>
    </w:p>
    <w:p w14:paraId="388238BC" w14:textId="77777777" w:rsidR="00AC09A3" w:rsidRDefault="00AC09A3" w:rsidP="00AC09A3">
      <w:pPr>
        <w:spacing w:after="0" w:line="240" w:lineRule="auto"/>
        <w:jc w:val="both"/>
        <w:rPr>
          <w:rFonts w:cs="Arial"/>
          <w:sz w:val="22"/>
          <w:szCs w:val="22"/>
        </w:rPr>
      </w:pPr>
    </w:p>
    <w:p w14:paraId="76C76746" w14:textId="0F49EB24"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.4.1 - </w:t>
      </w:r>
      <w:r w:rsidR="00D729A3" w:rsidRPr="00AC09A3">
        <w:rPr>
          <w:rFonts w:cs="Arial"/>
          <w:sz w:val="22"/>
          <w:szCs w:val="22"/>
        </w:rPr>
        <w:t xml:space="preserve">o prazo de validade; </w:t>
      </w:r>
    </w:p>
    <w:p w14:paraId="5AD1E69C" w14:textId="77777777" w:rsidR="00AC09A3" w:rsidRPr="00AC09A3" w:rsidRDefault="00AC09A3" w:rsidP="00AC09A3">
      <w:pPr>
        <w:spacing w:after="0" w:line="240" w:lineRule="auto"/>
        <w:ind w:left="708"/>
        <w:jc w:val="both"/>
        <w:rPr>
          <w:rFonts w:cs="Arial"/>
          <w:sz w:val="22"/>
          <w:szCs w:val="22"/>
        </w:rPr>
      </w:pPr>
    </w:p>
    <w:p w14:paraId="4188C404" w14:textId="0BEF502E"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.4.2 - </w:t>
      </w:r>
      <w:r w:rsidR="00D729A3" w:rsidRPr="00AC09A3">
        <w:rPr>
          <w:rFonts w:cs="Arial"/>
          <w:sz w:val="22"/>
          <w:szCs w:val="22"/>
        </w:rPr>
        <w:t xml:space="preserve">a data da emissão; </w:t>
      </w:r>
    </w:p>
    <w:p w14:paraId="36D4A306" w14:textId="77777777" w:rsidR="00AC09A3" w:rsidRPr="00AC09A3" w:rsidRDefault="00AC09A3" w:rsidP="00AC09A3">
      <w:pPr>
        <w:spacing w:after="0" w:line="240" w:lineRule="auto"/>
        <w:ind w:left="708"/>
        <w:jc w:val="both"/>
        <w:rPr>
          <w:rFonts w:cs="Arial"/>
          <w:sz w:val="22"/>
          <w:szCs w:val="22"/>
        </w:rPr>
      </w:pPr>
    </w:p>
    <w:p w14:paraId="167EE14B" w14:textId="16D1E9F3"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.4.3 - </w:t>
      </w:r>
      <w:r w:rsidR="00D729A3" w:rsidRPr="00AC09A3">
        <w:rPr>
          <w:rFonts w:cs="Arial"/>
          <w:sz w:val="22"/>
          <w:szCs w:val="22"/>
        </w:rPr>
        <w:t xml:space="preserve">os dados do contrato e do órgão contratante; </w:t>
      </w:r>
    </w:p>
    <w:p w14:paraId="1C95B1FF" w14:textId="77777777" w:rsidR="00AC09A3" w:rsidRPr="00AC09A3" w:rsidRDefault="00AC09A3" w:rsidP="00AC09A3">
      <w:pPr>
        <w:spacing w:after="0" w:line="240" w:lineRule="auto"/>
        <w:ind w:left="708"/>
        <w:jc w:val="both"/>
        <w:rPr>
          <w:rFonts w:cs="Arial"/>
          <w:sz w:val="22"/>
          <w:szCs w:val="22"/>
        </w:rPr>
      </w:pPr>
    </w:p>
    <w:p w14:paraId="35DA3C82" w14:textId="0146B63D"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.4.4 - </w:t>
      </w:r>
      <w:r w:rsidR="00D729A3" w:rsidRPr="00AC09A3">
        <w:rPr>
          <w:rFonts w:cs="Arial"/>
          <w:sz w:val="22"/>
          <w:szCs w:val="22"/>
        </w:rPr>
        <w:t xml:space="preserve">o período de prestação dos serviços; </w:t>
      </w:r>
    </w:p>
    <w:p w14:paraId="10501BE6" w14:textId="77777777" w:rsidR="00AC09A3" w:rsidRPr="00AC09A3" w:rsidRDefault="00AC09A3" w:rsidP="00AC09A3">
      <w:pPr>
        <w:spacing w:after="0" w:line="240" w:lineRule="auto"/>
        <w:ind w:left="708"/>
        <w:jc w:val="both"/>
        <w:rPr>
          <w:rFonts w:cs="Arial"/>
          <w:sz w:val="22"/>
          <w:szCs w:val="22"/>
        </w:rPr>
      </w:pPr>
    </w:p>
    <w:p w14:paraId="6C4B03C5" w14:textId="2D2693CE"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.4.5 - </w:t>
      </w:r>
      <w:r w:rsidR="00D729A3" w:rsidRPr="00AC09A3">
        <w:rPr>
          <w:rFonts w:cs="Arial"/>
          <w:sz w:val="22"/>
          <w:szCs w:val="22"/>
        </w:rPr>
        <w:t xml:space="preserve">o valor a pagar; e </w:t>
      </w:r>
    </w:p>
    <w:p w14:paraId="14DC85C5" w14:textId="77777777" w:rsidR="00AC09A3" w:rsidRPr="00AC09A3" w:rsidRDefault="00AC09A3" w:rsidP="00AC09A3">
      <w:pPr>
        <w:spacing w:after="0" w:line="240" w:lineRule="auto"/>
        <w:ind w:left="708"/>
        <w:jc w:val="both"/>
        <w:rPr>
          <w:rFonts w:cs="Arial"/>
          <w:sz w:val="22"/>
          <w:szCs w:val="22"/>
        </w:rPr>
      </w:pPr>
    </w:p>
    <w:p w14:paraId="6B048AF0" w14:textId="11305CB6"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.4.6 - </w:t>
      </w:r>
      <w:r w:rsidR="00D729A3" w:rsidRPr="00AC09A3">
        <w:rPr>
          <w:rFonts w:cs="Arial"/>
          <w:sz w:val="22"/>
          <w:szCs w:val="22"/>
        </w:rPr>
        <w:t>eventual destaque do valor de retenções tributárias cabíveis.</w:t>
      </w:r>
    </w:p>
    <w:p w14:paraId="2853181E" w14:textId="77777777" w:rsidR="00AC09A3" w:rsidRPr="00AC09A3" w:rsidRDefault="00AC09A3" w:rsidP="00AC09A3">
      <w:pPr>
        <w:spacing w:after="0" w:line="240" w:lineRule="auto"/>
        <w:jc w:val="both"/>
        <w:rPr>
          <w:rFonts w:cs="Arial"/>
          <w:sz w:val="22"/>
          <w:szCs w:val="22"/>
        </w:rPr>
      </w:pPr>
    </w:p>
    <w:p w14:paraId="16D1055A" w14:textId="3D3E7881"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.5 - </w:t>
      </w:r>
      <w:r w:rsidR="00D729A3" w:rsidRPr="00AC09A3">
        <w:rPr>
          <w:rFonts w:cs="Arial"/>
          <w:sz w:val="22"/>
          <w:szCs w:val="22"/>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14:paraId="6BC707FD" w14:textId="77777777" w:rsidR="00AC09A3" w:rsidRPr="00AC09A3" w:rsidRDefault="00AC09A3" w:rsidP="00AC09A3">
      <w:pPr>
        <w:spacing w:after="0" w:line="240" w:lineRule="auto"/>
        <w:jc w:val="both"/>
        <w:rPr>
          <w:rFonts w:cs="Arial"/>
          <w:sz w:val="22"/>
          <w:szCs w:val="22"/>
        </w:rPr>
      </w:pPr>
    </w:p>
    <w:p w14:paraId="4D8A5AE3" w14:textId="7A0B90A7"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.6 - </w:t>
      </w:r>
      <w:r w:rsidR="00D729A3" w:rsidRPr="00AC09A3">
        <w:rPr>
          <w:rFonts w:cs="Arial"/>
          <w:sz w:val="22"/>
          <w:szCs w:val="22"/>
        </w:rPr>
        <w:t>Nos termos do item 1, do Anexo VIII-A da Instrução Normativa SEGES/MP nº 05, de 2017, será efetuada a retenção ou glosa no pagamento, proporcional à irregularidade verificada, sem prejuízo das sanções cabíveis, caso se constate que a Contratada:</w:t>
      </w:r>
    </w:p>
    <w:p w14:paraId="4FCD988C" w14:textId="77777777" w:rsidR="00AC09A3" w:rsidRPr="00AC09A3" w:rsidRDefault="00AC09A3" w:rsidP="00AC09A3">
      <w:pPr>
        <w:spacing w:after="0" w:line="240" w:lineRule="auto"/>
        <w:jc w:val="both"/>
        <w:rPr>
          <w:rFonts w:cs="Arial"/>
          <w:sz w:val="22"/>
          <w:szCs w:val="22"/>
        </w:rPr>
      </w:pPr>
    </w:p>
    <w:p w14:paraId="1D6203C9" w14:textId="694F1A71"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.6.1 - </w:t>
      </w:r>
      <w:r w:rsidR="00D729A3" w:rsidRPr="00AC09A3">
        <w:rPr>
          <w:rFonts w:cs="Arial"/>
          <w:sz w:val="22"/>
          <w:szCs w:val="22"/>
        </w:rPr>
        <w:t>não produziu os resultados acordados;</w:t>
      </w:r>
    </w:p>
    <w:p w14:paraId="5437F017" w14:textId="77777777" w:rsidR="00AC09A3" w:rsidRPr="00AC09A3" w:rsidRDefault="00AC09A3" w:rsidP="00AC09A3">
      <w:pPr>
        <w:spacing w:after="0" w:line="240" w:lineRule="auto"/>
        <w:ind w:left="708"/>
        <w:jc w:val="both"/>
        <w:rPr>
          <w:rFonts w:cs="Arial"/>
          <w:sz w:val="22"/>
          <w:szCs w:val="22"/>
        </w:rPr>
      </w:pPr>
    </w:p>
    <w:p w14:paraId="0102736F" w14:textId="61E8EA58"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.6.2 - </w:t>
      </w:r>
      <w:r w:rsidR="00D729A3" w:rsidRPr="00AC09A3">
        <w:rPr>
          <w:rFonts w:cs="Arial"/>
          <w:sz w:val="22"/>
          <w:szCs w:val="22"/>
        </w:rPr>
        <w:t>deixou de executar as atividades contratadas, ou não as executou com a qualidade mínima exigida;</w:t>
      </w:r>
    </w:p>
    <w:p w14:paraId="56130AF7" w14:textId="77777777" w:rsidR="00AC09A3" w:rsidRPr="00AC09A3" w:rsidRDefault="00AC09A3" w:rsidP="00AC09A3">
      <w:pPr>
        <w:spacing w:after="0" w:line="240" w:lineRule="auto"/>
        <w:ind w:left="708"/>
        <w:jc w:val="both"/>
        <w:rPr>
          <w:rFonts w:cs="Arial"/>
          <w:sz w:val="22"/>
          <w:szCs w:val="22"/>
        </w:rPr>
      </w:pPr>
    </w:p>
    <w:p w14:paraId="339894ED" w14:textId="3DC39CE9" w:rsidR="00BE5C7E" w:rsidRDefault="002D6084" w:rsidP="00AC09A3">
      <w:pPr>
        <w:spacing w:after="0" w:line="240" w:lineRule="auto"/>
        <w:ind w:left="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.6.3 - </w:t>
      </w:r>
      <w:r w:rsidR="00D729A3" w:rsidRPr="00AC09A3">
        <w:rPr>
          <w:rFonts w:cs="Arial"/>
          <w:sz w:val="22"/>
          <w:szCs w:val="22"/>
        </w:rPr>
        <w:t>deixou de utilizar os materiais e recursos humanos exigidos para a execução do serviço, ou utilizou-os com qualidade ou quantidade inferior à demandada.</w:t>
      </w:r>
    </w:p>
    <w:p w14:paraId="7F961C50" w14:textId="77777777" w:rsidR="00AC09A3" w:rsidRPr="00AC09A3" w:rsidRDefault="00AC09A3" w:rsidP="00AC09A3">
      <w:pPr>
        <w:spacing w:after="0" w:line="240" w:lineRule="auto"/>
        <w:jc w:val="both"/>
        <w:rPr>
          <w:rFonts w:cs="Arial"/>
          <w:sz w:val="22"/>
          <w:szCs w:val="22"/>
        </w:rPr>
      </w:pPr>
    </w:p>
    <w:p w14:paraId="6016C5F3" w14:textId="25250643"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.7 - </w:t>
      </w:r>
      <w:r w:rsidR="00D729A3" w:rsidRPr="00AC09A3">
        <w:rPr>
          <w:rFonts w:cs="Arial"/>
          <w:sz w:val="22"/>
          <w:szCs w:val="22"/>
        </w:rPr>
        <w:t>Será considerada data do pagamento o dia em que constar como emitida a ordem bancária para pagamento.</w:t>
      </w:r>
    </w:p>
    <w:p w14:paraId="64B4E4D9" w14:textId="77777777" w:rsidR="00AC09A3" w:rsidRPr="00AC09A3" w:rsidRDefault="00AC09A3" w:rsidP="00AC09A3">
      <w:pPr>
        <w:spacing w:after="0" w:line="240" w:lineRule="auto"/>
        <w:jc w:val="both"/>
        <w:rPr>
          <w:rFonts w:cs="Arial"/>
          <w:sz w:val="22"/>
          <w:szCs w:val="22"/>
        </w:rPr>
      </w:pPr>
    </w:p>
    <w:p w14:paraId="0ABC566A" w14:textId="649998C8"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.8 - </w:t>
      </w:r>
      <w:r w:rsidR="00D729A3" w:rsidRPr="00AC09A3">
        <w:rPr>
          <w:rFonts w:cs="Arial"/>
          <w:sz w:val="22"/>
          <w:szCs w:val="22"/>
        </w:rPr>
        <w:t>Antes de cada pagamento à contratada, será realizada consulta ao SICAF para verificar a manutenção das condições de habilitação exigidas n</w:t>
      </w:r>
      <w:r w:rsidR="00F34856">
        <w:rPr>
          <w:rFonts w:cs="Arial"/>
          <w:sz w:val="22"/>
          <w:szCs w:val="22"/>
        </w:rPr>
        <w:t>este Termo de Referência</w:t>
      </w:r>
      <w:r w:rsidR="00D729A3" w:rsidRPr="00AC09A3">
        <w:rPr>
          <w:rFonts w:cs="Arial"/>
          <w:sz w:val="22"/>
          <w:szCs w:val="22"/>
        </w:rPr>
        <w:t>.</w:t>
      </w:r>
    </w:p>
    <w:p w14:paraId="764BE477" w14:textId="77777777" w:rsidR="00AC09A3" w:rsidRPr="00AC09A3" w:rsidRDefault="00AC09A3" w:rsidP="00AC09A3">
      <w:pPr>
        <w:spacing w:after="0" w:line="240" w:lineRule="auto"/>
        <w:jc w:val="both"/>
        <w:rPr>
          <w:rFonts w:cs="Arial"/>
          <w:sz w:val="22"/>
          <w:szCs w:val="22"/>
        </w:rPr>
      </w:pPr>
    </w:p>
    <w:p w14:paraId="58889FC4" w14:textId="05263091"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.9 - </w:t>
      </w:r>
      <w:r w:rsidR="00D729A3" w:rsidRPr="00AC09A3">
        <w:rPr>
          <w:rFonts w:cs="Arial"/>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0C6609D5" w14:textId="77777777" w:rsidR="00AC09A3" w:rsidRPr="00AC09A3" w:rsidRDefault="00AC09A3" w:rsidP="00AC09A3">
      <w:pPr>
        <w:spacing w:after="0" w:line="240" w:lineRule="auto"/>
        <w:jc w:val="both"/>
        <w:rPr>
          <w:rFonts w:cs="Arial"/>
          <w:sz w:val="22"/>
          <w:szCs w:val="22"/>
        </w:rPr>
      </w:pPr>
    </w:p>
    <w:p w14:paraId="4193EBDF" w14:textId="1F9F0C7B"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.10 - </w:t>
      </w:r>
      <w:r w:rsidR="00D729A3" w:rsidRPr="00AC09A3">
        <w:rPr>
          <w:rFonts w:cs="Arial"/>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62CCAC64" w14:textId="77777777" w:rsidR="00AC09A3" w:rsidRPr="00AC09A3" w:rsidRDefault="00AC09A3" w:rsidP="00AC09A3">
      <w:pPr>
        <w:spacing w:after="0" w:line="240" w:lineRule="auto"/>
        <w:jc w:val="both"/>
        <w:rPr>
          <w:rFonts w:cs="Arial"/>
          <w:sz w:val="22"/>
          <w:szCs w:val="22"/>
        </w:rPr>
      </w:pPr>
    </w:p>
    <w:p w14:paraId="60FE651F" w14:textId="494A2FA2"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.11 - </w:t>
      </w:r>
      <w:r w:rsidR="00D729A3" w:rsidRPr="00AC09A3">
        <w:rPr>
          <w:rFonts w:cs="Arial"/>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1A7A4C93" w14:textId="77777777" w:rsidR="00AC09A3" w:rsidRPr="00AC09A3" w:rsidRDefault="00AC09A3" w:rsidP="00AC09A3">
      <w:pPr>
        <w:spacing w:after="0" w:line="240" w:lineRule="auto"/>
        <w:jc w:val="both"/>
        <w:rPr>
          <w:rFonts w:cs="Arial"/>
          <w:sz w:val="22"/>
          <w:szCs w:val="22"/>
        </w:rPr>
      </w:pPr>
    </w:p>
    <w:p w14:paraId="60D875F9" w14:textId="5CC00EAD"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.12 - </w:t>
      </w:r>
      <w:r w:rsidR="00D729A3" w:rsidRPr="00AC09A3">
        <w:rPr>
          <w:rFonts w:cs="Arial"/>
          <w:sz w:val="22"/>
          <w:szCs w:val="22"/>
        </w:rPr>
        <w:t>Persistindo a irregularidade, a contratante deverá adotar as medidas necessárias à rescisão contratual nos autos do processo administrativo correspondente, assegurada à contratada a ampla defesa.</w:t>
      </w:r>
    </w:p>
    <w:p w14:paraId="6B32B1BD" w14:textId="77777777" w:rsidR="00AC09A3" w:rsidRPr="00AC09A3" w:rsidRDefault="00AC09A3" w:rsidP="00AC09A3">
      <w:pPr>
        <w:spacing w:after="0" w:line="240" w:lineRule="auto"/>
        <w:jc w:val="both"/>
        <w:rPr>
          <w:rFonts w:cs="Arial"/>
          <w:sz w:val="22"/>
          <w:szCs w:val="22"/>
        </w:rPr>
      </w:pPr>
    </w:p>
    <w:p w14:paraId="12D9892A" w14:textId="49C6B9B2"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.13 - </w:t>
      </w:r>
      <w:r w:rsidR="00D729A3" w:rsidRPr="00AC09A3">
        <w:rPr>
          <w:rFonts w:cs="Arial"/>
          <w:sz w:val="22"/>
          <w:szCs w:val="22"/>
        </w:rPr>
        <w:t>Havendo a efetiva execução do objeto, os pagamentos serão realizados normalmente, até que se decida pela rescisão do contrato, caso a contratada não regularize sua situação junto ao SICAF.</w:t>
      </w:r>
    </w:p>
    <w:p w14:paraId="3E6FBA25" w14:textId="77777777" w:rsidR="00AC09A3" w:rsidRPr="00AC09A3" w:rsidRDefault="00AC09A3" w:rsidP="00AC09A3">
      <w:pPr>
        <w:spacing w:after="0" w:line="240" w:lineRule="auto"/>
        <w:jc w:val="both"/>
        <w:rPr>
          <w:rFonts w:cs="Arial"/>
          <w:sz w:val="22"/>
          <w:szCs w:val="22"/>
        </w:rPr>
      </w:pPr>
    </w:p>
    <w:p w14:paraId="5F44E585" w14:textId="00C577FF" w:rsidR="00BE5C7E" w:rsidRDefault="002D6084" w:rsidP="00AC09A3">
      <w:pPr>
        <w:spacing w:after="0" w:line="240" w:lineRule="auto"/>
        <w:ind w:firstLine="708"/>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.13.1 - </w:t>
      </w:r>
      <w:r w:rsidR="00D729A3" w:rsidRPr="00AC09A3">
        <w:rPr>
          <w:rFonts w:cs="Arial"/>
          <w:sz w:val="22"/>
          <w:szCs w:val="22"/>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7126157A" w14:textId="77777777" w:rsidR="00AC09A3" w:rsidRPr="00AC09A3" w:rsidRDefault="00AC09A3" w:rsidP="00AC09A3">
      <w:pPr>
        <w:spacing w:after="0" w:line="240" w:lineRule="auto"/>
        <w:jc w:val="both"/>
        <w:rPr>
          <w:rFonts w:cs="Arial"/>
          <w:sz w:val="22"/>
          <w:szCs w:val="22"/>
        </w:rPr>
      </w:pPr>
    </w:p>
    <w:p w14:paraId="5D12D451" w14:textId="385CB945"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sidR="00AC09A3">
        <w:rPr>
          <w:rFonts w:cs="Arial"/>
          <w:sz w:val="22"/>
          <w:szCs w:val="22"/>
        </w:rPr>
        <w:t xml:space="preserve">.14 - </w:t>
      </w:r>
      <w:r w:rsidR="00D729A3" w:rsidRPr="00AC09A3">
        <w:rPr>
          <w:rFonts w:cs="Arial"/>
          <w:sz w:val="22"/>
          <w:szCs w:val="22"/>
        </w:rPr>
        <w:t>Quando do pagamento, será efetuada a retenção tributária prevista na legislação aplicável, em especial a prevista no artigo 31 da Lei 8.212, de 1993, nos termos do item 6 do Anexo XI da IN SEGES/MP n. 5/2017, quando couber.</w:t>
      </w:r>
    </w:p>
    <w:p w14:paraId="36680FF4" w14:textId="77777777" w:rsidR="00AC09A3" w:rsidRPr="00AC09A3" w:rsidRDefault="00AC09A3" w:rsidP="00AC09A3">
      <w:pPr>
        <w:spacing w:after="0" w:line="240" w:lineRule="auto"/>
        <w:jc w:val="both"/>
        <w:rPr>
          <w:rFonts w:cs="Arial"/>
          <w:sz w:val="22"/>
          <w:szCs w:val="22"/>
        </w:rPr>
      </w:pPr>
    </w:p>
    <w:p w14:paraId="5138C607" w14:textId="1E428C52"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Pr>
          <w:rFonts w:cs="Arial"/>
          <w:sz w:val="22"/>
          <w:szCs w:val="22"/>
        </w:rPr>
        <w:t xml:space="preserve">.15 - </w:t>
      </w:r>
      <w:r w:rsidR="00D729A3" w:rsidRPr="00AC09A3">
        <w:rPr>
          <w:rFonts w:cs="Arial"/>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0A11D1D7" w14:textId="77777777" w:rsidR="00AC09A3" w:rsidRPr="00AC09A3" w:rsidRDefault="00AC09A3" w:rsidP="00AC09A3">
      <w:pPr>
        <w:spacing w:after="0" w:line="240" w:lineRule="auto"/>
        <w:jc w:val="both"/>
        <w:rPr>
          <w:rFonts w:cs="Arial"/>
          <w:sz w:val="22"/>
          <w:szCs w:val="22"/>
        </w:rPr>
      </w:pPr>
    </w:p>
    <w:p w14:paraId="68ABC9AB" w14:textId="04376AA2" w:rsidR="00BE5C7E" w:rsidRDefault="002D6084" w:rsidP="00AC09A3">
      <w:pPr>
        <w:spacing w:after="0" w:line="240" w:lineRule="auto"/>
        <w:jc w:val="both"/>
        <w:rPr>
          <w:rFonts w:cs="Arial"/>
          <w:sz w:val="22"/>
          <w:szCs w:val="22"/>
        </w:rPr>
      </w:pPr>
      <w:r>
        <w:rPr>
          <w:rFonts w:cs="Arial"/>
          <w:sz w:val="22"/>
          <w:szCs w:val="22"/>
        </w:rPr>
        <w:t>1</w:t>
      </w:r>
      <w:r w:rsidR="00045674">
        <w:rPr>
          <w:rFonts w:cs="Arial"/>
          <w:sz w:val="22"/>
          <w:szCs w:val="22"/>
        </w:rPr>
        <w:t>5</w:t>
      </w:r>
      <w:r>
        <w:rPr>
          <w:rFonts w:cs="Arial"/>
          <w:sz w:val="22"/>
          <w:szCs w:val="22"/>
        </w:rPr>
        <w:t xml:space="preserve">.16 - </w:t>
      </w:r>
      <w:r w:rsidR="00D729A3" w:rsidRPr="00AC09A3">
        <w:rPr>
          <w:rFonts w:cs="Arial"/>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2164978A" w14:textId="77777777" w:rsidR="00AC09A3" w:rsidRPr="00AC09A3" w:rsidRDefault="00AC09A3" w:rsidP="00AC09A3">
      <w:pPr>
        <w:spacing w:after="0" w:line="240" w:lineRule="auto"/>
        <w:jc w:val="both"/>
        <w:rPr>
          <w:rFonts w:cs="Arial"/>
          <w:sz w:val="22"/>
          <w:szCs w:val="22"/>
        </w:rPr>
      </w:pPr>
    </w:p>
    <w:p w14:paraId="2B164A9F" w14:textId="77777777" w:rsidR="00BE5C7E" w:rsidRPr="00AC09A3" w:rsidRDefault="00D729A3" w:rsidP="00AC09A3">
      <w:pPr>
        <w:spacing w:after="0" w:line="240" w:lineRule="auto"/>
        <w:jc w:val="both"/>
        <w:rPr>
          <w:rFonts w:cs="Arial"/>
          <w:sz w:val="22"/>
          <w:szCs w:val="22"/>
        </w:rPr>
      </w:pPr>
      <w:r w:rsidRPr="00AC09A3">
        <w:rPr>
          <w:rFonts w:cs="Arial"/>
          <w:sz w:val="22"/>
          <w:szCs w:val="22"/>
        </w:rPr>
        <w:t>EM = I x N x VP, sendo:</w:t>
      </w:r>
    </w:p>
    <w:p w14:paraId="1139862A" w14:textId="77777777" w:rsidR="00BE5C7E" w:rsidRPr="00AC09A3" w:rsidRDefault="00D729A3" w:rsidP="00AC09A3">
      <w:pPr>
        <w:spacing w:after="0" w:line="240" w:lineRule="auto"/>
        <w:jc w:val="both"/>
        <w:rPr>
          <w:rFonts w:cs="Arial"/>
          <w:sz w:val="22"/>
          <w:szCs w:val="22"/>
        </w:rPr>
      </w:pPr>
      <w:r w:rsidRPr="00AC09A3">
        <w:rPr>
          <w:rFonts w:cs="Arial"/>
          <w:sz w:val="22"/>
          <w:szCs w:val="22"/>
        </w:rPr>
        <w:t>EM = Encargos moratórios;</w:t>
      </w:r>
    </w:p>
    <w:p w14:paraId="66DCA8E9" w14:textId="77777777" w:rsidR="00BE5C7E" w:rsidRPr="00AC09A3" w:rsidRDefault="00D729A3" w:rsidP="00AC09A3">
      <w:pPr>
        <w:spacing w:after="0" w:line="240" w:lineRule="auto"/>
        <w:jc w:val="both"/>
        <w:rPr>
          <w:rFonts w:cs="Arial"/>
          <w:sz w:val="22"/>
          <w:szCs w:val="22"/>
        </w:rPr>
      </w:pPr>
      <w:r w:rsidRPr="00AC09A3">
        <w:rPr>
          <w:rFonts w:cs="Arial"/>
          <w:sz w:val="22"/>
          <w:szCs w:val="22"/>
        </w:rPr>
        <w:t>N = Número de dias entre a data prevista para o pagamento e a do efetivo pagamento;</w:t>
      </w:r>
    </w:p>
    <w:p w14:paraId="3A48E091" w14:textId="77777777" w:rsidR="00BE5C7E" w:rsidRPr="00AC09A3" w:rsidRDefault="00D729A3" w:rsidP="00AC09A3">
      <w:pPr>
        <w:spacing w:after="0" w:line="240" w:lineRule="auto"/>
        <w:jc w:val="both"/>
        <w:rPr>
          <w:rFonts w:cs="Arial"/>
          <w:sz w:val="22"/>
          <w:szCs w:val="22"/>
        </w:rPr>
      </w:pPr>
      <w:r w:rsidRPr="00AC09A3">
        <w:rPr>
          <w:rFonts w:cs="Arial"/>
          <w:sz w:val="22"/>
          <w:szCs w:val="22"/>
        </w:rPr>
        <w:t>VP = Valor da parcela a ser paga.</w:t>
      </w:r>
    </w:p>
    <w:p w14:paraId="18DBE010" w14:textId="77777777" w:rsidR="00BE5C7E" w:rsidRPr="00AC09A3" w:rsidRDefault="00D729A3" w:rsidP="00AC09A3">
      <w:pPr>
        <w:spacing w:after="0" w:line="240" w:lineRule="auto"/>
        <w:jc w:val="both"/>
        <w:rPr>
          <w:rFonts w:cs="Arial"/>
          <w:sz w:val="22"/>
          <w:szCs w:val="22"/>
        </w:rPr>
      </w:pPr>
      <w:r w:rsidRPr="00AC09A3">
        <w:rPr>
          <w:rFonts w:cs="Arial"/>
          <w:sz w:val="22"/>
          <w:szCs w:val="22"/>
        </w:rPr>
        <w:t>I = Índice de compensação financeira = 0,00016438, assim apurado:</w:t>
      </w:r>
    </w:p>
    <w:p w14:paraId="462F80EE" w14:textId="77777777" w:rsidR="00BE5C7E" w:rsidRDefault="00BE5C7E" w:rsidP="00C67528">
      <w:pPr>
        <w:tabs>
          <w:tab w:val="left" w:pos="1701"/>
        </w:tabs>
        <w:spacing w:after="0" w:line="240" w:lineRule="auto"/>
        <w:ind w:firstLine="1134"/>
        <w:jc w:val="both"/>
        <w:rPr>
          <w:rFonts w:cs="Arial"/>
          <w:color w:val="000000"/>
          <w:szCs w:val="20"/>
        </w:rPr>
      </w:pPr>
    </w:p>
    <w:tbl>
      <w:tblPr>
        <w:tblStyle w:val="Tabelacomgrade"/>
        <w:tblW w:w="8646"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441"/>
        <w:gridCol w:w="1247"/>
        <w:gridCol w:w="4809"/>
      </w:tblGrid>
      <w:tr w:rsidR="00BE5C7E" w14:paraId="2981DCA2" w14:textId="77777777">
        <w:tc>
          <w:tcPr>
            <w:tcW w:w="2149" w:type="dxa"/>
            <w:vMerge w:val="restart"/>
            <w:vAlign w:val="center"/>
          </w:tcPr>
          <w:p w14:paraId="2772105E" w14:textId="77777777" w:rsidR="00BE5C7E" w:rsidRDefault="00D729A3" w:rsidP="00C67528">
            <w:pPr>
              <w:tabs>
                <w:tab w:val="left" w:pos="1701"/>
              </w:tabs>
              <w:spacing w:after="0" w:line="240" w:lineRule="auto"/>
              <w:jc w:val="both"/>
              <w:rPr>
                <w:rFonts w:cs="Arial"/>
                <w:color w:val="000000"/>
                <w:szCs w:val="20"/>
              </w:rPr>
            </w:pPr>
            <w:r>
              <w:rPr>
                <w:rFonts w:cs="Arial"/>
                <w:color w:val="000000"/>
                <w:szCs w:val="20"/>
              </w:rPr>
              <w:t>I = (TX)</w:t>
            </w:r>
          </w:p>
        </w:tc>
        <w:tc>
          <w:tcPr>
            <w:tcW w:w="441" w:type="dxa"/>
            <w:vMerge w:val="restart"/>
            <w:vAlign w:val="center"/>
          </w:tcPr>
          <w:p w14:paraId="5DEA9AD2" w14:textId="77777777" w:rsidR="00BE5C7E" w:rsidRDefault="00D729A3" w:rsidP="00C67528">
            <w:pPr>
              <w:tabs>
                <w:tab w:val="left" w:pos="1701"/>
              </w:tabs>
              <w:spacing w:after="0" w:line="240" w:lineRule="auto"/>
              <w:jc w:val="both"/>
              <w:rPr>
                <w:rFonts w:cs="Arial"/>
                <w:color w:val="000000"/>
                <w:szCs w:val="20"/>
              </w:rPr>
            </w:pPr>
            <w:r>
              <w:rPr>
                <w:rFonts w:cs="Arial"/>
                <w:color w:val="000000"/>
                <w:szCs w:val="20"/>
              </w:rPr>
              <w:t xml:space="preserve">I = </w:t>
            </w:r>
          </w:p>
        </w:tc>
        <w:tc>
          <w:tcPr>
            <w:tcW w:w="1247" w:type="dxa"/>
            <w:tcBorders>
              <w:top w:val="nil"/>
              <w:left w:val="nil"/>
              <w:bottom w:val="single" w:sz="4" w:space="0" w:color="auto"/>
              <w:right w:val="nil"/>
            </w:tcBorders>
          </w:tcPr>
          <w:p w14:paraId="0C425EBB" w14:textId="77777777" w:rsidR="00BE5C7E" w:rsidRDefault="00D729A3" w:rsidP="00C67528">
            <w:pPr>
              <w:tabs>
                <w:tab w:val="left" w:pos="1701"/>
              </w:tabs>
              <w:spacing w:after="0" w:line="240" w:lineRule="auto"/>
              <w:jc w:val="both"/>
              <w:rPr>
                <w:rFonts w:cs="Arial"/>
                <w:color w:val="000000"/>
                <w:szCs w:val="20"/>
              </w:rPr>
            </w:pPr>
            <w:proofErr w:type="gramStart"/>
            <w:r>
              <w:rPr>
                <w:rFonts w:cs="Arial"/>
                <w:color w:val="000000"/>
                <w:szCs w:val="20"/>
              </w:rPr>
              <w:t>( 6</w:t>
            </w:r>
            <w:proofErr w:type="gramEnd"/>
            <w:r>
              <w:rPr>
                <w:rFonts w:cs="Arial"/>
                <w:color w:val="000000"/>
                <w:szCs w:val="20"/>
              </w:rPr>
              <w:t xml:space="preserve"> / 100 )</w:t>
            </w:r>
          </w:p>
        </w:tc>
        <w:tc>
          <w:tcPr>
            <w:tcW w:w="4809" w:type="dxa"/>
            <w:vMerge w:val="restart"/>
            <w:vAlign w:val="center"/>
          </w:tcPr>
          <w:p w14:paraId="6938E9BF" w14:textId="77777777" w:rsidR="00BE5C7E" w:rsidRDefault="00D729A3" w:rsidP="00C67528">
            <w:pPr>
              <w:tabs>
                <w:tab w:val="left" w:pos="1701"/>
              </w:tabs>
              <w:spacing w:after="0" w:line="240" w:lineRule="auto"/>
              <w:jc w:val="both"/>
              <w:rPr>
                <w:rFonts w:cs="Arial"/>
                <w:color w:val="000000"/>
                <w:szCs w:val="20"/>
              </w:rPr>
            </w:pPr>
            <w:r>
              <w:rPr>
                <w:rFonts w:cs="Arial"/>
                <w:color w:val="000000"/>
                <w:szCs w:val="20"/>
              </w:rPr>
              <w:t>I = 0,00016438</w:t>
            </w:r>
          </w:p>
          <w:p w14:paraId="476C3EF8" w14:textId="77777777" w:rsidR="00BE5C7E" w:rsidRDefault="00D729A3" w:rsidP="00C67528">
            <w:pPr>
              <w:tabs>
                <w:tab w:val="left" w:pos="1701"/>
              </w:tabs>
              <w:spacing w:after="0" w:line="240" w:lineRule="auto"/>
              <w:jc w:val="both"/>
              <w:rPr>
                <w:rFonts w:cs="Arial"/>
                <w:color w:val="000000"/>
                <w:szCs w:val="20"/>
              </w:rPr>
            </w:pPr>
            <w:r>
              <w:rPr>
                <w:rFonts w:cs="Arial"/>
                <w:color w:val="000000"/>
                <w:szCs w:val="20"/>
              </w:rPr>
              <w:t>TX = Percentual da taxa anual = 6%</w:t>
            </w:r>
          </w:p>
          <w:p w14:paraId="1EB8903B" w14:textId="77777777" w:rsidR="00BE5C7E" w:rsidRDefault="00BE5C7E" w:rsidP="00C67528">
            <w:pPr>
              <w:tabs>
                <w:tab w:val="left" w:pos="1701"/>
              </w:tabs>
              <w:spacing w:after="0" w:line="240" w:lineRule="auto"/>
              <w:jc w:val="both"/>
              <w:rPr>
                <w:rFonts w:cs="Arial"/>
                <w:color w:val="000000"/>
                <w:szCs w:val="20"/>
              </w:rPr>
            </w:pPr>
          </w:p>
        </w:tc>
      </w:tr>
      <w:tr w:rsidR="00BE5C7E" w14:paraId="1BE4BD90" w14:textId="77777777">
        <w:tc>
          <w:tcPr>
            <w:tcW w:w="2149" w:type="dxa"/>
            <w:vMerge/>
            <w:vAlign w:val="center"/>
          </w:tcPr>
          <w:p w14:paraId="75FA0B57" w14:textId="77777777" w:rsidR="00BE5C7E" w:rsidRDefault="00BE5C7E" w:rsidP="00C67528">
            <w:pPr>
              <w:spacing w:after="0" w:line="240" w:lineRule="auto"/>
              <w:rPr>
                <w:rFonts w:cs="Arial"/>
                <w:color w:val="000000"/>
                <w:szCs w:val="20"/>
              </w:rPr>
            </w:pPr>
          </w:p>
        </w:tc>
        <w:tc>
          <w:tcPr>
            <w:tcW w:w="441" w:type="dxa"/>
            <w:vMerge/>
            <w:vAlign w:val="center"/>
          </w:tcPr>
          <w:p w14:paraId="1491F64E" w14:textId="77777777" w:rsidR="00BE5C7E" w:rsidRDefault="00BE5C7E" w:rsidP="00C67528">
            <w:pPr>
              <w:spacing w:after="0" w:line="240" w:lineRule="auto"/>
              <w:rPr>
                <w:rFonts w:cs="Arial"/>
                <w:color w:val="000000"/>
                <w:szCs w:val="20"/>
              </w:rPr>
            </w:pPr>
          </w:p>
        </w:tc>
        <w:tc>
          <w:tcPr>
            <w:tcW w:w="1247" w:type="dxa"/>
            <w:tcBorders>
              <w:top w:val="single" w:sz="4" w:space="0" w:color="auto"/>
              <w:left w:val="nil"/>
              <w:bottom w:val="nil"/>
              <w:right w:val="nil"/>
            </w:tcBorders>
          </w:tcPr>
          <w:p w14:paraId="3EA2BED1" w14:textId="77777777" w:rsidR="00BE5C7E" w:rsidRDefault="00D729A3" w:rsidP="00C67528">
            <w:pPr>
              <w:tabs>
                <w:tab w:val="left" w:pos="1701"/>
              </w:tabs>
              <w:spacing w:after="0" w:line="240" w:lineRule="auto"/>
              <w:jc w:val="both"/>
              <w:rPr>
                <w:rFonts w:cs="Arial"/>
                <w:color w:val="000000"/>
                <w:szCs w:val="20"/>
              </w:rPr>
            </w:pPr>
            <w:r>
              <w:rPr>
                <w:rFonts w:cs="Arial"/>
                <w:color w:val="000000"/>
                <w:szCs w:val="20"/>
              </w:rPr>
              <w:t>365</w:t>
            </w:r>
          </w:p>
        </w:tc>
        <w:tc>
          <w:tcPr>
            <w:tcW w:w="4809" w:type="dxa"/>
            <w:vMerge/>
            <w:vAlign w:val="center"/>
          </w:tcPr>
          <w:p w14:paraId="047F1F69" w14:textId="77777777" w:rsidR="00BE5C7E" w:rsidRDefault="00BE5C7E" w:rsidP="00C67528">
            <w:pPr>
              <w:spacing w:after="0" w:line="240" w:lineRule="auto"/>
              <w:rPr>
                <w:rFonts w:cs="Arial"/>
                <w:color w:val="000000"/>
                <w:szCs w:val="20"/>
              </w:rPr>
            </w:pPr>
          </w:p>
        </w:tc>
      </w:tr>
    </w:tbl>
    <w:p w14:paraId="3148FC8E" w14:textId="77777777" w:rsidR="002D6084" w:rsidRDefault="002D6084" w:rsidP="002D6084">
      <w:pPr>
        <w:spacing w:after="0" w:line="240" w:lineRule="auto"/>
        <w:jc w:val="both"/>
        <w:rPr>
          <w:rFonts w:cs="Arial"/>
          <w:sz w:val="22"/>
          <w:szCs w:val="22"/>
        </w:rPr>
      </w:pPr>
    </w:p>
    <w:p w14:paraId="580D92C0" w14:textId="77777777" w:rsidR="002D6084" w:rsidRDefault="002D6084" w:rsidP="002D6084">
      <w:pPr>
        <w:spacing w:after="0" w:line="240" w:lineRule="auto"/>
        <w:jc w:val="both"/>
        <w:rPr>
          <w:rFonts w:cs="Arial"/>
          <w:sz w:val="22"/>
          <w:szCs w:val="22"/>
        </w:rPr>
      </w:pPr>
    </w:p>
    <w:p w14:paraId="1BC3AE50" w14:textId="42600016" w:rsidR="00BE5C7E" w:rsidRDefault="002D6084" w:rsidP="002D6084">
      <w:pPr>
        <w:spacing w:after="0" w:line="240" w:lineRule="auto"/>
        <w:jc w:val="both"/>
        <w:rPr>
          <w:rFonts w:cs="Arial"/>
          <w:b/>
          <w:sz w:val="22"/>
          <w:szCs w:val="22"/>
        </w:rPr>
      </w:pPr>
      <w:r w:rsidRPr="002D6084">
        <w:rPr>
          <w:rFonts w:cs="Arial"/>
          <w:b/>
          <w:sz w:val="22"/>
          <w:szCs w:val="22"/>
        </w:rPr>
        <w:t>1</w:t>
      </w:r>
      <w:r w:rsidR="00045674">
        <w:rPr>
          <w:rFonts w:cs="Arial"/>
          <w:b/>
          <w:sz w:val="22"/>
          <w:szCs w:val="22"/>
        </w:rPr>
        <w:t>6</w:t>
      </w:r>
      <w:r w:rsidRPr="002D6084">
        <w:rPr>
          <w:rFonts w:cs="Arial"/>
          <w:b/>
          <w:sz w:val="22"/>
          <w:szCs w:val="22"/>
        </w:rPr>
        <w:t xml:space="preserve"> </w:t>
      </w:r>
      <w:r>
        <w:rPr>
          <w:rFonts w:cs="Arial"/>
          <w:b/>
          <w:sz w:val="22"/>
          <w:szCs w:val="22"/>
        </w:rPr>
        <w:t>–</w:t>
      </w:r>
      <w:r w:rsidRPr="002D6084">
        <w:rPr>
          <w:rFonts w:cs="Arial"/>
          <w:b/>
          <w:sz w:val="22"/>
          <w:szCs w:val="22"/>
        </w:rPr>
        <w:t xml:space="preserve"> </w:t>
      </w:r>
      <w:r w:rsidR="00D729A3" w:rsidRPr="002D6084">
        <w:rPr>
          <w:rFonts w:cs="Arial"/>
          <w:b/>
          <w:sz w:val="22"/>
          <w:szCs w:val="22"/>
        </w:rPr>
        <w:t>REAJUSTE</w:t>
      </w:r>
    </w:p>
    <w:p w14:paraId="3D02EF61" w14:textId="77777777" w:rsidR="002D6084" w:rsidRPr="004B75B0" w:rsidRDefault="002D6084" w:rsidP="002D6084">
      <w:pPr>
        <w:spacing w:after="0" w:line="240" w:lineRule="auto"/>
        <w:jc w:val="both"/>
        <w:rPr>
          <w:rFonts w:cs="Arial"/>
          <w:sz w:val="22"/>
          <w:szCs w:val="22"/>
        </w:rPr>
      </w:pPr>
    </w:p>
    <w:p w14:paraId="34A63E8C" w14:textId="55D3DF25" w:rsidR="004B75B0" w:rsidRP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.1 - </w:t>
      </w:r>
      <w:r w:rsidRPr="004B75B0">
        <w:rPr>
          <w:rFonts w:cs="Arial"/>
          <w:sz w:val="22"/>
          <w:szCs w:val="22"/>
        </w:rPr>
        <w:t>Os preços são fixos e irreajustáveis no prazo de um ano contado da data limite para a apresentação das propostas.</w:t>
      </w:r>
    </w:p>
    <w:p w14:paraId="68BA4052" w14:textId="77777777" w:rsidR="004B75B0" w:rsidRPr="004B75B0" w:rsidRDefault="004B75B0" w:rsidP="004B75B0">
      <w:pPr>
        <w:spacing w:after="0" w:line="240" w:lineRule="auto"/>
        <w:jc w:val="both"/>
        <w:rPr>
          <w:rFonts w:cs="Arial"/>
          <w:sz w:val="22"/>
          <w:szCs w:val="22"/>
        </w:rPr>
      </w:pPr>
    </w:p>
    <w:p w14:paraId="4C428439" w14:textId="5F703968" w:rsidR="004B75B0" w:rsidRPr="004B75B0" w:rsidRDefault="004B75B0" w:rsidP="004B75B0">
      <w:pPr>
        <w:spacing w:after="0" w:line="240" w:lineRule="auto"/>
        <w:ind w:firstLine="708"/>
        <w:jc w:val="both"/>
        <w:rPr>
          <w:rFonts w:cs="Arial"/>
          <w:color w:val="FF0000"/>
          <w:sz w:val="22"/>
          <w:szCs w:val="22"/>
        </w:rPr>
      </w:pPr>
      <w:r w:rsidRPr="004B75B0">
        <w:rPr>
          <w:rFonts w:cs="Arial"/>
          <w:color w:val="FF0000"/>
          <w:sz w:val="22"/>
          <w:szCs w:val="22"/>
        </w:rPr>
        <w:t>1</w:t>
      </w:r>
      <w:r w:rsidR="001E5418">
        <w:rPr>
          <w:rFonts w:cs="Arial"/>
          <w:color w:val="FF0000"/>
          <w:sz w:val="22"/>
          <w:szCs w:val="22"/>
        </w:rPr>
        <w:t>6</w:t>
      </w:r>
      <w:r w:rsidRPr="004B75B0">
        <w:rPr>
          <w:rFonts w:cs="Arial"/>
          <w:color w:val="FF0000"/>
          <w:sz w:val="22"/>
          <w:szCs w:val="22"/>
        </w:rPr>
        <w:t>.1.1 - Dentro do prazo de vigência do contrato e mediante solicitação da contratada, os preços contratados poderão sofrer reajuste após o interregno de um ano, aplicando-se o índice XXXX exclusivamente para as obrigações iniciadas e concluídas após a ocorrência da anualidade.</w:t>
      </w:r>
    </w:p>
    <w:p w14:paraId="2ED750E8" w14:textId="77777777" w:rsidR="004B75B0" w:rsidRPr="004B75B0" w:rsidRDefault="004B75B0" w:rsidP="004B75B0">
      <w:pPr>
        <w:spacing w:after="0" w:line="240" w:lineRule="auto"/>
        <w:ind w:firstLine="708"/>
        <w:jc w:val="both"/>
        <w:rPr>
          <w:rFonts w:cs="Arial"/>
          <w:sz w:val="22"/>
          <w:szCs w:val="22"/>
        </w:rPr>
      </w:pPr>
    </w:p>
    <w:p w14:paraId="154791BA" w14:textId="017A4785" w:rsid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.2 - </w:t>
      </w:r>
      <w:r w:rsidRPr="004B75B0">
        <w:rPr>
          <w:rFonts w:cs="Arial"/>
          <w:sz w:val="22"/>
          <w:szCs w:val="22"/>
        </w:rPr>
        <w:t>Nos reajustes subsequentes ao primeiro, o interregno mínimo de um ano será contado a partir dos efeitos financeiros do último reajuste.</w:t>
      </w:r>
    </w:p>
    <w:p w14:paraId="75AE3DF2" w14:textId="77777777" w:rsidR="004B75B0" w:rsidRPr="004B75B0" w:rsidRDefault="004B75B0" w:rsidP="004B75B0">
      <w:pPr>
        <w:spacing w:after="0" w:line="240" w:lineRule="auto"/>
        <w:jc w:val="both"/>
        <w:rPr>
          <w:rFonts w:cs="Arial"/>
          <w:sz w:val="22"/>
          <w:szCs w:val="22"/>
        </w:rPr>
      </w:pPr>
    </w:p>
    <w:p w14:paraId="388B61A7" w14:textId="339B18FA" w:rsid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.3 - </w:t>
      </w:r>
      <w:r w:rsidRPr="004B75B0">
        <w:rPr>
          <w:rFonts w:cs="Arial"/>
          <w:sz w:val="22"/>
          <w:szCs w:val="22"/>
        </w:rPr>
        <w:t xml:space="preserve">No caso de atraso ou não divulgação do índice de reajustamento, o CONTRATANTE pagará à CONTRATADA a importância calculada pela última variação conhecida, liquidando a diferença correspondente tão logo seja divulgado o índice definitivo. Fica a CONTRATADA obrigada a apresentar memória de cálculo referente ao reajustamento de preços do valor remanescente, sempre que este ocorrer. </w:t>
      </w:r>
    </w:p>
    <w:p w14:paraId="562E1D82" w14:textId="77777777" w:rsidR="004B75B0" w:rsidRPr="004B75B0" w:rsidRDefault="004B75B0" w:rsidP="004B75B0">
      <w:pPr>
        <w:spacing w:after="0" w:line="240" w:lineRule="auto"/>
        <w:jc w:val="both"/>
        <w:rPr>
          <w:rFonts w:cs="Arial"/>
          <w:sz w:val="22"/>
          <w:szCs w:val="22"/>
        </w:rPr>
      </w:pPr>
    </w:p>
    <w:p w14:paraId="422ED5E6" w14:textId="5EE84E4D" w:rsidR="004B75B0" w:rsidRP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.4 - </w:t>
      </w:r>
      <w:r w:rsidRPr="004B75B0">
        <w:rPr>
          <w:rFonts w:cs="Arial"/>
          <w:sz w:val="22"/>
          <w:szCs w:val="22"/>
        </w:rPr>
        <w:t>Nas aferições finais, o índice utilizado para reajuste será, obrigatoriamente, o definitivo.</w:t>
      </w:r>
    </w:p>
    <w:p w14:paraId="19D0B1F2" w14:textId="77777777" w:rsidR="004B75B0" w:rsidRDefault="004B75B0" w:rsidP="004B75B0">
      <w:pPr>
        <w:spacing w:after="0" w:line="240" w:lineRule="auto"/>
        <w:jc w:val="both"/>
        <w:rPr>
          <w:rFonts w:cs="Arial"/>
          <w:sz w:val="22"/>
          <w:szCs w:val="22"/>
        </w:rPr>
      </w:pPr>
    </w:p>
    <w:p w14:paraId="76475F23" w14:textId="4D21EACA" w:rsid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.5 - </w:t>
      </w:r>
      <w:r w:rsidRPr="004B75B0">
        <w:rPr>
          <w:rFonts w:cs="Arial"/>
          <w:sz w:val="22"/>
          <w:szCs w:val="22"/>
        </w:rPr>
        <w:t>Caso o índice estabelecido para reajustamento venha a ser extinto ou de qualquer forma não possa mais ser utilizado, será adotado, em substituição, o que vier a ser determinado pela legislação então em vigor.</w:t>
      </w:r>
    </w:p>
    <w:p w14:paraId="2B19B3D5" w14:textId="77777777" w:rsidR="004B75B0" w:rsidRPr="004B75B0" w:rsidRDefault="004B75B0" w:rsidP="004B75B0">
      <w:pPr>
        <w:spacing w:after="0" w:line="240" w:lineRule="auto"/>
        <w:jc w:val="both"/>
        <w:rPr>
          <w:rFonts w:cs="Arial"/>
          <w:sz w:val="22"/>
          <w:szCs w:val="22"/>
        </w:rPr>
      </w:pPr>
    </w:p>
    <w:p w14:paraId="1414BE6F" w14:textId="1106EA82" w:rsidR="004B75B0" w:rsidRP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.6 - </w:t>
      </w:r>
      <w:r w:rsidRPr="004B75B0">
        <w:rPr>
          <w:rFonts w:cs="Arial"/>
          <w:sz w:val="22"/>
          <w:szCs w:val="22"/>
        </w:rPr>
        <w:t xml:space="preserve">Na ausência de previsão legal quanto ao índice substituto, as partes elegerão novo índice oficial, para reajustamento do preço do valor remanescente, por meio de termo aditivo. </w:t>
      </w:r>
    </w:p>
    <w:p w14:paraId="7ADA69CF" w14:textId="77777777" w:rsidR="004B75B0" w:rsidRDefault="004B75B0" w:rsidP="004B75B0">
      <w:pPr>
        <w:spacing w:after="0" w:line="240" w:lineRule="auto"/>
        <w:jc w:val="both"/>
        <w:rPr>
          <w:rFonts w:cs="Arial"/>
          <w:sz w:val="22"/>
          <w:szCs w:val="22"/>
        </w:rPr>
      </w:pPr>
    </w:p>
    <w:p w14:paraId="281A20F6" w14:textId="4F827108" w:rsidR="004B75B0" w:rsidRDefault="004B75B0" w:rsidP="004B75B0">
      <w:pPr>
        <w:spacing w:after="0" w:line="240" w:lineRule="auto"/>
        <w:jc w:val="both"/>
        <w:rPr>
          <w:rFonts w:cs="Arial"/>
          <w:sz w:val="22"/>
          <w:szCs w:val="22"/>
        </w:rPr>
      </w:pPr>
      <w:r>
        <w:rPr>
          <w:rFonts w:cs="Arial"/>
          <w:sz w:val="22"/>
          <w:szCs w:val="22"/>
        </w:rPr>
        <w:t>1</w:t>
      </w:r>
      <w:r w:rsidR="001E5418">
        <w:rPr>
          <w:rFonts w:cs="Arial"/>
          <w:sz w:val="22"/>
          <w:szCs w:val="22"/>
        </w:rPr>
        <w:t>6</w:t>
      </w:r>
      <w:r>
        <w:rPr>
          <w:rFonts w:cs="Arial"/>
          <w:sz w:val="22"/>
          <w:szCs w:val="22"/>
        </w:rPr>
        <w:t xml:space="preserve">.7 - </w:t>
      </w:r>
      <w:r w:rsidRPr="004B75B0">
        <w:rPr>
          <w:rFonts w:cs="Arial"/>
          <w:sz w:val="22"/>
          <w:szCs w:val="22"/>
        </w:rPr>
        <w:t>O reajuste será realizado por apostilamento.</w:t>
      </w:r>
    </w:p>
    <w:p w14:paraId="0D6F5377" w14:textId="77777777" w:rsidR="004B75B0" w:rsidRDefault="004B75B0" w:rsidP="004B75B0">
      <w:pPr>
        <w:spacing w:after="0" w:line="240" w:lineRule="auto"/>
        <w:jc w:val="both"/>
        <w:rPr>
          <w:rFonts w:cs="Arial"/>
          <w:sz w:val="22"/>
          <w:szCs w:val="22"/>
        </w:rPr>
      </w:pPr>
    </w:p>
    <w:p w14:paraId="02E1A465" w14:textId="77777777" w:rsidR="004B75B0" w:rsidRPr="004B75B0" w:rsidRDefault="004B75B0" w:rsidP="004B75B0">
      <w:pPr>
        <w:spacing w:after="0" w:line="240" w:lineRule="auto"/>
        <w:jc w:val="both"/>
        <w:rPr>
          <w:rFonts w:cs="Arial"/>
          <w:sz w:val="22"/>
          <w:szCs w:val="22"/>
        </w:rPr>
      </w:pPr>
    </w:p>
    <w:p w14:paraId="256C77F5" w14:textId="0F53A105" w:rsidR="00BE5C7E" w:rsidRPr="004B75B0" w:rsidRDefault="004B75B0" w:rsidP="004B75B0">
      <w:pPr>
        <w:spacing w:after="0" w:line="240" w:lineRule="auto"/>
        <w:jc w:val="both"/>
        <w:rPr>
          <w:rFonts w:cs="Arial"/>
          <w:b/>
          <w:sz w:val="22"/>
          <w:szCs w:val="22"/>
        </w:rPr>
      </w:pPr>
      <w:r w:rsidRPr="004B75B0">
        <w:rPr>
          <w:rFonts w:cs="Arial"/>
          <w:b/>
          <w:sz w:val="22"/>
          <w:szCs w:val="22"/>
        </w:rPr>
        <w:t>1</w:t>
      </w:r>
      <w:r w:rsidR="001E5418">
        <w:rPr>
          <w:rFonts w:cs="Arial"/>
          <w:b/>
          <w:sz w:val="22"/>
          <w:szCs w:val="22"/>
        </w:rPr>
        <w:t>7</w:t>
      </w:r>
      <w:r w:rsidRPr="004B75B0">
        <w:rPr>
          <w:rFonts w:cs="Arial"/>
          <w:b/>
          <w:sz w:val="22"/>
          <w:szCs w:val="22"/>
        </w:rPr>
        <w:t xml:space="preserve"> - </w:t>
      </w:r>
      <w:r w:rsidR="00D729A3" w:rsidRPr="004B75B0">
        <w:rPr>
          <w:rFonts w:cs="Arial"/>
          <w:b/>
          <w:sz w:val="22"/>
          <w:szCs w:val="22"/>
        </w:rPr>
        <w:t>GARANTIA DA EXECUÇÃO</w:t>
      </w:r>
    </w:p>
    <w:p w14:paraId="4D42AD80" w14:textId="77777777" w:rsidR="00BE5C7E" w:rsidRPr="004B75B0" w:rsidRDefault="00BE5C7E" w:rsidP="004B75B0">
      <w:pPr>
        <w:spacing w:after="0" w:line="240" w:lineRule="auto"/>
        <w:jc w:val="both"/>
        <w:rPr>
          <w:rFonts w:cs="Arial"/>
          <w:sz w:val="22"/>
          <w:szCs w:val="22"/>
        </w:rPr>
      </w:pPr>
    </w:p>
    <w:p w14:paraId="1206DA86" w14:textId="526B2C3D" w:rsidR="00BE5C7E" w:rsidRPr="004B75B0" w:rsidRDefault="004B75B0" w:rsidP="004B75B0">
      <w:pPr>
        <w:spacing w:after="0" w:line="240" w:lineRule="auto"/>
        <w:jc w:val="both"/>
        <w:rPr>
          <w:rFonts w:cs="Arial"/>
          <w:color w:val="FF0000"/>
          <w:sz w:val="22"/>
          <w:szCs w:val="22"/>
        </w:rPr>
      </w:pPr>
      <w:r w:rsidRPr="004B75B0">
        <w:rPr>
          <w:rFonts w:cs="Arial"/>
          <w:color w:val="FF0000"/>
          <w:sz w:val="22"/>
          <w:szCs w:val="22"/>
        </w:rPr>
        <w:t>1</w:t>
      </w:r>
      <w:r w:rsidR="001E5418">
        <w:rPr>
          <w:rFonts w:cs="Arial"/>
          <w:color w:val="FF0000"/>
          <w:sz w:val="22"/>
          <w:szCs w:val="22"/>
        </w:rPr>
        <w:t>7</w:t>
      </w:r>
      <w:r w:rsidRPr="004B75B0">
        <w:rPr>
          <w:rFonts w:cs="Arial"/>
          <w:color w:val="FF0000"/>
          <w:sz w:val="22"/>
          <w:szCs w:val="22"/>
        </w:rPr>
        <w:t xml:space="preserve">.1 - </w:t>
      </w:r>
      <w:r w:rsidR="00D729A3" w:rsidRPr="004B75B0">
        <w:rPr>
          <w:rFonts w:cs="Arial"/>
          <w:color w:val="FF0000"/>
          <w:sz w:val="22"/>
          <w:szCs w:val="22"/>
        </w:rPr>
        <w:t>Não haverá exigência de garantia contratual da execução, pelas razões abaixo justificadas:</w:t>
      </w:r>
    </w:p>
    <w:p w14:paraId="2BFA040C" w14:textId="77777777" w:rsidR="00BE5C7E" w:rsidRPr="004B75B0" w:rsidRDefault="00D729A3" w:rsidP="004B75B0">
      <w:pPr>
        <w:spacing w:after="0" w:line="240" w:lineRule="auto"/>
        <w:jc w:val="both"/>
        <w:rPr>
          <w:rFonts w:cs="Arial"/>
          <w:color w:val="FF0000"/>
          <w:sz w:val="22"/>
          <w:szCs w:val="22"/>
        </w:rPr>
      </w:pPr>
      <w:r w:rsidRPr="004B75B0">
        <w:rPr>
          <w:rFonts w:cs="Arial"/>
          <w:color w:val="FF0000"/>
          <w:sz w:val="22"/>
          <w:szCs w:val="22"/>
        </w:rPr>
        <w:t>...</w:t>
      </w:r>
    </w:p>
    <w:p w14:paraId="317A1122" w14:textId="77777777" w:rsidR="00BE5C7E" w:rsidRDefault="00BE5C7E" w:rsidP="00C67528">
      <w:pPr>
        <w:spacing w:after="0" w:line="240" w:lineRule="auto"/>
        <w:jc w:val="both"/>
        <w:rPr>
          <w:rFonts w:cs="Arial"/>
          <w:i/>
          <w:color w:val="FF0000"/>
          <w:szCs w:val="20"/>
        </w:rPr>
      </w:pPr>
    </w:p>
    <w:p w14:paraId="32F017D9" w14:textId="77777777" w:rsidR="005A5064"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eastAsia="SimSun" w:cs="Arial"/>
          <w:color w:val="auto"/>
          <w:szCs w:val="20"/>
          <w:lang w:eastAsia="zh-CN"/>
        </w:rPr>
      </w:pPr>
      <w:r>
        <w:rPr>
          <w:rFonts w:cs="Arial"/>
          <w:b/>
          <w:color w:val="auto"/>
          <w:szCs w:val="20"/>
        </w:rPr>
        <w:t>Nota explicativa</w:t>
      </w:r>
      <w:r>
        <w:rPr>
          <w:rFonts w:cs="Arial"/>
          <w:color w:val="auto"/>
          <w:szCs w:val="20"/>
        </w:rPr>
        <w:t xml:space="preserve">: Fica a critério da Administração exigir, ou não, a garantia. </w:t>
      </w:r>
      <w:r>
        <w:rPr>
          <w:rFonts w:cs="Arial"/>
          <w:color w:val="auto"/>
          <w:szCs w:val="20"/>
          <w:lang w:val="pt-BR"/>
        </w:rPr>
        <w:t>Exigindo, deve utilizar os subitens abaixo. Não exigindo, deve utilizar o subitem acima, bem como justificar as razões para essa decisão, considerando os estudos preliminares e a análise de riscos feita para a contratação</w:t>
      </w:r>
      <w:r>
        <w:rPr>
          <w:rFonts w:cs="Arial"/>
          <w:color w:val="auto"/>
          <w:szCs w:val="20"/>
        </w:rPr>
        <w:t>.</w:t>
      </w:r>
    </w:p>
    <w:p w14:paraId="3FCFB926"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color w:val="auto"/>
          <w:szCs w:val="20"/>
        </w:rPr>
      </w:pPr>
      <w:r>
        <w:rPr>
          <w:rFonts w:cs="Arial"/>
          <w:color w:val="auto"/>
          <w:szCs w:val="20"/>
        </w:rPr>
        <w:t xml:space="preserve"> </w:t>
      </w:r>
    </w:p>
    <w:p w14:paraId="1EFEAE10"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color w:val="auto"/>
          <w:szCs w:val="20"/>
        </w:rPr>
      </w:pPr>
      <w:r>
        <w:rPr>
          <w:rFonts w:cs="Arial"/>
          <w:color w:val="auto"/>
          <w:szCs w:val="20"/>
        </w:rPr>
        <w:t xml:space="preserve">Entretanto, a garantia é obrigatória para os contratos que envolvam a execução de serviços continuados com dedicação exclusiva de mão de obra, nos termos do art. </w:t>
      </w:r>
      <w:r>
        <w:rPr>
          <w:rFonts w:cs="Arial"/>
          <w:color w:val="auto"/>
          <w:szCs w:val="20"/>
          <w:lang w:val="pt-BR"/>
        </w:rPr>
        <w:t>7</w:t>
      </w:r>
      <w:r>
        <w:rPr>
          <w:rFonts w:cs="Arial"/>
          <w:color w:val="auto"/>
          <w:szCs w:val="20"/>
        </w:rPr>
        <w:t>º,</w:t>
      </w:r>
      <w:r>
        <w:rPr>
          <w:rFonts w:cs="Arial"/>
          <w:color w:val="auto"/>
          <w:szCs w:val="20"/>
          <w:lang w:val="pt-BR"/>
        </w:rPr>
        <w:t xml:space="preserve"> VI</w:t>
      </w:r>
      <w:r>
        <w:rPr>
          <w:rFonts w:cs="Arial"/>
          <w:color w:val="auto"/>
          <w:szCs w:val="20"/>
        </w:rPr>
        <w:t xml:space="preserve"> </w:t>
      </w:r>
      <w:r>
        <w:rPr>
          <w:rFonts w:cs="Arial"/>
          <w:color w:val="auto"/>
          <w:szCs w:val="20"/>
          <w:lang w:val="pt-BR"/>
        </w:rPr>
        <w:t>do Decreto nº 9.507, de 2018</w:t>
      </w:r>
      <w:r>
        <w:rPr>
          <w:rFonts w:cs="Arial"/>
          <w:color w:val="auto"/>
          <w:szCs w:val="20"/>
        </w:rPr>
        <w:t>, e do item 3 do Anexo VII-F da Instrução Normativa SEGES/MP n.º 05/2017.</w:t>
      </w:r>
    </w:p>
    <w:p w14:paraId="2B686BB0" w14:textId="77777777" w:rsidR="00BE5C7E" w:rsidRDefault="00BE5C7E" w:rsidP="00C67528">
      <w:pPr>
        <w:spacing w:after="0" w:line="240" w:lineRule="auto"/>
        <w:jc w:val="both"/>
        <w:rPr>
          <w:rFonts w:cs="Arial"/>
          <w:i/>
          <w:color w:val="FF0000"/>
          <w:szCs w:val="20"/>
        </w:rPr>
      </w:pPr>
    </w:p>
    <w:p w14:paraId="5FF80A8A" w14:textId="77777777" w:rsidR="00BE5C7E" w:rsidRDefault="00D729A3" w:rsidP="00C67528">
      <w:pPr>
        <w:spacing w:after="0" w:line="240" w:lineRule="auto"/>
        <w:jc w:val="both"/>
        <w:rPr>
          <w:rFonts w:cs="Arial"/>
          <w:b/>
          <w:i/>
          <w:color w:val="FF0000"/>
          <w:szCs w:val="20"/>
        </w:rPr>
      </w:pPr>
      <w:r>
        <w:rPr>
          <w:rFonts w:cs="Arial"/>
          <w:b/>
          <w:i/>
          <w:color w:val="FF0000"/>
          <w:szCs w:val="20"/>
          <w:u w:val="single"/>
        </w:rPr>
        <w:t>OU</w:t>
      </w:r>
    </w:p>
    <w:p w14:paraId="49B93489" w14:textId="77777777" w:rsidR="00BE5C7E" w:rsidRPr="004B75B0" w:rsidRDefault="00BE5C7E" w:rsidP="00C67528">
      <w:pPr>
        <w:spacing w:after="0" w:line="240" w:lineRule="auto"/>
        <w:jc w:val="both"/>
        <w:rPr>
          <w:rFonts w:cs="Arial"/>
          <w:i/>
          <w:color w:val="FF0000"/>
          <w:szCs w:val="20"/>
        </w:rPr>
      </w:pPr>
    </w:p>
    <w:p w14:paraId="612154E4" w14:textId="5FAD402E" w:rsidR="004B75B0" w:rsidRPr="004B75B0" w:rsidRDefault="004B75B0"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.1 - </w:t>
      </w:r>
      <w:r w:rsidRPr="004B75B0">
        <w:rPr>
          <w:rFonts w:cs="Arial"/>
          <w:color w:val="FF0000"/>
          <w:sz w:val="22"/>
          <w:szCs w:val="22"/>
        </w:rPr>
        <w:t>O adjudicatário prestará garantia de execução do contrato, nos moldes do art. 56 da Lei nº 8.666, de 1993, com validade durante a execução do contrato e por 90 (noventa) dias após o término da vigência contratual, em valor correspondente a 5% (cinco por cento) do valor total do contrato.</w:t>
      </w:r>
    </w:p>
    <w:p w14:paraId="56C2A8F6" w14:textId="77777777" w:rsidR="004B75B0" w:rsidRPr="004B75B0" w:rsidRDefault="004B75B0" w:rsidP="004B75B0">
      <w:pPr>
        <w:spacing w:after="0" w:line="240" w:lineRule="auto"/>
        <w:jc w:val="both"/>
        <w:rPr>
          <w:rFonts w:cs="Arial"/>
          <w:color w:val="FF0000"/>
          <w:sz w:val="22"/>
          <w:szCs w:val="22"/>
        </w:rPr>
      </w:pPr>
    </w:p>
    <w:p w14:paraId="04D8C20F" w14:textId="5D8CC5AE" w:rsidR="005A5064" w:rsidRPr="005A5064" w:rsidRDefault="004B75B0" w:rsidP="005A5064">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.2 - </w:t>
      </w:r>
      <w:r w:rsidR="005A5064" w:rsidRPr="005A5064">
        <w:rPr>
          <w:rFonts w:cs="Arial"/>
          <w:color w:val="FF0000"/>
          <w:sz w:val="22"/>
          <w:szCs w:val="22"/>
        </w:rPr>
        <w:t xml:space="preserve">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 </w:t>
      </w:r>
    </w:p>
    <w:p w14:paraId="0A996104" w14:textId="77777777" w:rsidR="004B75B0" w:rsidRPr="004B75B0" w:rsidRDefault="004B75B0" w:rsidP="004B75B0">
      <w:pPr>
        <w:spacing w:after="0" w:line="240" w:lineRule="auto"/>
        <w:jc w:val="both"/>
        <w:rPr>
          <w:rFonts w:cs="Arial"/>
          <w:color w:val="FF0000"/>
          <w:sz w:val="22"/>
          <w:szCs w:val="22"/>
        </w:rPr>
      </w:pPr>
    </w:p>
    <w:p w14:paraId="392B8655" w14:textId="1DB42F3D"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.2.1 - </w:t>
      </w:r>
      <w:r w:rsidR="004B75B0" w:rsidRPr="004B75B0">
        <w:rPr>
          <w:rFonts w:cs="Arial"/>
          <w:color w:val="FF0000"/>
          <w:sz w:val="22"/>
          <w:szCs w:val="22"/>
        </w:rPr>
        <w:t xml:space="preserve">A inobservância do prazo fixado para apresentação da garantia acarretará a aplicação de multa de 0,07% (sete centésimos por cento) do valor total do contrato por dia de atraso, até o máximo de 2% (dois por cento). </w:t>
      </w:r>
    </w:p>
    <w:p w14:paraId="55CD4757" w14:textId="77777777" w:rsidR="004B75B0" w:rsidRPr="004B75B0" w:rsidRDefault="004B75B0" w:rsidP="00217061">
      <w:pPr>
        <w:spacing w:after="0" w:line="240" w:lineRule="auto"/>
        <w:ind w:left="708"/>
        <w:jc w:val="both"/>
        <w:rPr>
          <w:rFonts w:cs="Arial"/>
          <w:color w:val="FF0000"/>
          <w:sz w:val="22"/>
          <w:szCs w:val="22"/>
        </w:rPr>
      </w:pPr>
    </w:p>
    <w:p w14:paraId="3F36B3FD" w14:textId="77777777"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 xml:space="preserve">18.2.2 - </w:t>
      </w:r>
      <w:r w:rsidR="004B75B0" w:rsidRPr="004B75B0">
        <w:rPr>
          <w:rFonts w:cs="Arial"/>
          <w:color w:val="FF0000"/>
          <w:sz w:val="22"/>
          <w:szCs w:val="22"/>
        </w:rPr>
        <w:t xml:space="preserve">O atraso superior a 25 (vinte e cinco) dias autoriza a Administração a promover a rescisão do contrato por descumprimento ou cumprimento irregular de suas cláusulas, conforme dispõem os incisos I e II do art. 78 da Lei n. 8.666 de 1993. </w:t>
      </w:r>
    </w:p>
    <w:p w14:paraId="30A3D384" w14:textId="77777777" w:rsidR="004B75B0" w:rsidRPr="004B75B0" w:rsidRDefault="004B75B0" w:rsidP="00217061">
      <w:pPr>
        <w:spacing w:after="0" w:line="240" w:lineRule="auto"/>
        <w:ind w:left="708"/>
        <w:jc w:val="both"/>
        <w:rPr>
          <w:rFonts w:cs="Arial"/>
          <w:color w:val="FF0000"/>
          <w:sz w:val="22"/>
          <w:szCs w:val="22"/>
        </w:rPr>
      </w:pPr>
    </w:p>
    <w:p w14:paraId="17F64A4B" w14:textId="1CA2A470" w:rsidR="004B75B0" w:rsidRPr="004B75B0" w:rsidRDefault="00217061" w:rsidP="00217061">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.3 - </w:t>
      </w:r>
      <w:r w:rsidR="004B75B0" w:rsidRPr="004B75B0">
        <w:rPr>
          <w:rFonts w:cs="Arial"/>
          <w:color w:val="FF0000"/>
          <w:sz w:val="22"/>
          <w:szCs w:val="22"/>
        </w:rPr>
        <w:t>A validade da garantia, qualquer que seja a modalidade escolhida, deverá abranger um período de 90 dias após o término da vigência contratual, conforme item 3.1 do Anexo VII-F da IN SEGES/MP nº 5/2017.</w:t>
      </w:r>
    </w:p>
    <w:p w14:paraId="5E8CE2D4" w14:textId="77777777" w:rsidR="004B75B0" w:rsidRPr="004B75B0" w:rsidRDefault="004B75B0" w:rsidP="004B75B0">
      <w:pPr>
        <w:spacing w:after="0" w:line="240" w:lineRule="auto"/>
        <w:jc w:val="both"/>
        <w:rPr>
          <w:rFonts w:cs="Arial"/>
          <w:color w:val="FF0000"/>
          <w:sz w:val="22"/>
          <w:szCs w:val="22"/>
        </w:rPr>
      </w:pPr>
    </w:p>
    <w:p w14:paraId="5DE6D913" w14:textId="42031564"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.4 - </w:t>
      </w:r>
      <w:r w:rsidR="004B75B0" w:rsidRPr="004B75B0">
        <w:rPr>
          <w:rFonts w:cs="Arial"/>
          <w:color w:val="FF0000"/>
          <w:sz w:val="22"/>
          <w:szCs w:val="22"/>
        </w:rPr>
        <w:t xml:space="preserve">A garantia assegurará, qualquer que seja a modalidade escolhida, o pagamento de: </w:t>
      </w:r>
    </w:p>
    <w:p w14:paraId="7C22839E" w14:textId="77777777" w:rsidR="00217061" w:rsidRDefault="00217061" w:rsidP="004B75B0">
      <w:pPr>
        <w:spacing w:after="0" w:line="240" w:lineRule="auto"/>
        <w:jc w:val="both"/>
        <w:rPr>
          <w:rFonts w:cs="Arial"/>
          <w:color w:val="FF0000"/>
          <w:sz w:val="22"/>
          <w:szCs w:val="22"/>
        </w:rPr>
      </w:pPr>
    </w:p>
    <w:p w14:paraId="53203CCF" w14:textId="5E646153"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.4.1 - </w:t>
      </w:r>
      <w:r w:rsidR="004B75B0" w:rsidRPr="004B75B0">
        <w:rPr>
          <w:rFonts w:cs="Arial"/>
          <w:color w:val="FF0000"/>
          <w:sz w:val="22"/>
          <w:szCs w:val="22"/>
        </w:rPr>
        <w:t xml:space="preserve">prejuízos advindos do não cumprimento do objeto do contrato e do não adimplemento das demais obrigações nele previstas; </w:t>
      </w:r>
    </w:p>
    <w:p w14:paraId="16C9A725" w14:textId="77777777" w:rsidR="004B75B0" w:rsidRPr="004B75B0" w:rsidRDefault="004B75B0" w:rsidP="00217061">
      <w:pPr>
        <w:spacing w:after="0" w:line="240" w:lineRule="auto"/>
        <w:ind w:left="708"/>
        <w:jc w:val="both"/>
        <w:rPr>
          <w:rFonts w:cs="Arial"/>
          <w:color w:val="FF0000"/>
          <w:sz w:val="22"/>
          <w:szCs w:val="22"/>
        </w:rPr>
      </w:pPr>
    </w:p>
    <w:p w14:paraId="511DF707" w14:textId="4B3854DC"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.4.2 - </w:t>
      </w:r>
      <w:r w:rsidR="004B75B0" w:rsidRPr="004B75B0">
        <w:rPr>
          <w:rFonts w:cs="Arial"/>
          <w:color w:val="FF0000"/>
          <w:sz w:val="22"/>
          <w:szCs w:val="22"/>
        </w:rPr>
        <w:t>prejuízos diretos causados à Administração decorrentes de culpa ou dolo durante a execução do contrato;</w:t>
      </w:r>
    </w:p>
    <w:p w14:paraId="059AB76A" w14:textId="77777777" w:rsidR="004B75B0" w:rsidRPr="004B75B0" w:rsidRDefault="004B75B0" w:rsidP="00217061">
      <w:pPr>
        <w:spacing w:after="0" w:line="240" w:lineRule="auto"/>
        <w:ind w:left="708"/>
        <w:jc w:val="both"/>
        <w:rPr>
          <w:rFonts w:cs="Arial"/>
          <w:color w:val="FF0000"/>
          <w:sz w:val="22"/>
          <w:szCs w:val="22"/>
        </w:rPr>
      </w:pPr>
    </w:p>
    <w:p w14:paraId="1B7B1841" w14:textId="197A66DC"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.4.3 - </w:t>
      </w:r>
      <w:r w:rsidR="004B75B0" w:rsidRPr="004B75B0">
        <w:rPr>
          <w:rFonts w:cs="Arial"/>
          <w:color w:val="FF0000"/>
          <w:sz w:val="22"/>
          <w:szCs w:val="22"/>
        </w:rPr>
        <w:t xml:space="preserve">multas moratórias e punitivas aplicadas pela Administração à contratada; e  </w:t>
      </w:r>
    </w:p>
    <w:p w14:paraId="5C5E38AC" w14:textId="77777777" w:rsidR="00217061" w:rsidRDefault="00217061" w:rsidP="00217061">
      <w:pPr>
        <w:spacing w:after="0" w:line="240" w:lineRule="auto"/>
        <w:ind w:left="708"/>
        <w:jc w:val="both"/>
        <w:rPr>
          <w:rFonts w:cs="Arial"/>
          <w:color w:val="FF0000"/>
          <w:sz w:val="22"/>
          <w:szCs w:val="22"/>
        </w:rPr>
      </w:pPr>
    </w:p>
    <w:p w14:paraId="25B10E21" w14:textId="3B2F87B5" w:rsidR="004B75B0" w:rsidRPr="004B75B0" w:rsidRDefault="00217061" w:rsidP="00217061">
      <w:pPr>
        <w:spacing w:after="0" w:line="240" w:lineRule="auto"/>
        <w:ind w:left="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.4.4 - </w:t>
      </w:r>
      <w:r w:rsidR="004B75B0" w:rsidRPr="004B75B0">
        <w:rPr>
          <w:rFonts w:cs="Arial"/>
          <w:color w:val="FF0000"/>
          <w:sz w:val="22"/>
          <w:szCs w:val="22"/>
        </w:rPr>
        <w:t>obrigações trabalhistas e previdenciárias de qualquer natureza e para com o FGTS, não adimplidas pela contratada, quando couber.</w:t>
      </w:r>
    </w:p>
    <w:p w14:paraId="1477D431" w14:textId="77777777" w:rsidR="004B75B0" w:rsidRPr="004B75B0" w:rsidRDefault="004B75B0" w:rsidP="004B75B0">
      <w:pPr>
        <w:spacing w:after="0" w:line="240" w:lineRule="auto"/>
        <w:jc w:val="both"/>
        <w:rPr>
          <w:rFonts w:cs="Arial"/>
          <w:color w:val="FF0000"/>
          <w:sz w:val="22"/>
          <w:szCs w:val="22"/>
        </w:rPr>
      </w:pPr>
    </w:p>
    <w:p w14:paraId="54142B39" w14:textId="317DF72A"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.5 - </w:t>
      </w:r>
      <w:r w:rsidR="004B75B0" w:rsidRPr="004B75B0">
        <w:rPr>
          <w:rFonts w:cs="Arial"/>
          <w:color w:val="FF0000"/>
          <w:sz w:val="22"/>
          <w:szCs w:val="22"/>
        </w:rPr>
        <w:t>A modalidade seguro-garantia somente será aceita se contemplar todos os eventos indicados no item anterior, observada a legislação que rege a matéria.</w:t>
      </w:r>
    </w:p>
    <w:p w14:paraId="24CB183A" w14:textId="77777777" w:rsidR="004B75B0" w:rsidRPr="004B75B0" w:rsidRDefault="004B75B0" w:rsidP="004B75B0">
      <w:pPr>
        <w:spacing w:after="0" w:line="240" w:lineRule="auto"/>
        <w:jc w:val="both"/>
        <w:rPr>
          <w:rFonts w:cs="Arial"/>
          <w:color w:val="FF0000"/>
          <w:sz w:val="22"/>
          <w:szCs w:val="22"/>
        </w:rPr>
      </w:pPr>
    </w:p>
    <w:p w14:paraId="1E6D3FD7" w14:textId="6C6EB4A2"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.6 - </w:t>
      </w:r>
      <w:r w:rsidR="004B75B0" w:rsidRPr="004B75B0">
        <w:rPr>
          <w:rFonts w:cs="Arial"/>
          <w:color w:val="FF0000"/>
          <w:sz w:val="22"/>
          <w:szCs w:val="22"/>
        </w:rPr>
        <w:t>A garantia em dinheiro deverá ser efetuada em favor da Contratante, em conta específica na Caixa Econômica Federal, com correção monetária.</w:t>
      </w:r>
    </w:p>
    <w:p w14:paraId="6036DB9E" w14:textId="77777777" w:rsidR="004B75B0" w:rsidRPr="004B75B0" w:rsidRDefault="004B75B0" w:rsidP="004B75B0">
      <w:pPr>
        <w:spacing w:after="0" w:line="240" w:lineRule="auto"/>
        <w:jc w:val="both"/>
        <w:rPr>
          <w:rFonts w:cs="Arial"/>
          <w:color w:val="FF0000"/>
          <w:sz w:val="22"/>
          <w:szCs w:val="22"/>
        </w:rPr>
      </w:pPr>
    </w:p>
    <w:p w14:paraId="3394254D" w14:textId="2569BE15"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.7 - </w:t>
      </w:r>
      <w:r w:rsidR="004B75B0" w:rsidRPr="004B75B0">
        <w:rPr>
          <w:rFonts w:cs="Arial"/>
          <w:color w:val="FF0000"/>
          <w:sz w:val="22"/>
          <w:szCs w:val="22"/>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14:paraId="5567B9D6" w14:textId="77777777" w:rsidR="004B75B0" w:rsidRPr="004B75B0" w:rsidRDefault="004B75B0" w:rsidP="004B75B0">
      <w:pPr>
        <w:spacing w:after="0" w:line="240" w:lineRule="auto"/>
        <w:jc w:val="both"/>
        <w:rPr>
          <w:rFonts w:cs="Arial"/>
          <w:color w:val="FF0000"/>
          <w:sz w:val="22"/>
          <w:szCs w:val="22"/>
        </w:rPr>
      </w:pPr>
    </w:p>
    <w:p w14:paraId="07512FCC" w14:textId="009C3AB9"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.8 - </w:t>
      </w:r>
      <w:r w:rsidR="004B75B0" w:rsidRPr="004B75B0">
        <w:rPr>
          <w:rFonts w:cs="Arial"/>
          <w:color w:val="FF0000"/>
          <w:sz w:val="22"/>
          <w:szCs w:val="22"/>
        </w:rPr>
        <w:t>No caso de garantia na modalidade de fiança bancária, deverá constar expressa renúncia do fiador aos benefícios do artigo 827 do Código Civil.</w:t>
      </w:r>
    </w:p>
    <w:p w14:paraId="50A34B8C" w14:textId="77777777" w:rsidR="004B75B0" w:rsidRPr="004B75B0" w:rsidRDefault="004B75B0" w:rsidP="004B75B0">
      <w:pPr>
        <w:spacing w:after="0" w:line="240" w:lineRule="auto"/>
        <w:jc w:val="both"/>
        <w:rPr>
          <w:rFonts w:cs="Arial"/>
          <w:color w:val="FF0000"/>
          <w:sz w:val="22"/>
          <w:szCs w:val="22"/>
        </w:rPr>
      </w:pPr>
    </w:p>
    <w:p w14:paraId="23961AAB" w14:textId="0E2C2A57" w:rsid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.9 - </w:t>
      </w:r>
      <w:r w:rsidR="004B75B0" w:rsidRPr="004B75B0">
        <w:rPr>
          <w:rFonts w:cs="Arial"/>
          <w:color w:val="FF0000"/>
          <w:sz w:val="22"/>
          <w:szCs w:val="22"/>
        </w:rPr>
        <w:t>No caso de alteração do valor do contrato, ou prorrogação de sua vigência, a garantia deverá ser ajustada à nova situação ou renovada, seguindo os mesmos parâmetros utilizados quando da contratação.</w:t>
      </w:r>
    </w:p>
    <w:p w14:paraId="5089DFAC" w14:textId="77777777" w:rsidR="004B75B0" w:rsidRPr="004B75B0" w:rsidRDefault="004B75B0" w:rsidP="004B75B0">
      <w:pPr>
        <w:spacing w:after="0" w:line="240" w:lineRule="auto"/>
        <w:jc w:val="both"/>
        <w:rPr>
          <w:rFonts w:cs="Arial"/>
          <w:color w:val="FF0000"/>
          <w:sz w:val="22"/>
          <w:szCs w:val="22"/>
        </w:rPr>
      </w:pPr>
    </w:p>
    <w:p w14:paraId="5456A33F" w14:textId="57E2B3D7" w:rsidR="004B75B0" w:rsidRPr="00BC252F" w:rsidRDefault="00217061" w:rsidP="004B75B0">
      <w:pPr>
        <w:spacing w:after="0" w:line="240" w:lineRule="auto"/>
        <w:jc w:val="both"/>
        <w:rPr>
          <w:rFonts w:cs="Arial"/>
          <w:color w:val="FF0000"/>
          <w:sz w:val="22"/>
          <w:szCs w:val="22"/>
        </w:rPr>
      </w:pPr>
      <w:r w:rsidRPr="00BC252F">
        <w:rPr>
          <w:rFonts w:cs="Arial"/>
          <w:color w:val="FF0000"/>
          <w:sz w:val="22"/>
          <w:szCs w:val="22"/>
        </w:rPr>
        <w:t>1</w:t>
      </w:r>
      <w:r w:rsidR="001E5418">
        <w:rPr>
          <w:rFonts w:cs="Arial"/>
          <w:color w:val="FF0000"/>
          <w:sz w:val="22"/>
          <w:szCs w:val="22"/>
        </w:rPr>
        <w:t>7</w:t>
      </w:r>
      <w:r w:rsidRPr="00BC252F">
        <w:rPr>
          <w:rFonts w:cs="Arial"/>
          <w:color w:val="FF0000"/>
          <w:sz w:val="22"/>
          <w:szCs w:val="22"/>
        </w:rPr>
        <w:t xml:space="preserve">.10 - </w:t>
      </w:r>
      <w:r w:rsidR="004B75B0" w:rsidRPr="00BC252F">
        <w:rPr>
          <w:rFonts w:cs="Arial"/>
          <w:color w:val="FF0000"/>
          <w:sz w:val="22"/>
          <w:szCs w:val="22"/>
        </w:rPr>
        <w:t>Se o valor da garantia for utilizado total ou parcialmente em pagamento de qualquer obrigação, a Contratada obriga-se a fazer a respectiva reposição no prazo máximo de .......... (......) dias úteis, contados da data em que for notificada.</w:t>
      </w:r>
    </w:p>
    <w:p w14:paraId="1AC198F5" w14:textId="77777777" w:rsidR="004B75B0" w:rsidRPr="004B75B0" w:rsidRDefault="004B75B0" w:rsidP="004B75B0">
      <w:pPr>
        <w:spacing w:after="0" w:line="240" w:lineRule="auto"/>
        <w:jc w:val="both"/>
        <w:rPr>
          <w:rFonts w:cs="Arial"/>
          <w:color w:val="FF0000"/>
          <w:sz w:val="22"/>
          <w:szCs w:val="22"/>
        </w:rPr>
      </w:pPr>
    </w:p>
    <w:p w14:paraId="1015A628" w14:textId="1B607DDE"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.11 - </w:t>
      </w:r>
      <w:r w:rsidR="004B75B0" w:rsidRPr="004B75B0">
        <w:rPr>
          <w:rFonts w:cs="Arial"/>
          <w:color w:val="FF0000"/>
          <w:sz w:val="22"/>
          <w:szCs w:val="22"/>
        </w:rPr>
        <w:t>A Contratante executará a garantia na forma prevista na legislação que rege a matéria.</w:t>
      </w:r>
    </w:p>
    <w:p w14:paraId="2993F405" w14:textId="77777777" w:rsidR="00217061" w:rsidRDefault="00217061" w:rsidP="004B75B0">
      <w:pPr>
        <w:spacing w:after="0" w:line="240" w:lineRule="auto"/>
        <w:jc w:val="both"/>
        <w:rPr>
          <w:rFonts w:cs="Arial"/>
          <w:color w:val="FF0000"/>
          <w:sz w:val="22"/>
          <w:szCs w:val="22"/>
        </w:rPr>
      </w:pPr>
    </w:p>
    <w:p w14:paraId="2C053318" w14:textId="4DA26326" w:rsid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.12 - </w:t>
      </w:r>
      <w:r w:rsidR="004B75B0" w:rsidRPr="004B75B0">
        <w:rPr>
          <w:rFonts w:cs="Arial"/>
          <w:color w:val="FF0000"/>
          <w:sz w:val="22"/>
          <w:szCs w:val="22"/>
        </w:rPr>
        <w:t>Será considerada extinta a garantia:</w:t>
      </w:r>
    </w:p>
    <w:p w14:paraId="5E85D9F0" w14:textId="77777777" w:rsidR="004B75B0" w:rsidRPr="004B75B0" w:rsidRDefault="004B75B0" w:rsidP="004B75B0">
      <w:pPr>
        <w:spacing w:after="0" w:line="240" w:lineRule="auto"/>
        <w:jc w:val="both"/>
        <w:rPr>
          <w:rFonts w:cs="Arial"/>
          <w:color w:val="FF0000"/>
          <w:sz w:val="22"/>
          <w:szCs w:val="22"/>
        </w:rPr>
      </w:pPr>
    </w:p>
    <w:p w14:paraId="5006AB32" w14:textId="0663EE45" w:rsidR="004B75B0" w:rsidRPr="004B75B0" w:rsidRDefault="00217061" w:rsidP="00217061">
      <w:pPr>
        <w:spacing w:after="0" w:line="240" w:lineRule="auto"/>
        <w:ind w:firstLine="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12.1 - </w:t>
      </w:r>
      <w:r w:rsidR="004B75B0" w:rsidRPr="004B75B0">
        <w:rPr>
          <w:rFonts w:cs="Arial"/>
          <w:color w:val="FF0000"/>
          <w:sz w:val="22"/>
          <w:szCs w:val="22"/>
        </w:rP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14:paraId="2AE2834B" w14:textId="77777777" w:rsidR="00217061" w:rsidRDefault="00217061" w:rsidP="004B75B0">
      <w:pPr>
        <w:spacing w:after="0" w:line="240" w:lineRule="auto"/>
        <w:jc w:val="both"/>
        <w:rPr>
          <w:rFonts w:cs="Arial"/>
          <w:color w:val="FF0000"/>
          <w:sz w:val="22"/>
          <w:szCs w:val="22"/>
        </w:rPr>
      </w:pPr>
    </w:p>
    <w:p w14:paraId="4ED39DD3" w14:textId="3C2DBA66" w:rsidR="004B75B0" w:rsidRDefault="00217061" w:rsidP="00217061">
      <w:pPr>
        <w:spacing w:after="0" w:line="240" w:lineRule="auto"/>
        <w:ind w:firstLine="708"/>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.12.2 - </w:t>
      </w:r>
      <w:r w:rsidR="004B75B0" w:rsidRPr="004B75B0">
        <w:rPr>
          <w:rFonts w:cs="Arial"/>
          <w:color w:val="FF0000"/>
          <w:sz w:val="22"/>
          <w:szCs w:val="22"/>
        </w:rPr>
        <w:t xml:space="preserve">no prazo de 90 (noventa) dias após o término da vigência do contrato, caso a Administração não comunique a ocorrência de sinistros, quando o prazo será ampliado, nos termos da comunicação, conforme estabelecido na alínea "h2"do item 3.1 do </w:t>
      </w:r>
      <w:proofErr w:type="gramStart"/>
      <w:r w:rsidR="004B75B0" w:rsidRPr="004B75B0">
        <w:rPr>
          <w:rFonts w:cs="Arial"/>
          <w:color w:val="FF0000"/>
          <w:sz w:val="22"/>
          <w:szCs w:val="22"/>
        </w:rPr>
        <w:t>Anexo  VII</w:t>
      </w:r>
      <w:proofErr w:type="gramEnd"/>
      <w:r w:rsidR="004B75B0" w:rsidRPr="004B75B0">
        <w:rPr>
          <w:rFonts w:cs="Arial"/>
          <w:color w:val="FF0000"/>
          <w:sz w:val="22"/>
          <w:szCs w:val="22"/>
        </w:rPr>
        <w:t>-F da IN SEGES/MP n. 05/2017.</w:t>
      </w:r>
    </w:p>
    <w:p w14:paraId="275A8FBB" w14:textId="77777777" w:rsidR="004B75B0" w:rsidRPr="004B75B0" w:rsidRDefault="004B75B0" w:rsidP="004B75B0">
      <w:pPr>
        <w:spacing w:after="0" w:line="240" w:lineRule="auto"/>
        <w:jc w:val="both"/>
        <w:rPr>
          <w:rFonts w:cs="Arial"/>
          <w:color w:val="FF0000"/>
          <w:sz w:val="22"/>
          <w:szCs w:val="22"/>
        </w:rPr>
      </w:pPr>
    </w:p>
    <w:p w14:paraId="5848B7DF" w14:textId="6AE5D8C4" w:rsidR="004B75B0" w:rsidRDefault="00217061" w:rsidP="004B75B0">
      <w:pPr>
        <w:spacing w:after="0" w:line="240" w:lineRule="auto"/>
        <w:jc w:val="both"/>
        <w:rPr>
          <w:rFonts w:cs="Arial"/>
          <w:color w:val="FF0000"/>
          <w:sz w:val="22"/>
          <w:szCs w:val="22"/>
        </w:rPr>
      </w:pPr>
      <w:r>
        <w:rPr>
          <w:rFonts w:cs="Arial"/>
          <w:color w:val="FF0000"/>
          <w:sz w:val="22"/>
          <w:szCs w:val="22"/>
        </w:rPr>
        <w:lastRenderedPageBreak/>
        <w:t>1</w:t>
      </w:r>
      <w:r w:rsidR="001E5418">
        <w:rPr>
          <w:rFonts w:cs="Arial"/>
          <w:color w:val="FF0000"/>
          <w:sz w:val="22"/>
          <w:szCs w:val="22"/>
        </w:rPr>
        <w:t>7</w:t>
      </w:r>
      <w:r>
        <w:rPr>
          <w:rFonts w:cs="Arial"/>
          <w:color w:val="FF0000"/>
          <w:sz w:val="22"/>
          <w:szCs w:val="22"/>
        </w:rPr>
        <w:t xml:space="preserve">.13 - </w:t>
      </w:r>
      <w:r w:rsidR="004B75B0" w:rsidRPr="004B75B0">
        <w:rPr>
          <w:rFonts w:cs="Arial"/>
          <w:color w:val="FF0000"/>
          <w:sz w:val="22"/>
          <w:szCs w:val="22"/>
        </w:rPr>
        <w:t>O garantidor não é parte para figurar em processo administrativo instaurado pela contratante com o objetivo de apurar prejuízos e/ou aplicar sanções à contratada.</w:t>
      </w:r>
    </w:p>
    <w:p w14:paraId="78C2D607" w14:textId="77777777" w:rsidR="004B75B0" w:rsidRPr="004B75B0" w:rsidRDefault="004B75B0" w:rsidP="004B75B0">
      <w:pPr>
        <w:spacing w:after="0" w:line="240" w:lineRule="auto"/>
        <w:jc w:val="both"/>
        <w:rPr>
          <w:rFonts w:cs="Arial"/>
          <w:color w:val="FF0000"/>
          <w:sz w:val="22"/>
          <w:szCs w:val="22"/>
        </w:rPr>
      </w:pPr>
    </w:p>
    <w:p w14:paraId="6599B996" w14:textId="60059BED" w:rsidR="004B75B0" w:rsidRPr="004B75B0" w:rsidRDefault="00217061" w:rsidP="004B75B0">
      <w:pPr>
        <w:spacing w:after="0" w:line="240" w:lineRule="auto"/>
        <w:jc w:val="both"/>
        <w:rPr>
          <w:rFonts w:cs="Arial"/>
          <w:color w:val="FF0000"/>
          <w:sz w:val="22"/>
          <w:szCs w:val="22"/>
        </w:rPr>
      </w:pPr>
      <w:r>
        <w:rPr>
          <w:rFonts w:cs="Arial"/>
          <w:color w:val="FF0000"/>
          <w:sz w:val="22"/>
          <w:szCs w:val="22"/>
        </w:rPr>
        <w:t>1</w:t>
      </w:r>
      <w:r w:rsidR="001E5418">
        <w:rPr>
          <w:rFonts w:cs="Arial"/>
          <w:color w:val="FF0000"/>
          <w:sz w:val="22"/>
          <w:szCs w:val="22"/>
        </w:rPr>
        <w:t>7</w:t>
      </w:r>
      <w:r>
        <w:rPr>
          <w:rFonts w:cs="Arial"/>
          <w:color w:val="FF0000"/>
          <w:sz w:val="22"/>
          <w:szCs w:val="22"/>
        </w:rPr>
        <w:t xml:space="preserve">.14 - </w:t>
      </w:r>
      <w:r w:rsidR="004B75B0" w:rsidRPr="004B75B0">
        <w:rPr>
          <w:rFonts w:cs="Arial"/>
          <w:color w:val="FF0000"/>
          <w:sz w:val="22"/>
          <w:szCs w:val="22"/>
        </w:rPr>
        <w:t xml:space="preserve">A contratada autoriza a contratante a reter, a qualquer tempo, a garantia, na forma prevista no neste </w:t>
      </w:r>
      <w:r w:rsidR="00F34856">
        <w:rPr>
          <w:rFonts w:cs="Arial"/>
          <w:color w:val="FF0000"/>
          <w:sz w:val="22"/>
          <w:szCs w:val="22"/>
        </w:rPr>
        <w:t>Termo de Referência</w:t>
      </w:r>
      <w:r w:rsidR="004B75B0" w:rsidRPr="004B75B0">
        <w:rPr>
          <w:rFonts w:cs="Arial"/>
          <w:color w:val="FF0000"/>
          <w:sz w:val="22"/>
          <w:szCs w:val="22"/>
        </w:rPr>
        <w:t xml:space="preserve"> e no Contrato.</w:t>
      </w:r>
    </w:p>
    <w:p w14:paraId="557190D3" w14:textId="77777777" w:rsidR="004B75B0" w:rsidRPr="00217061" w:rsidRDefault="004B75B0" w:rsidP="004B75B0">
      <w:pPr>
        <w:spacing w:after="0" w:line="240" w:lineRule="auto"/>
        <w:jc w:val="both"/>
        <w:rPr>
          <w:rFonts w:cs="Arial"/>
          <w:color w:val="FF0000"/>
          <w:sz w:val="22"/>
          <w:szCs w:val="22"/>
        </w:rPr>
      </w:pPr>
    </w:p>
    <w:p w14:paraId="00CDC69F" w14:textId="77777777" w:rsidR="00217061" w:rsidRDefault="00217061" w:rsidP="00217061">
      <w:pPr>
        <w:spacing w:after="0" w:line="240" w:lineRule="auto"/>
        <w:jc w:val="both"/>
        <w:rPr>
          <w:rFonts w:cs="Arial"/>
          <w:color w:val="FF0000"/>
          <w:sz w:val="22"/>
          <w:szCs w:val="22"/>
        </w:rPr>
      </w:pPr>
    </w:p>
    <w:p w14:paraId="71497EAD" w14:textId="565CE997" w:rsidR="00BE5C7E" w:rsidRDefault="00217061" w:rsidP="00217061">
      <w:pPr>
        <w:spacing w:after="0" w:line="240" w:lineRule="auto"/>
        <w:jc w:val="both"/>
        <w:rPr>
          <w:rFonts w:cs="Arial"/>
          <w:b/>
          <w:sz w:val="22"/>
          <w:szCs w:val="22"/>
        </w:rPr>
      </w:pPr>
      <w:r w:rsidRPr="00217061">
        <w:rPr>
          <w:rFonts w:cs="Arial"/>
          <w:b/>
          <w:sz w:val="22"/>
          <w:szCs w:val="22"/>
        </w:rPr>
        <w:t>1</w:t>
      </w:r>
      <w:r w:rsidR="001E5418">
        <w:rPr>
          <w:rFonts w:cs="Arial"/>
          <w:b/>
          <w:sz w:val="22"/>
          <w:szCs w:val="22"/>
        </w:rPr>
        <w:t>8</w:t>
      </w:r>
      <w:r w:rsidRPr="00217061">
        <w:rPr>
          <w:rFonts w:cs="Arial"/>
          <w:b/>
          <w:sz w:val="22"/>
          <w:szCs w:val="22"/>
        </w:rPr>
        <w:t xml:space="preserve"> - </w:t>
      </w:r>
      <w:r w:rsidR="00D729A3" w:rsidRPr="00217061">
        <w:rPr>
          <w:rFonts w:cs="Arial"/>
          <w:b/>
          <w:sz w:val="22"/>
          <w:szCs w:val="22"/>
        </w:rPr>
        <w:t>DAS SANÇÕES ADMINISTRATIVAS</w:t>
      </w:r>
    </w:p>
    <w:p w14:paraId="2B8DA68A" w14:textId="77777777" w:rsidR="00217061" w:rsidRPr="00217061" w:rsidRDefault="00217061" w:rsidP="00217061">
      <w:pPr>
        <w:spacing w:after="0" w:line="240" w:lineRule="auto"/>
        <w:jc w:val="both"/>
        <w:rPr>
          <w:rFonts w:cs="Arial"/>
          <w:b/>
          <w:sz w:val="22"/>
          <w:szCs w:val="22"/>
        </w:rPr>
      </w:pPr>
    </w:p>
    <w:p w14:paraId="743ACC87" w14:textId="7C23FE8B" w:rsidR="00BE5C7E" w:rsidRPr="001D655F" w:rsidRDefault="001D655F" w:rsidP="001D655F">
      <w:pPr>
        <w:spacing w:after="0" w:line="240" w:lineRule="auto"/>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.1 - </w:t>
      </w:r>
      <w:r w:rsidR="00D729A3" w:rsidRPr="001D655F">
        <w:rPr>
          <w:rFonts w:cs="Arial"/>
          <w:sz w:val="22"/>
          <w:szCs w:val="22"/>
        </w:rPr>
        <w:t>Comete infração administrativa nos termos da Lei nº 10.520, de 2002, a CONTRATADA que:</w:t>
      </w:r>
    </w:p>
    <w:p w14:paraId="0EC5536D" w14:textId="77777777" w:rsidR="0008453D" w:rsidRDefault="0008453D" w:rsidP="001D655F">
      <w:pPr>
        <w:spacing w:after="0" w:line="240" w:lineRule="auto"/>
        <w:jc w:val="both"/>
        <w:rPr>
          <w:rFonts w:cs="Arial"/>
          <w:sz w:val="22"/>
          <w:szCs w:val="22"/>
        </w:rPr>
      </w:pPr>
    </w:p>
    <w:p w14:paraId="431E4428" w14:textId="093930C6"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.1.1 - </w:t>
      </w:r>
      <w:proofErr w:type="spellStart"/>
      <w:r w:rsidR="00D729A3" w:rsidRPr="001D655F">
        <w:rPr>
          <w:rFonts w:cs="Arial"/>
          <w:sz w:val="22"/>
          <w:szCs w:val="22"/>
        </w:rPr>
        <w:t>inexecutar</w:t>
      </w:r>
      <w:proofErr w:type="spellEnd"/>
      <w:r w:rsidR="00D729A3" w:rsidRPr="001D655F">
        <w:rPr>
          <w:rFonts w:cs="Arial"/>
          <w:sz w:val="22"/>
          <w:szCs w:val="22"/>
        </w:rPr>
        <w:t xml:space="preserve"> total ou parcialmente qualquer das obrigações assumidas em decorrência da contratação;</w:t>
      </w:r>
    </w:p>
    <w:p w14:paraId="7B2977E9" w14:textId="77777777" w:rsidR="001D655F" w:rsidRPr="001D655F" w:rsidRDefault="001D655F" w:rsidP="0008453D">
      <w:pPr>
        <w:spacing w:after="0" w:line="240" w:lineRule="auto"/>
        <w:ind w:left="708"/>
        <w:jc w:val="both"/>
        <w:rPr>
          <w:rFonts w:cs="Arial"/>
          <w:sz w:val="22"/>
          <w:szCs w:val="22"/>
        </w:rPr>
      </w:pPr>
    </w:p>
    <w:p w14:paraId="00EA2D7E" w14:textId="0BAF2669"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.1.2 - </w:t>
      </w:r>
      <w:r w:rsidR="00D729A3" w:rsidRPr="001D655F">
        <w:rPr>
          <w:rFonts w:cs="Arial"/>
          <w:sz w:val="22"/>
          <w:szCs w:val="22"/>
        </w:rPr>
        <w:t>ensejar o retardamento da execução do objeto;</w:t>
      </w:r>
    </w:p>
    <w:p w14:paraId="32DFFA64" w14:textId="77777777" w:rsidR="001D655F" w:rsidRPr="001D655F" w:rsidRDefault="001D655F" w:rsidP="0008453D">
      <w:pPr>
        <w:spacing w:after="0" w:line="240" w:lineRule="auto"/>
        <w:ind w:left="708"/>
        <w:jc w:val="both"/>
        <w:rPr>
          <w:rFonts w:cs="Arial"/>
          <w:sz w:val="22"/>
          <w:szCs w:val="22"/>
        </w:rPr>
      </w:pPr>
    </w:p>
    <w:p w14:paraId="559589F9" w14:textId="0479F7EF"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.1.3 - </w:t>
      </w:r>
      <w:r w:rsidR="00D729A3" w:rsidRPr="001D655F">
        <w:rPr>
          <w:rFonts w:cs="Arial"/>
          <w:sz w:val="22"/>
          <w:szCs w:val="22"/>
        </w:rPr>
        <w:t>falhar ou fraudar na execução do contrato;</w:t>
      </w:r>
    </w:p>
    <w:p w14:paraId="64DAEAE9" w14:textId="77777777" w:rsidR="001D655F" w:rsidRPr="001D655F" w:rsidRDefault="001D655F" w:rsidP="0008453D">
      <w:pPr>
        <w:spacing w:after="0" w:line="240" w:lineRule="auto"/>
        <w:ind w:left="708"/>
        <w:jc w:val="both"/>
        <w:rPr>
          <w:rFonts w:cs="Arial"/>
          <w:sz w:val="22"/>
          <w:szCs w:val="22"/>
        </w:rPr>
      </w:pPr>
    </w:p>
    <w:p w14:paraId="3D72DFE2" w14:textId="09232AFE"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.1.4 - </w:t>
      </w:r>
      <w:r w:rsidR="00D729A3" w:rsidRPr="001D655F">
        <w:rPr>
          <w:rFonts w:cs="Arial"/>
          <w:sz w:val="22"/>
          <w:szCs w:val="22"/>
        </w:rPr>
        <w:t>comportar-se de modo inidôneo; ou</w:t>
      </w:r>
    </w:p>
    <w:p w14:paraId="7B03C8E0" w14:textId="77777777" w:rsidR="001D655F" w:rsidRPr="001D655F" w:rsidRDefault="001D655F" w:rsidP="0008453D">
      <w:pPr>
        <w:spacing w:after="0" w:line="240" w:lineRule="auto"/>
        <w:ind w:left="708"/>
        <w:jc w:val="both"/>
        <w:rPr>
          <w:rFonts w:cs="Arial"/>
          <w:sz w:val="22"/>
          <w:szCs w:val="22"/>
        </w:rPr>
      </w:pPr>
    </w:p>
    <w:p w14:paraId="5B3E292B" w14:textId="7C363EEC"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.1.5 - </w:t>
      </w:r>
      <w:r w:rsidR="00D729A3" w:rsidRPr="001D655F">
        <w:rPr>
          <w:rFonts w:cs="Arial"/>
          <w:sz w:val="22"/>
          <w:szCs w:val="22"/>
        </w:rPr>
        <w:t>cometer fraude fiscal.</w:t>
      </w:r>
    </w:p>
    <w:p w14:paraId="7ABE30C2" w14:textId="77777777" w:rsidR="001D655F" w:rsidRPr="001D655F" w:rsidRDefault="001D655F" w:rsidP="001D655F">
      <w:pPr>
        <w:spacing w:after="0" w:line="240" w:lineRule="auto"/>
        <w:jc w:val="both"/>
        <w:rPr>
          <w:rFonts w:cs="Arial"/>
          <w:sz w:val="22"/>
          <w:szCs w:val="22"/>
        </w:rPr>
      </w:pPr>
    </w:p>
    <w:p w14:paraId="6D617005" w14:textId="7C15D524" w:rsidR="00BE5C7E" w:rsidRDefault="0008453D" w:rsidP="001D655F">
      <w:pPr>
        <w:spacing w:after="0" w:line="240" w:lineRule="auto"/>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.2 - </w:t>
      </w:r>
      <w:r w:rsidR="00D729A3" w:rsidRPr="001D655F">
        <w:rPr>
          <w:rFonts w:cs="Arial"/>
          <w:sz w:val="22"/>
          <w:szCs w:val="22"/>
        </w:rPr>
        <w:t>Pela inexecução total ou parcial do objeto deste contrato, a Administração pode aplicar à CONTRATADA as seguintes sanções:</w:t>
      </w:r>
    </w:p>
    <w:p w14:paraId="4E135F3C" w14:textId="77777777" w:rsidR="001D655F" w:rsidRPr="001D655F" w:rsidRDefault="001D655F" w:rsidP="001D655F">
      <w:pPr>
        <w:spacing w:after="0" w:line="240" w:lineRule="auto"/>
        <w:jc w:val="both"/>
        <w:rPr>
          <w:rFonts w:cs="Arial"/>
          <w:sz w:val="22"/>
          <w:szCs w:val="22"/>
        </w:rPr>
      </w:pPr>
    </w:p>
    <w:p w14:paraId="58395E88" w14:textId="20F03814"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.2.1 - </w:t>
      </w:r>
      <w:r w:rsidR="00D729A3" w:rsidRPr="001D655F">
        <w:rPr>
          <w:rFonts w:cs="Arial"/>
          <w:sz w:val="22"/>
          <w:szCs w:val="22"/>
        </w:rPr>
        <w:t>Advertência por escrito, quando do não cumprimento de quaisquer das obrigações contratuais consideradas faltas leves, assim entendidas aquelas que não acarretam prejuízos significativos para o serviço contratado;</w:t>
      </w:r>
    </w:p>
    <w:p w14:paraId="2BEC6A2A" w14:textId="77777777" w:rsidR="001D655F" w:rsidRPr="001D655F" w:rsidRDefault="001D655F" w:rsidP="0008453D">
      <w:pPr>
        <w:spacing w:after="0" w:line="240" w:lineRule="auto"/>
        <w:ind w:left="708"/>
        <w:jc w:val="both"/>
        <w:rPr>
          <w:rFonts w:cs="Arial"/>
          <w:sz w:val="22"/>
          <w:szCs w:val="22"/>
        </w:rPr>
      </w:pPr>
    </w:p>
    <w:p w14:paraId="27B1902C" w14:textId="4298E88F" w:rsidR="00BE5C7E" w:rsidRDefault="0008453D" w:rsidP="0008453D">
      <w:pPr>
        <w:spacing w:after="0" w:line="240" w:lineRule="auto"/>
        <w:ind w:left="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.2.2 - </w:t>
      </w:r>
      <w:r w:rsidR="00D729A3" w:rsidRPr="001D655F">
        <w:rPr>
          <w:rFonts w:cs="Arial"/>
          <w:sz w:val="22"/>
          <w:szCs w:val="22"/>
        </w:rPr>
        <w:t xml:space="preserve">Multa de: </w:t>
      </w:r>
    </w:p>
    <w:p w14:paraId="61F4A353" w14:textId="77777777" w:rsidR="001D655F" w:rsidRPr="001D655F" w:rsidRDefault="001D655F" w:rsidP="001D655F">
      <w:pPr>
        <w:spacing w:after="0" w:line="240" w:lineRule="auto"/>
        <w:jc w:val="both"/>
        <w:rPr>
          <w:rFonts w:cs="Arial"/>
          <w:sz w:val="22"/>
          <w:szCs w:val="22"/>
        </w:rPr>
      </w:pPr>
    </w:p>
    <w:p w14:paraId="012AA1F7" w14:textId="4FE9E7CD"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.2.2.1 - </w:t>
      </w:r>
      <w:r w:rsidR="00D729A3" w:rsidRPr="001D655F">
        <w:rPr>
          <w:rFonts w:cs="Arial"/>
          <w:sz w:val="22"/>
          <w:szCs w:val="22"/>
        </w:rPr>
        <w:t xml:space="preserve">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5B94290A" w14:textId="77777777" w:rsidR="001D655F" w:rsidRPr="001D655F" w:rsidRDefault="001D655F" w:rsidP="0008453D">
      <w:pPr>
        <w:spacing w:after="0" w:line="240" w:lineRule="auto"/>
        <w:ind w:firstLine="1416"/>
        <w:jc w:val="both"/>
        <w:rPr>
          <w:rFonts w:cs="Arial"/>
          <w:sz w:val="22"/>
          <w:szCs w:val="22"/>
        </w:rPr>
      </w:pPr>
    </w:p>
    <w:p w14:paraId="5DF75A32" w14:textId="3709CBE9"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.2.2.2 - </w:t>
      </w:r>
      <w:r w:rsidR="00D729A3" w:rsidRPr="001D655F">
        <w:rPr>
          <w:rFonts w:cs="Arial"/>
          <w:sz w:val="22"/>
          <w:szCs w:val="22"/>
        </w:rPr>
        <w:t>0,1% (um décimo por cento) até 10% (dez por cento) sobre o valor adjudicado, em caso de atraso na execução do objeto, por período superior ao previsto no subitem acima, ou de inexecução parcial da obrigação assumida;</w:t>
      </w:r>
    </w:p>
    <w:p w14:paraId="754C153D" w14:textId="77777777" w:rsidR="001D655F" w:rsidRPr="001D655F" w:rsidRDefault="001D655F" w:rsidP="0008453D">
      <w:pPr>
        <w:spacing w:after="0" w:line="240" w:lineRule="auto"/>
        <w:ind w:firstLine="1416"/>
        <w:jc w:val="both"/>
        <w:rPr>
          <w:rFonts w:cs="Arial"/>
          <w:sz w:val="22"/>
          <w:szCs w:val="22"/>
        </w:rPr>
      </w:pPr>
    </w:p>
    <w:p w14:paraId="02D7C6A4" w14:textId="77AB4E87"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.2.2.3 - </w:t>
      </w:r>
      <w:r w:rsidR="00D729A3" w:rsidRPr="001D655F">
        <w:rPr>
          <w:rFonts w:cs="Arial"/>
          <w:sz w:val="22"/>
          <w:szCs w:val="22"/>
        </w:rPr>
        <w:t>0,1% (um décimo por cento) até 15% (quinze por cento) sobre o valor adjudicado, em caso de inexecução total da obrigação assumida;</w:t>
      </w:r>
    </w:p>
    <w:p w14:paraId="2AEC3043" w14:textId="77777777" w:rsidR="001D655F" w:rsidRPr="001D655F" w:rsidRDefault="001D655F" w:rsidP="0008453D">
      <w:pPr>
        <w:spacing w:after="0" w:line="240" w:lineRule="auto"/>
        <w:ind w:firstLine="1416"/>
        <w:jc w:val="both"/>
        <w:rPr>
          <w:rFonts w:cs="Arial"/>
          <w:sz w:val="22"/>
          <w:szCs w:val="22"/>
        </w:rPr>
      </w:pPr>
    </w:p>
    <w:p w14:paraId="4204340A" w14:textId="04BBF2BE"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.2.2.4 - </w:t>
      </w:r>
      <w:r w:rsidR="00D729A3" w:rsidRPr="001D655F">
        <w:rPr>
          <w:rFonts w:cs="Arial"/>
          <w:sz w:val="22"/>
          <w:szCs w:val="22"/>
        </w:rPr>
        <w:t>0,2% a 3,2% por dia sobre o valor mensal do contrato, conforme detalhamento constante das tabelas 1 e 2, abaixo; e</w:t>
      </w:r>
    </w:p>
    <w:p w14:paraId="364D28DE" w14:textId="77777777" w:rsidR="001D655F" w:rsidRPr="001D655F" w:rsidRDefault="001D655F" w:rsidP="0008453D">
      <w:pPr>
        <w:spacing w:after="0" w:line="240" w:lineRule="auto"/>
        <w:ind w:firstLine="1416"/>
        <w:jc w:val="both"/>
        <w:rPr>
          <w:rFonts w:cs="Arial"/>
          <w:sz w:val="22"/>
          <w:szCs w:val="22"/>
        </w:rPr>
      </w:pPr>
    </w:p>
    <w:p w14:paraId="4925A031" w14:textId="1B6545DA" w:rsidR="00BE5C7E" w:rsidRDefault="0008453D" w:rsidP="0008453D">
      <w:pPr>
        <w:spacing w:after="0" w:line="240" w:lineRule="auto"/>
        <w:ind w:firstLine="1416"/>
        <w:jc w:val="both"/>
        <w:rPr>
          <w:rFonts w:cs="Arial"/>
          <w:sz w:val="22"/>
          <w:szCs w:val="22"/>
        </w:rPr>
      </w:pPr>
      <w:r>
        <w:rPr>
          <w:rFonts w:cs="Arial"/>
          <w:sz w:val="22"/>
          <w:szCs w:val="22"/>
        </w:rPr>
        <w:lastRenderedPageBreak/>
        <w:t>1</w:t>
      </w:r>
      <w:r w:rsidR="001E5418">
        <w:rPr>
          <w:rFonts w:cs="Arial"/>
          <w:sz w:val="22"/>
          <w:szCs w:val="22"/>
        </w:rPr>
        <w:t>8</w:t>
      </w:r>
      <w:r>
        <w:rPr>
          <w:rFonts w:cs="Arial"/>
          <w:sz w:val="22"/>
          <w:szCs w:val="22"/>
        </w:rPr>
        <w:t xml:space="preserve">.2.2.5 - </w:t>
      </w:r>
      <w:r w:rsidR="00D729A3" w:rsidRPr="001D655F">
        <w:rPr>
          <w:rFonts w:cs="Arial"/>
          <w:sz w:val="22"/>
          <w:szCs w:val="22"/>
        </w:rPr>
        <w:t>0,07% (sete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p>
    <w:p w14:paraId="437F65F2" w14:textId="77777777" w:rsidR="001D655F" w:rsidRPr="001D655F" w:rsidRDefault="001D655F" w:rsidP="0008453D">
      <w:pPr>
        <w:spacing w:after="0" w:line="240" w:lineRule="auto"/>
        <w:ind w:firstLine="1416"/>
        <w:jc w:val="both"/>
        <w:rPr>
          <w:rFonts w:cs="Arial"/>
          <w:sz w:val="22"/>
          <w:szCs w:val="22"/>
        </w:rPr>
      </w:pPr>
    </w:p>
    <w:p w14:paraId="0976CF35" w14:textId="79405D30"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.2.2.6 - </w:t>
      </w:r>
      <w:r w:rsidR="00D729A3" w:rsidRPr="001D655F">
        <w:rPr>
          <w:rFonts w:cs="Arial"/>
          <w:sz w:val="22"/>
          <w:szCs w:val="22"/>
        </w:rPr>
        <w:t>as penalidades de multa decorrentes de fatos diversos serão consideradas independentes entre si.</w:t>
      </w:r>
    </w:p>
    <w:p w14:paraId="2DF7D303" w14:textId="77777777" w:rsidR="001D655F" w:rsidRPr="001D655F" w:rsidRDefault="001D655F" w:rsidP="001D655F">
      <w:pPr>
        <w:spacing w:after="0" w:line="240" w:lineRule="auto"/>
        <w:jc w:val="both"/>
        <w:rPr>
          <w:rFonts w:cs="Arial"/>
          <w:sz w:val="22"/>
          <w:szCs w:val="22"/>
        </w:rPr>
      </w:pPr>
    </w:p>
    <w:p w14:paraId="1766DAC1" w14:textId="52063594" w:rsidR="00BE5C7E" w:rsidRDefault="0008453D" w:rsidP="0008453D">
      <w:pPr>
        <w:spacing w:after="0" w:line="240" w:lineRule="auto"/>
        <w:ind w:firstLine="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2.3 - </w:t>
      </w:r>
      <w:r w:rsidR="00D729A3" w:rsidRPr="001D655F">
        <w:rPr>
          <w:rFonts w:cs="Arial"/>
          <w:sz w:val="22"/>
          <w:szCs w:val="22"/>
        </w:rPr>
        <w:t>Suspensão de licitar e impedimento de contratar com o órgão, entidade ou unidade administrativa pela qual a Administração Pública opera e atua concretamente, pelo prazo de até dois anos;</w:t>
      </w:r>
    </w:p>
    <w:p w14:paraId="5FE2EE96" w14:textId="77777777" w:rsidR="001D655F" w:rsidRPr="001D655F" w:rsidRDefault="001D655F" w:rsidP="001D655F">
      <w:pPr>
        <w:spacing w:after="0" w:line="240" w:lineRule="auto"/>
        <w:jc w:val="both"/>
        <w:rPr>
          <w:rFonts w:cs="Arial"/>
          <w:sz w:val="22"/>
          <w:szCs w:val="22"/>
        </w:rPr>
      </w:pPr>
    </w:p>
    <w:p w14:paraId="1FE7CD7B" w14:textId="32B6FF29" w:rsidR="00BE5C7E" w:rsidRDefault="0008453D" w:rsidP="0008453D">
      <w:pPr>
        <w:spacing w:after="0" w:line="240" w:lineRule="auto"/>
        <w:ind w:firstLine="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.2.4 - </w:t>
      </w:r>
      <w:r w:rsidR="00D729A3" w:rsidRPr="001D655F">
        <w:rPr>
          <w:rFonts w:cs="Arial"/>
          <w:sz w:val="22"/>
          <w:szCs w:val="22"/>
        </w:rPr>
        <w:t>Sanção de impedimento de licitar e contratar com órgãos e entidades da União, com o consequente descredenciamento no SICAF pelo prazo de até cinco anos.</w:t>
      </w:r>
    </w:p>
    <w:p w14:paraId="1AC2AB1F" w14:textId="77777777" w:rsidR="001D655F" w:rsidRPr="001D655F" w:rsidRDefault="001D655F" w:rsidP="001D655F">
      <w:pPr>
        <w:spacing w:after="0" w:line="240" w:lineRule="auto"/>
        <w:jc w:val="both"/>
        <w:rPr>
          <w:rFonts w:cs="Arial"/>
          <w:sz w:val="22"/>
          <w:szCs w:val="22"/>
        </w:rPr>
      </w:pPr>
    </w:p>
    <w:p w14:paraId="392B8A05" w14:textId="7823B7BD" w:rsidR="00BE5C7E" w:rsidRDefault="0008453D" w:rsidP="0008453D">
      <w:pPr>
        <w:spacing w:after="0" w:line="240" w:lineRule="auto"/>
        <w:ind w:firstLine="1416"/>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2.4.1 - </w:t>
      </w:r>
      <w:r w:rsidR="00D729A3" w:rsidRPr="001D655F">
        <w:rPr>
          <w:rFonts w:cs="Arial"/>
          <w:sz w:val="22"/>
          <w:szCs w:val="22"/>
        </w:rPr>
        <w:t>A Sanção de impedimento de licitar e contratar prevista neste subitem também é aplicável em quaisquer das hipóteses previstas como infração administrativa no subitem 19.1 deste Termo de Referência.</w:t>
      </w:r>
    </w:p>
    <w:p w14:paraId="565ABFC7" w14:textId="77777777" w:rsidR="001D655F" w:rsidRPr="001D655F" w:rsidRDefault="001D655F" w:rsidP="001D655F">
      <w:pPr>
        <w:spacing w:after="0" w:line="240" w:lineRule="auto"/>
        <w:jc w:val="both"/>
        <w:rPr>
          <w:rFonts w:cs="Arial"/>
          <w:sz w:val="22"/>
          <w:szCs w:val="22"/>
        </w:rPr>
      </w:pPr>
    </w:p>
    <w:p w14:paraId="727C0696" w14:textId="53BC68E6" w:rsidR="00BE5C7E" w:rsidRDefault="0008453D" w:rsidP="0008453D">
      <w:pPr>
        <w:spacing w:after="0" w:line="240" w:lineRule="auto"/>
        <w:ind w:firstLine="708"/>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.2.5 - </w:t>
      </w:r>
      <w:r w:rsidR="00D729A3" w:rsidRPr="001D655F">
        <w:rPr>
          <w:rFonts w:cs="Arial"/>
          <w:sz w:val="22"/>
          <w:szCs w:val="22"/>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14:paraId="1B15ABC5" w14:textId="77777777" w:rsidR="001D655F" w:rsidRPr="001D655F" w:rsidRDefault="001D655F" w:rsidP="001D655F">
      <w:pPr>
        <w:spacing w:after="0" w:line="240" w:lineRule="auto"/>
        <w:jc w:val="both"/>
        <w:rPr>
          <w:rFonts w:cs="Arial"/>
          <w:sz w:val="22"/>
          <w:szCs w:val="22"/>
        </w:rPr>
      </w:pPr>
    </w:p>
    <w:p w14:paraId="296B6109" w14:textId="0C9516BC" w:rsidR="00BE5C7E" w:rsidRDefault="0008453D" w:rsidP="001D655F">
      <w:pPr>
        <w:spacing w:after="0" w:line="240" w:lineRule="auto"/>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.3 - </w:t>
      </w:r>
      <w:r w:rsidR="00D729A3" w:rsidRPr="001D655F">
        <w:rPr>
          <w:rFonts w:cs="Arial"/>
          <w:sz w:val="22"/>
          <w:szCs w:val="22"/>
        </w:rPr>
        <w:t>As sanções previstas nos subitens 1</w:t>
      </w:r>
      <w:r w:rsidR="001E5418">
        <w:rPr>
          <w:rFonts w:cs="Arial"/>
          <w:sz w:val="22"/>
          <w:szCs w:val="22"/>
        </w:rPr>
        <w:t>8</w:t>
      </w:r>
      <w:r w:rsidR="00D729A3" w:rsidRPr="001D655F">
        <w:rPr>
          <w:rFonts w:cs="Arial"/>
          <w:sz w:val="22"/>
          <w:szCs w:val="22"/>
        </w:rPr>
        <w:t>.2.1, 1</w:t>
      </w:r>
      <w:r w:rsidR="001E5418">
        <w:rPr>
          <w:rFonts w:cs="Arial"/>
          <w:sz w:val="22"/>
          <w:szCs w:val="22"/>
        </w:rPr>
        <w:t>8</w:t>
      </w:r>
      <w:r w:rsidR="00D729A3" w:rsidRPr="001D655F">
        <w:rPr>
          <w:rFonts w:cs="Arial"/>
          <w:sz w:val="22"/>
          <w:szCs w:val="22"/>
        </w:rPr>
        <w:t>.2.3, 1</w:t>
      </w:r>
      <w:r w:rsidR="001E5418">
        <w:rPr>
          <w:rFonts w:cs="Arial"/>
          <w:sz w:val="22"/>
          <w:szCs w:val="22"/>
        </w:rPr>
        <w:t>8</w:t>
      </w:r>
      <w:r w:rsidR="00D729A3" w:rsidRPr="001D655F">
        <w:rPr>
          <w:rFonts w:cs="Arial"/>
          <w:sz w:val="22"/>
          <w:szCs w:val="22"/>
        </w:rPr>
        <w:t>.2.4 e 1</w:t>
      </w:r>
      <w:r w:rsidR="001E5418">
        <w:rPr>
          <w:rFonts w:cs="Arial"/>
          <w:sz w:val="22"/>
          <w:szCs w:val="22"/>
        </w:rPr>
        <w:t>8</w:t>
      </w:r>
      <w:r w:rsidR="00D729A3" w:rsidRPr="001D655F">
        <w:rPr>
          <w:rFonts w:cs="Arial"/>
          <w:sz w:val="22"/>
          <w:szCs w:val="22"/>
        </w:rPr>
        <w:t>.2.5 poderão ser aplicadas à CONTRATADA juntamente com as de multa, descontando-a dos pagamentos a serem efetuados.</w:t>
      </w:r>
    </w:p>
    <w:p w14:paraId="17766027" w14:textId="77777777" w:rsidR="001D655F" w:rsidRPr="001D655F" w:rsidRDefault="001D655F" w:rsidP="001D655F">
      <w:pPr>
        <w:spacing w:after="0" w:line="240" w:lineRule="auto"/>
        <w:jc w:val="both"/>
        <w:rPr>
          <w:rFonts w:cs="Arial"/>
          <w:sz w:val="22"/>
          <w:szCs w:val="22"/>
        </w:rPr>
      </w:pPr>
    </w:p>
    <w:p w14:paraId="33536F64" w14:textId="679D58C3" w:rsidR="00BE5C7E" w:rsidRPr="001D655F" w:rsidRDefault="0008453D" w:rsidP="001D655F">
      <w:pPr>
        <w:spacing w:after="0" w:line="240" w:lineRule="auto"/>
        <w:jc w:val="both"/>
        <w:rPr>
          <w:rFonts w:cs="Arial"/>
          <w:sz w:val="22"/>
          <w:szCs w:val="22"/>
        </w:rPr>
      </w:pPr>
      <w:r>
        <w:rPr>
          <w:rFonts w:cs="Arial"/>
          <w:sz w:val="22"/>
          <w:szCs w:val="22"/>
        </w:rPr>
        <w:t>1</w:t>
      </w:r>
      <w:r w:rsidR="001E5418">
        <w:rPr>
          <w:rFonts w:cs="Arial"/>
          <w:sz w:val="22"/>
          <w:szCs w:val="22"/>
        </w:rPr>
        <w:t>8</w:t>
      </w:r>
      <w:r>
        <w:rPr>
          <w:rFonts w:cs="Arial"/>
          <w:sz w:val="22"/>
          <w:szCs w:val="22"/>
        </w:rPr>
        <w:t xml:space="preserve">.4 - </w:t>
      </w:r>
      <w:r w:rsidR="00D729A3" w:rsidRPr="001D655F">
        <w:rPr>
          <w:rFonts w:cs="Arial"/>
          <w:sz w:val="22"/>
          <w:szCs w:val="22"/>
        </w:rPr>
        <w:t>Para efeito de aplicação de multas, às infrações são atribuídos graus, de acordo com as tabelas 1 e 2:</w:t>
      </w:r>
    </w:p>
    <w:p w14:paraId="22E52426" w14:textId="77777777" w:rsidR="00BE5C7E" w:rsidRDefault="00D729A3" w:rsidP="00C67528">
      <w:pPr>
        <w:spacing w:after="0" w:line="240" w:lineRule="auto"/>
        <w:jc w:val="center"/>
        <w:rPr>
          <w:rFonts w:cs="Arial"/>
          <w:b/>
          <w:bCs/>
          <w:szCs w:val="20"/>
        </w:rPr>
      </w:pPr>
      <w:r>
        <w:rPr>
          <w:rFonts w:cs="Arial"/>
          <w:b/>
          <w:bCs/>
          <w:szCs w:val="20"/>
        </w:rPr>
        <w:t>Tabela 1</w:t>
      </w:r>
    </w:p>
    <w:tbl>
      <w:tblPr>
        <w:tblW w:w="9072" w:type="dxa"/>
        <w:tblCellSpacing w:w="0" w:type="dxa"/>
        <w:tblInd w:w="-8"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4A0" w:firstRow="1" w:lastRow="0" w:firstColumn="1" w:lastColumn="0" w:noHBand="0" w:noVBand="1"/>
      </w:tblPr>
      <w:tblGrid>
        <w:gridCol w:w="3674"/>
        <w:gridCol w:w="5398"/>
      </w:tblGrid>
      <w:tr w:rsidR="00BE5C7E" w14:paraId="2248A3DB" w14:textId="77777777" w:rsidTr="00EA3408">
        <w:trPr>
          <w:trHeight w:val="180"/>
          <w:tblCellSpacing w:w="0" w:type="dxa"/>
        </w:trPr>
        <w:tc>
          <w:tcPr>
            <w:tcW w:w="3674" w:type="dxa"/>
            <w:tcBorders>
              <w:top w:val="outset" w:sz="6" w:space="0" w:color="000000"/>
              <w:bottom w:val="outset" w:sz="6" w:space="0" w:color="000000"/>
              <w:right w:val="outset" w:sz="6" w:space="0" w:color="000000"/>
            </w:tcBorders>
            <w:vAlign w:val="center"/>
          </w:tcPr>
          <w:p w14:paraId="4BA890F5" w14:textId="77777777" w:rsidR="00BE5C7E" w:rsidRDefault="00D729A3" w:rsidP="00C67528">
            <w:pPr>
              <w:spacing w:after="0" w:line="240" w:lineRule="auto"/>
              <w:jc w:val="center"/>
              <w:rPr>
                <w:rFonts w:cs="Arial"/>
                <w:szCs w:val="20"/>
              </w:rPr>
            </w:pPr>
            <w:r>
              <w:rPr>
                <w:rFonts w:cs="Arial"/>
                <w:b/>
                <w:bCs/>
                <w:szCs w:val="20"/>
              </w:rPr>
              <w:t>GRAU</w:t>
            </w:r>
          </w:p>
        </w:tc>
        <w:tc>
          <w:tcPr>
            <w:tcW w:w="5398" w:type="dxa"/>
            <w:tcBorders>
              <w:top w:val="outset" w:sz="6" w:space="0" w:color="000000"/>
              <w:left w:val="outset" w:sz="6" w:space="0" w:color="000000"/>
              <w:bottom w:val="outset" w:sz="6" w:space="0" w:color="000000"/>
            </w:tcBorders>
            <w:vAlign w:val="center"/>
          </w:tcPr>
          <w:p w14:paraId="1CCDE7F7" w14:textId="77777777" w:rsidR="00BE5C7E" w:rsidRDefault="00D729A3" w:rsidP="00C67528">
            <w:pPr>
              <w:spacing w:after="0" w:line="240" w:lineRule="auto"/>
              <w:jc w:val="center"/>
              <w:rPr>
                <w:rFonts w:cs="Arial"/>
                <w:szCs w:val="20"/>
              </w:rPr>
            </w:pPr>
            <w:r>
              <w:rPr>
                <w:rFonts w:cs="Arial"/>
                <w:b/>
                <w:bCs/>
                <w:szCs w:val="20"/>
              </w:rPr>
              <w:t>CORRESPONDÊNCIA</w:t>
            </w:r>
          </w:p>
        </w:tc>
      </w:tr>
      <w:tr w:rsidR="00BE5C7E" w14:paraId="368FB319" w14:textId="77777777" w:rsidTr="00EA3408">
        <w:trPr>
          <w:tblCellSpacing w:w="0" w:type="dxa"/>
        </w:trPr>
        <w:tc>
          <w:tcPr>
            <w:tcW w:w="3674" w:type="dxa"/>
            <w:tcBorders>
              <w:top w:val="outset" w:sz="6" w:space="0" w:color="000000"/>
              <w:bottom w:val="outset" w:sz="6" w:space="0" w:color="000000"/>
              <w:right w:val="outset" w:sz="6" w:space="0" w:color="000000"/>
            </w:tcBorders>
          </w:tcPr>
          <w:p w14:paraId="57C2DA14" w14:textId="77777777" w:rsidR="00BE5C7E" w:rsidRDefault="00D729A3" w:rsidP="00C67528">
            <w:pPr>
              <w:spacing w:after="0" w:line="240" w:lineRule="auto"/>
              <w:jc w:val="center"/>
              <w:rPr>
                <w:rFonts w:cs="Arial"/>
                <w:szCs w:val="20"/>
              </w:rPr>
            </w:pPr>
            <w:r>
              <w:rPr>
                <w:rFonts w:cs="Arial"/>
                <w:szCs w:val="20"/>
              </w:rPr>
              <w:t>1</w:t>
            </w:r>
          </w:p>
        </w:tc>
        <w:tc>
          <w:tcPr>
            <w:tcW w:w="5398" w:type="dxa"/>
            <w:tcBorders>
              <w:top w:val="outset" w:sz="6" w:space="0" w:color="000000"/>
              <w:left w:val="outset" w:sz="6" w:space="0" w:color="000000"/>
              <w:bottom w:val="outset" w:sz="6" w:space="0" w:color="000000"/>
            </w:tcBorders>
          </w:tcPr>
          <w:p w14:paraId="69352314" w14:textId="77777777" w:rsidR="00BE5C7E" w:rsidRDefault="00D729A3" w:rsidP="00C67528">
            <w:pPr>
              <w:spacing w:after="0" w:line="240" w:lineRule="auto"/>
              <w:jc w:val="center"/>
              <w:rPr>
                <w:rFonts w:cs="Arial"/>
                <w:szCs w:val="20"/>
              </w:rPr>
            </w:pPr>
            <w:r>
              <w:rPr>
                <w:rFonts w:cs="Arial"/>
                <w:szCs w:val="20"/>
              </w:rPr>
              <w:t>0,2% ao dia sobre o valor mensal do contrato</w:t>
            </w:r>
          </w:p>
        </w:tc>
      </w:tr>
      <w:tr w:rsidR="00BE5C7E" w14:paraId="1E0772D2" w14:textId="77777777" w:rsidTr="00EA3408">
        <w:trPr>
          <w:tblCellSpacing w:w="0" w:type="dxa"/>
        </w:trPr>
        <w:tc>
          <w:tcPr>
            <w:tcW w:w="3674" w:type="dxa"/>
            <w:tcBorders>
              <w:top w:val="outset" w:sz="6" w:space="0" w:color="000000"/>
              <w:bottom w:val="outset" w:sz="6" w:space="0" w:color="000000"/>
              <w:right w:val="outset" w:sz="6" w:space="0" w:color="000000"/>
            </w:tcBorders>
          </w:tcPr>
          <w:p w14:paraId="41D69116" w14:textId="77777777" w:rsidR="00BE5C7E" w:rsidRDefault="00D729A3" w:rsidP="00C67528">
            <w:pPr>
              <w:spacing w:after="0" w:line="240" w:lineRule="auto"/>
              <w:jc w:val="center"/>
              <w:rPr>
                <w:rFonts w:cs="Arial"/>
                <w:szCs w:val="20"/>
              </w:rPr>
            </w:pPr>
            <w:r>
              <w:rPr>
                <w:rFonts w:cs="Arial"/>
                <w:szCs w:val="20"/>
              </w:rPr>
              <w:t>2</w:t>
            </w:r>
          </w:p>
        </w:tc>
        <w:tc>
          <w:tcPr>
            <w:tcW w:w="5398" w:type="dxa"/>
            <w:tcBorders>
              <w:top w:val="outset" w:sz="6" w:space="0" w:color="000000"/>
              <w:left w:val="outset" w:sz="6" w:space="0" w:color="000000"/>
              <w:bottom w:val="outset" w:sz="6" w:space="0" w:color="000000"/>
            </w:tcBorders>
          </w:tcPr>
          <w:p w14:paraId="5F88CC03" w14:textId="77777777" w:rsidR="00BE5C7E" w:rsidRDefault="00D729A3" w:rsidP="00C67528">
            <w:pPr>
              <w:spacing w:after="0" w:line="240" w:lineRule="auto"/>
              <w:jc w:val="center"/>
              <w:rPr>
                <w:rFonts w:cs="Arial"/>
                <w:szCs w:val="20"/>
              </w:rPr>
            </w:pPr>
            <w:r>
              <w:rPr>
                <w:rFonts w:cs="Arial"/>
                <w:szCs w:val="20"/>
              </w:rPr>
              <w:t>0,4% ao dia sobre o valor mensal do contrato</w:t>
            </w:r>
          </w:p>
        </w:tc>
      </w:tr>
      <w:tr w:rsidR="00BE5C7E" w14:paraId="0DCF9304" w14:textId="77777777" w:rsidTr="00EA3408">
        <w:trPr>
          <w:tblCellSpacing w:w="0" w:type="dxa"/>
        </w:trPr>
        <w:tc>
          <w:tcPr>
            <w:tcW w:w="3674" w:type="dxa"/>
            <w:tcBorders>
              <w:top w:val="outset" w:sz="6" w:space="0" w:color="000000"/>
              <w:bottom w:val="outset" w:sz="6" w:space="0" w:color="000000"/>
              <w:right w:val="outset" w:sz="6" w:space="0" w:color="000000"/>
            </w:tcBorders>
          </w:tcPr>
          <w:p w14:paraId="1ECCB310" w14:textId="77777777" w:rsidR="00BE5C7E" w:rsidRDefault="00D729A3" w:rsidP="00C67528">
            <w:pPr>
              <w:spacing w:after="0" w:line="240" w:lineRule="auto"/>
              <w:jc w:val="center"/>
              <w:rPr>
                <w:rFonts w:cs="Arial"/>
                <w:szCs w:val="20"/>
              </w:rPr>
            </w:pPr>
            <w:r>
              <w:rPr>
                <w:rFonts w:cs="Arial"/>
                <w:szCs w:val="20"/>
              </w:rPr>
              <w:t>3</w:t>
            </w:r>
          </w:p>
        </w:tc>
        <w:tc>
          <w:tcPr>
            <w:tcW w:w="5398" w:type="dxa"/>
            <w:tcBorders>
              <w:top w:val="outset" w:sz="6" w:space="0" w:color="000000"/>
              <w:left w:val="outset" w:sz="6" w:space="0" w:color="000000"/>
              <w:bottom w:val="outset" w:sz="6" w:space="0" w:color="000000"/>
            </w:tcBorders>
          </w:tcPr>
          <w:p w14:paraId="2DFE3F4F" w14:textId="77777777" w:rsidR="00BE5C7E" w:rsidRDefault="00D729A3" w:rsidP="00C67528">
            <w:pPr>
              <w:spacing w:after="0" w:line="240" w:lineRule="auto"/>
              <w:jc w:val="center"/>
              <w:rPr>
                <w:rFonts w:cs="Arial"/>
                <w:szCs w:val="20"/>
              </w:rPr>
            </w:pPr>
            <w:r>
              <w:rPr>
                <w:rFonts w:cs="Arial"/>
                <w:szCs w:val="20"/>
              </w:rPr>
              <w:t>0,8% ao dia sobre o valor mensal do contrato</w:t>
            </w:r>
          </w:p>
        </w:tc>
      </w:tr>
      <w:tr w:rsidR="00BE5C7E" w14:paraId="4226BC07" w14:textId="77777777" w:rsidTr="00EA3408">
        <w:trPr>
          <w:tblCellSpacing w:w="0" w:type="dxa"/>
        </w:trPr>
        <w:tc>
          <w:tcPr>
            <w:tcW w:w="3674" w:type="dxa"/>
            <w:tcBorders>
              <w:top w:val="outset" w:sz="6" w:space="0" w:color="000000"/>
              <w:bottom w:val="outset" w:sz="6" w:space="0" w:color="000000"/>
              <w:right w:val="outset" w:sz="6" w:space="0" w:color="000000"/>
            </w:tcBorders>
          </w:tcPr>
          <w:p w14:paraId="6F47C7B5" w14:textId="77777777" w:rsidR="00BE5C7E" w:rsidRDefault="00D729A3" w:rsidP="00C67528">
            <w:pPr>
              <w:spacing w:after="0" w:line="240" w:lineRule="auto"/>
              <w:jc w:val="center"/>
              <w:rPr>
                <w:rFonts w:cs="Arial"/>
                <w:szCs w:val="20"/>
              </w:rPr>
            </w:pPr>
            <w:r>
              <w:rPr>
                <w:rFonts w:cs="Arial"/>
                <w:szCs w:val="20"/>
              </w:rPr>
              <w:t>4</w:t>
            </w:r>
          </w:p>
        </w:tc>
        <w:tc>
          <w:tcPr>
            <w:tcW w:w="5398" w:type="dxa"/>
            <w:tcBorders>
              <w:top w:val="outset" w:sz="6" w:space="0" w:color="000000"/>
              <w:left w:val="outset" w:sz="6" w:space="0" w:color="000000"/>
              <w:bottom w:val="outset" w:sz="6" w:space="0" w:color="000000"/>
            </w:tcBorders>
          </w:tcPr>
          <w:p w14:paraId="2FC560FE" w14:textId="77777777" w:rsidR="00BE5C7E" w:rsidRDefault="00D729A3" w:rsidP="00C67528">
            <w:pPr>
              <w:spacing w:after="0" w:line="240" w:lineRule="auto"/>
              <w:jc w:val="center"/>
              <w:rPr>
                <w:rFonts w:cs="Arial"/>
                <w:szCs w:val="20"/>
              </w:rPr>
            </w:pPr>
            <w:r>
              <w:rPr>
                <w:rFonts w:cs="Arial"/>
                <w:szCs w:val="20"/>
              </w:rPr>
              <w:t>1,6% ao dia sobre o valor mensal do contrato</w:t>
            </w:r>
          </w:p>
        </w:tc>
      </w:tr>
      <w:tr w:rsidR="00BE5C7E" w14:paraId="74B1F00B" w14:textId="77777777" w:rsidTr="00EA3408">
        <w:trPr>
          <w:tblCellSpacing w:w="0" w:type="dxa"/>
        </w:trPr>
        <w:tc>
          <w:tcPr>
            <w:tcW w:w="3674" w:type="dxa"/>
            <w:tcBorders>
              <w:top w:val="outset" w:sz="6" w:space="0" w:color="000000"/>
              <w:bottom w:val="outset" w:sz="6" w:space="0" w:color="000000"/>
              <w:right w:val="outset" w:sz="6" w:space="0" w:color="000000"/>
            </w:tcBorders>
          </w:tcPr>
          <w:p w14:paraId="63082485" w14:textId="77777777" w:rsidR="00BE5C7E" w:rsidRDefault="00D729A3" w:rsidP="00C67528">
            <w:pPr>
              <w:spacing w:after="0" w:line="240" w:lineRule="auto"/>
              <w:jc w:val="center"/>
              <w:rPr>
                <w:rFonts w:cs="Arial"/>
                <w:szCs w:val="20"/>
              </w:rPr>
            </w:pPr>
            <w:r>
              <w:rPr>
                <w:rFonts w:cs="Arial"/>
                <w:szCs w:val="20"/>
              </w:rPr>
              <w:t>5</w:t>
            </w:r>
          </w:p>
        </w:tc>
        <w:tc>
          <w:tcPr>
            <w:tcW w:w="5398" w:type="dxa"/>
            <w:tcBorders>
              <w:top w:val="outset" w:sz="6" w:space="0" w:color="000000"/>
              <w:left w:val="outset" w:sz="6" w:space="0" w:color="000000"/>
              <w:bottom w:val="outset" w:sz="6" w:space="0" w:color="000000"/>
            </w:tcBorders>
          </w:tcPr>
          <w:p w14:paraId="4A6DE333" w14:textId="77777777" w:rsidR="00BE5C7E" w:rsidRDefault="00D729A3" w:rsidP="00C67528">
            <w:pPr>
              <w:spacing w:after="0" w:line="240" w:lineRule="auto"/>
              <w:jc w:val="center"/>
              <w:rPr>
                <w:rFonts w:cs="Arial"/>
                <w:szCs w:val="20"/>
              </w:rPr>
            </w:pPr>
            <w:r>
              <w:rPr>
                <w:rFonts w:cs="Arial"/>
                <w:szCs w:val="20"/>
              </w:rPr>
              <w:t>3,2% ao dia sobre o valor mensal do contrato</w:t>
            </w:r>
          </w:p>
        </w:tc>
      </w:tr>
    </w:tbl>
    <w:p w14:paraId="6952D200" w14:textId="77777777" w:rsidR="00BE5C7E" w:rsidRDefault="00D729A3" w:rsidP="00C67528">
      <w:pPr>
        <w:spacing w:after="0" w:line="240" w:lineRule="auto"/>
        <w:jc w:val="center"/>
        <w:rPr>
          <w:rFonts w:cs="Arial"/>
          <w:szCs w:val="20"/>
        </w:rPr>
      </w:pPr>
      <w:r>
        <w:rPr>
          <w:rFonts w:cs="Arial"/>
          <w:b/>
          <w:bCs/>
          <w:szCs w:val="20"/>
        </w:rPr>
        <w:t>Tabela 2</w:t>
      </w:r>
    </w:p>
    <w:tbl>
      <w:tblPr>
        <w:tblW w:w="9072" w:type="dxa"/>
        <w:tblCellSpacing w:w="0" w:type="dxa"/>
        <w:tblInd w:w="-8"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4A0" w:firstRow="1" w:lastRow="0" w:firstColumn="1" w:lastColumn="0" w:noHBand="0" w:noVBand="1"/>
      </w:tblPr>
      <w:tblGrid>
        <w:gridCol w:w="2337"/>
        <w:gridCol w:w="4983"/>
        <w:gridCol w:w="1752"/>
      </w:tblGrid>
      <w:tr w:rsidR="00BE5C7E" w14:paraId="5FAB17E9" w14:textId="77777777" w:rsidTr="00EA3408">
        <w:trPr>
          <w:trHeight w:val="60"/>
          <w:tblCellSpacing w:w="0" w:type="dxa"/>
        </w:trPr>
        <w:tc>
          <w:tcPr>
            <w:tcW w:w="9072" w:type="dxa"/>
            <w:gridSpan w:val="3"/>
            <w:tcBorders>
              <w:top w:val="outset" w:sz="6" w:space="0" w:color="000000"/>
              <w:bottom w:val="outset" w:sz="6" w:space="0" w:color="000000"/>
            </w:tcBorders>
          </w:tcPr>
          <w:p w14:paraId="294F3B85" w14:textId="77777777" w:rsidR="00BE5C7E" w:rsidRDefault="00D729A3" w:rsidP="00C67528">
            <w:pPr>
              <w:spacing w:after="0" w:line="240" w:lineRule="auto"/>
              <w:jc w:val="center"/>
              <w:rPr>
                <w:rFonts w:cs="Arial"/>
                <w:szCs w:val="20"/>
              </w:rPr>
            </w:pPr>
            <w:r>
              <w:rPr>
                <w:rFonts w:cs="Arial"/>
                <w:b/>
                <w:bCs/>
                <w:szCs w:val="20"/>
              </w:rPr>
              <w:t>INFRAÇÃO</w:t>
            </w:r>
          </w:p>
        </w:tc>
      </w:tr>
      <w:tr w:rsidR="00BE5C7E" w14:paraId="0B4E9D7D"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41C12122" w14:textId="77777777" w:rsidR="00BE5C7E" w:rsidRDefault="00D729A3" w:rsidP="00C67528">
            <w:pPr>
              <w:spacing w:after="0" w:line="240" w:lineRule="auto"/>
              <w:jc w:val="center"/>
              <w:rPr>
                <w:rFonts w:cs="Arial"/>
                <w:szCs w:val="20"/>
              </w:rPr>
            </w:pPr>
            <w:r>
              <w:rPr>
                <w:rFonts w:cs="Arial"/>
                <w:b/>
                <w:bCs/>
                <w:szCs w:val="20"/>
              </w:rPr>
              <w:t>ITEM</w:t>
            </w:r>
          </w:p>
        </w:tc>
        <w:tc>
          <w:tcPr>
            <w:tcW w:w="4983" w:type="dxa"/>
            <w:tcBorders>
              <w:top w:val="outset" w:sz="6" w:space="0" w:color="000000"/>
              <w:left w:val="outset" w:sz="6" w:space="0" w:color="000000"/>
              <w:bottom w:val="outset" w:sz="6" w:space="0" w:color="000000"/>
              <w:right w:val="outset" w:sz="6" w:space="0" w:color="000000"/>
            </w:tcBorders>
          </w:tcPr>
          <w:p w14:paraId="2920E6E0" w14:textId="77777777" w:rsidR="00BE5C7E" w:rsidRDefault="00D729A3" w:rsidP="00C67528">
            <w:pPr>
              <w:spacing w:after="0" w:line="240" w:lineRule="auto"/>
              <w:jc w:val="center"/>
              <w:rPr>
                <w:rFonts w:cs="Arial"/>
                <w:szCs w:val="20"/>
              </w:rPr>
            </w:pPr>
            <w:r>
              <w:rPr>
                <w:rFonts w:cs="Arial"/>
                <w:b/>
                <w:bCs/>
                <w:szCs w:val="20"/>
              </w:rPr>
              <w:t>DESCRIÇÃO</w:t>
            </w:r>
          </w:p>
        </w:tc>
        <w:tc>
          <w:tcPr>
            <w:tcW w:w="1752" w:type="dxa"/>
            <w:tcBorders>
              <w:top w:val="outset" w:sz="6" w:space="0" w:color="000000"/>
              <w:left w:val="outset" w:sz="6" w:space="0" w:color="000000"/>
              <w:bottom w:val="outset" w:sz="6" w:space="0" w:color="000000"/>
            </w:tcBorders>
            <w:vAlign w:val="center"/>
          </w:tcPr>
          <w:p w14:paraId="6E45EAD3" w14:textId="77777777" w:rsidR="00BE5C7E" w:rsidRDefault="00D729A3" w:rsidP="00C67528">
            <w:pPr>
              <w:spacing w:after="0" w:line="240" w:lineRule="auto"/>
              <w:jc w:val="center"/>
              <w:rPr>
                <w:rFonts w:cs="Arial"/>
                <w:szCs w:val="20"/>
              </w:rPr>
            </w:pPr>
            <w:r>
              <w:rPr>
                <w:rFonts w:cs="Arial"/>
                <w:b/>
                <w:bCs/>
                <w:szCs w:val="20"/>
              </w:rPr>
              <w:t>GRAU</w:t>
            </w:r>
          </w:p>
        </w:tc>
      </w:tr>
      <w:tr w:rsidR="00BE5C7E" w14:paraId="6B70834A"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61FC6933" w14:textId="77777777" w:rsidR="00BE5C7E" w:rsidRDefault="00D729A3" w:rsidP="00C67528">
            <w:pPr>
              <w:spacing w:after="0" w:line="240" w:lineRule="auto"/>
              <w:jc w:val="center"/>
              <w:rPr>
                <w:rFonts w:cs="Arial"/>
                <w:szCs w:val="20"/>
              </w:rPr>
            </w:pPr>
            <w:r>
              <w:rPr>
                <w:rFonts w:cs="Arial"/>
                <w:szCs w:val="20"/>
              </w:rPr>
              <w:t>1</w:t>
            </w:r>
          </w:p>
        </w:tc>
        <w:tc>
          <w:tcPr>
            <w:tcW w:w="4983" w:type="dxa"/>
            <w:tcBorders>
              <w:top w:val="outset" w:sz="6" w:space="0" w:color="000000"/>
              <w:left w:val="outset" w:sz="6" w:space="0" w:color="000000"/>
              <w:bottom w:val="outset" w:sz="6" w:space="0" w:color="000000"/>
              <w:right w:val="outset" w:sz="6" w:space="0" w:color="000000"/>
            </w:tcBorders>
          </w:tcPr>
          <w:p w14:paraId="2B5CAA7C" w14:textId="2A5AF499" w:rsidR="00BE5C7E" w:rsidRDefault="00D729A3" w:rsidP="00C67528">
            <w:pPr>
              <w:spacing w:after="0" w:line="240" w:lineRule="auto"/>
              <w:jc w:val="center"/>
              <w:rPr>
                <w:rFonts w:cs="Arial"/>
                <w:szCs w:val="20"/>
              </w:rPr>
            </w:pPr>
            <w:r>
              <w:rPr>
                <w:rFonts w:cs="Arial"/>
                <w:szCs w:val="20"/>
              </w:rPr>
              <w:t>Permitir situação que crie a possibilidade de causar dano físico, lesão corporal ou conseq</w:t>
            </w:r>
            <w:r w:rsidR="00EA3408">
              <w:rPr>
                <w:rFonts w:cs="Arial"/>
                <w:szCs w:val="20"/>
              </w:rPr>
              <w:t>u</w:t>
            </w:r>
            <w:r>
              <w:rPr>
                <w:rFonts w:cs="Arial"/>
                <w:szCs w:val="20"/>
              </w:rPr>
              <w:t>ências letais, por ocorrência;</w:t>
            </w:r>
          </w:p>
        </w:tc>
        <w:tc>
          <w:tcPr>
            <w:tcW w:w="1752" w:type="dxa"/>
            <w:tcBorders>
              <w:top w:val="outset" w:sz="6" w:space="0" w:color="000000"/>
              <w:left w:val="outset" w:sz="6" w:space="0" w:color="000000"/>
              <w:bottom w:val="outset" w:sz="6" w:space="0" w:color="000000"/>
            </w:tcBorders>
            <w:vAlign w:val="center"/>
          </w:tcPr>
          <w:p w14:paraId="1D053289" w14:textId="77777777" w:rsidR="00BE5C7E" w:rsidRDefault="00D729A3" w:rsidP="00C67528">
            <w:pPr>
              <w:spacing w:after="0" w:line="240" w:lineRule="auto"/>
              <w:jc w:val="center"/>
              <w:rPr>
                <w:rFonts w:cs="Arial"/>
                <w:szCs w:val="20"/>
              </w:rPr>
            </w:pPr>
            <w:r>
              <w:rPr>
                <w:rFonts w:cs="Arial"/>
                <w:szCs w:val="20"/>
              </w:rPr>
              <w:t>05</w:t>
            </w:r>
          </w:p>
        </w:tc>
      </w:tr>
      <w:tr w:rsidR="00BE5C7E" w14:paraId="0F6B14FE"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56699FB3" w14:textId="77777777" w:rsidR="00BE5C7E" w:rsidRDefault="00D729A3" w:rsidP="00C67528">
            <w:pPr>
              <w:spacing w:after="0" w:line="240" w:lineRule="auto"/>
              <w:jc w:val="center"/>
              <w:rPr>
                <w:rFonts w:cs="Arial"/>
                <w:szCs w:val="20"/>
              </w:rPr>
            </w:pPr>
            <w:r>
              <w:rPr>
                <w:rFonts w:cs="Arial"/>
                <w:szCs w:val="20"/>
              </w:rPr>
              <w:lastRenderedPageBreak/>
              <w:t>2</w:t>
            </w:r>
          </w:p>
        </w:tc>
        <w:tc>
          <w:tcPr>
            <w:tcW w:w="4983" w:type="dxa"/>
            <w:tcBorders>
              <w:top w:val="outset" w:sz="6" w:space="0" w:color="000000"/>
              <w:left w:val="outset" w:sz="6" w:space="0" w:color="000000"/>
              <w:bottom w:val="outset" w:sz="6" w:space="0" w:color="000000"/>
              <w:right w:val="outset" w:sz="6" w:space="0" w:color="000000"/>
            </w:tcBorders>
          </w:tcPr>
          <w:p w14:paraId="2D206C92" w14:textId="77777777" w:rsidR="00BE5C7E" w:rsidRDefault="00D729A3" w:rsidP="00C67528">
            <w:pPr>
              <w:spacing w:after="0" w:line="240" w:lineRule="auto"/>
              <w:jc w:val="center"/>
              <w:rPr>
                <w:rFonts w:cs="Arial"/>
                <w:szCs w:val="20"/>
              </w:rPr>
            </w:pPr>
            <w:r>
              <w:rPr>
                <w:rFonts w:cs="Arial"/>
                <w:szCs w:val="20"/>
              </w:rPr>
              <w:t>Suspender ou interromper, salvo motivo de força maior ou caso fortuito, os serviços contratuais por dia e por unidade de atendimento;</w:t>
            </w:r>
          </w:p>
        </w:tc>
        <w:tc>
          <w:tcPr>
            <w:tcW w:w="1752" w:type="dxa"/>
            <w:tcBorders>
              <w:top w:val="outset" w:sz="6" w:space="0" w:color="000000"/>
              <w:left w:val="outset" w:sz="6" w:space="0" w:color="000000"/>
              <w:bottom w:val="outset" w:sz="6" w:space="0" w:color="000000"/>
            </w:tcBorders>
            <w:vAlign w:val="center"/>
          </w:tcPr>
          <w:p w14:paraId="4FF1EF03" w14:textId="77777777" w:rsidR="00BE5C7E" w:rsidRDefault="00D729A3" w:rsidP="00C67528">
            <w:pPr>
              <w:spacing w:after="0" w:line="240" w:lineRule="auto"/>
              <w:jc w:val="center"/>
              <w:rPr>
                <w:rFonts w:cs="Arial"/>
                <w:szCs w:val="20"/>
              </w:rPr>
            </w:pPr>
            <w:r>
              <w:rPr>
                <w:rFonts w:cs="Arial"/>
                <w:szCs w:val="20"/>
              </w:rPr>
              <w:t>04</w:t>
            </w:r>
          </w:p>
        </w:tc>
      </w:tr>
      <w:tr w:rsidR="00BE5C7E" w14:paraId="4DA74E21"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1A111204" w14:textId="77777777" w:rsidR="00BE5C7E" w:rsidRDefault="00D729A3" w:rsidP="00C67528">
            <w:pPr>
              <w:spacing w:after="0" w:line="240" w:lineRule="auto"/>
              <w:jc w:val="center"/>
              <w:rPr>
                <w:rFonts w:cs="Arial"/>
                <w:szCs w:val="20"/>
              </w:rPr>
            </w:pPr>
            <w:r>
              <w:rPr>
                <w:rFonts w:cs="Arial"/>
                <w:szCs w:val="20"/>
              </w:rPr>
              <w:t>3</w:t>
            </w:r>
          </w:p>
        </w:tc>
        <w:tc>
          <w:tcPr>
            <w:tcW w:w="4983" w:type="dxa"/>
            <w:tcBorders>
              <w:top w:val="outset" w:sz="6" w:space="0" w:color="000000"/>
              <w:left w:val="outset" w:sz="6" w:space="0" w:color="000000"/>
              <w:bottom w:val="outset" w:sz="6" w:space="0" w:color="000000"/>
              <w:right w:val="outset" w:sz="6" w:space="0" w:color="000000"/>
            </w:tcBorders>
          </w:tcPr>
          <w:p w14:paraId="1BECF0B5" w14:textId="77777777" w:rsidR="00BE5C7E" w:rsidRDefault="00D729A3" w:rsidP="00C67528">
            <w:pPr>
              <w:spacing w:after="0" w:line="240" w:lineRule="auto"/>
              <w:jc w:val="center"/>
              <w:rPr>
                <w:rFonts w:cs="Arial"/>
                <w:szCs w:val="20"/>
              </w:rPr>
            </w:pPr>
            <w:r>
              <w:rPr>
                <w:rFonts w:cs="Arial"/>
                <w:szCs w:val="20"/>
              </w:rPr>
              <w:t>Manter funcionário sem qualificação para executar os serviços contratados, por empregado e por dia;</w:t>
            </w:r>
          </w:p>
        </w:tc>
        <w:tc>
          <w:tcPr>
            <w:tcW w:w="1752" w:type="dxa"/>
            <w:tcBorders>
              <w:top w:val="outset" w:sz="6" w:space="0" w:color="000000"/>
              <w:left w:val="outset" w:sz="6" w:space="0" w:color="000000"/>
              <w:bottom w:val="outset" w:sz="6" w:space="0" w:color="000000"/>
            </w:tcBorders>
            <w:vAlign w:val="center"/>
          </w:tcPr>
          <w:p w14:paraId="6BDB0DA4" w14:textId="77777777" w:rsidR="00BE5C7E" w:rsidRDefault="00D729A3" w:rsidP="00C67528">
            <w:pPr>
              <w:spacing w:after="0" w:line="240" w:lineRule="auto"/>
              <w:jc w:val="center"/>
              <w:rPr>
                <w:rFonts w:cs="Arial"/>
                <w:szCs w:val="20"/>
              </w:rPr>
            </w:pPr>
            <w:r>
              <w:rPr>
                <w:rFonts w:cs="Arial"/>
                <w:szCs w:val="20"/>
              </w:rPr>
              <w:t>03</w:t>
            </w:r>
          </w:p>
        </w:tc>
      </w:tr>
      <w:tr w:rsidR="00BE5C7E" w14:paraId="0D69EAD4"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266D2414" w14:textId="77777777" w:rsidR="00BE5C7E" w:rsidRDefault="00D729A3" w:rsidP="00C67528">
            <w:pPr>
              <w:spacing w:after="0" w:line="240" w:lineRule="auto"/>
              <w:jc w:val="center"/>
              <w:rPr>
                <w:rFonts w:cs="Arial"/>
                <w:szCs w:val="20"/>
              </w:rPr>
            </w:pPr>
            <w:r>
              <w:rPr>
                <w:rFonts w:cs="Arial"/>
                <w:szCs w:val="20"/>
              </w:rPr>
              <w:t>4</w:t>
            </w:r>
          </w:p>
        </w:tc>
        <w:tc>
          <w:tcPr>
            <w:tcW w:w="4983" w:type="dxa"/>
            <w:tcBorders>
              <w:top w:val="outset" w:sz="6" w:space="0" w:color="000000"/>
              <w:left w:val="outset" w:sz="6" w:space="0" w:color="000000"/>
              <w:bottom w:val="outset" w:sz="6" w:space="0" w:color="000000"/>
              <w:right w:val="outset" w:sz="6" w:space="0" w:color="000000"/>
            </w:tcBorders>
          </w:tcPr>
          <w:p w14:paraId="440DCFCF" w14:textId="77777777" w:rsidR="00BE5C7E" w:rsidRDefault="00D729A3" w:rsidP="00C67528">
            <w:pPr>
              <w:spacing w:after="0" w:line="240" w:lineRule="auto"/>
              <w:jc w:val="center"/>
              <w:rPr>
                <w:rFonts w:cs="Arial"/>
                <w:szCs w:val="20"/>
              </w:rPr>
            </w:pPr>
            <w:r>
              <w:rPr>
                <w:rFonts w:cs="Arial"/>
                <w:szCs w:val="20"/>
              </w:rPr>
              <w:t>Recusar-se a executar serviço determinado pela fiscalização, por serviço e por dia;</w:t>
            </w:r>
          </w:p>
        </w:tc>
        <w:tc>
          <w:tcPr>
            <w:tcW w:w="1752" w:type="dxa"/>
            <w:tcBorders>
              <w:top w:val="outset" w:sz="6" w:space="0" w:color="000000"/>
              <w:left w:val="outset" w:sz="6" w:space="0" w:color="000000"/>
              <w:bottom w:val="outset" w:sz="6" w:space="0" w:color="000000"/>
            </w:tcBorders>
            <w:vAlign w:val="center"/>
          </w:tcPr>
          <w:p w14:paraId="60EA090C" w14:textId="77777777" w:rsidR="00BE5C7E" w:rsidRDefault="00D729A3" w:rsidP="00C67528">
            <w:pPr>
              <w:spacing w:after="0" w:line="240" w:lineRule="auto"/>
              <w:jc w:val="center"/>
              <w:rPr>
                <w:rFonts w:cs="Arial"/>
                <w:szCs w:val="20"/>
              </w:rPr>
            </w:pPr>
            <w:r>
              <w:rPr>
                <w:rFonts w:cs="Arial"/>
                <w:szCs w:val="20"/>
              </w:rPr>
              <w:t>02</w:t>
            </w:r>
          </w:p>
        </w:tc>
      </w:tr>
      <w:tr w:rsidR="00BE5C7E" w14:paraId="582AA37D"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336275D9" w14:textId="77777777" w:rsidR="00BE5C7E" w:rsidRDefault="00D729A3" w:rsidP="00C67528">
            <w:pPr>
              <w:spacing w:after="0" w:line="240" w:lineRule="auto"/>
              <w:jc w:val="center"/>
              <w:rPr>
                <w:rFonts w:cs="Arial"/>
                <w:szCs w:val="20"/>
              </w:rPr>
            </w:pPr>
            <w:r>
              <w:rPr>
                <w:rFonts w:cs="Arial"/>
                <w:szCs w:val="20"/>
              </w:rPr>
              <w:t>5</w:t>
            </w:r>
          </w:p>
        </w:tc>
        <w:tc>
          <w:tcPr>
            <w:tcW w:w="4983" w:type="dxa"/>
            <w:tcBorders>
              <w:top w:val="outset" w:sz="6" w:space="0" w:color="000000"/>
              <w:left w:val="outset" w:sz="6" w:space="0" w:color="000000"/>
              <w:bottom w:val="outset" w:sz="6" w:space="0" w:color="000000"/>
              <w:right w:val="outset" w:sz="6" w:space="0" w:color="000000"/>
            </w:tcBorders>
          </w:tcPr>
          <w:p w14:paraId="634FCD76" w14:textId="77777777" w:rsidR="00BE5C7E" w:rsidRDefault="00D729A3" w:rsidP="00C67528">
            <w:pPr>
              <w:spacing w:after="0" w:line="240" w:lineRule="auto"/>
              <w:jc w:val="center"/>
              <w:rPr>
                <w:rFonts w:cs="Arial"/>
                <w:szCs w:val="20"/>
              </w:rPr>
            </w:pPr>
            <w:r>
              <w:rPr>
                <w:rFonts w:cs="Arial"/>
                <w:szCs w:val="20"/>
              </w:rPr>
              <w:t>Retirar funcionários ou encarregados do serviço durante o expediente, sem a anuência prévia do CONTRATANTE, por empregado e por dia;</w:t>
            </w:r>
          </w:p>
        </w:tc>
        <w:tc>
          <w:tcPr>
            <w:tcW w:w="1752" w:type="dxa"/>
            <w:tcBorders>
              <w:top w:val="outset" w:sz="6" w:space="0" w:color="000000"/>
              <w:left w:val="outset" w:sz="6" w:space="0" w:color="000000"/>
              <w:bottom w:val="outset" w:sz="6" w:space="0" w:color="000000"/>
            </w:tcBorders>
            <w:vAlign w:val="center"/>
          </w:tcPr>
          <w:p w14:paraId="078A1A96" w14:textId="77777777" w:rsidR="00BE5C7E" w:rsidRDefault="00D729A3" w:rsidP="00C67528">
            <w:pPr>
              <w:spacing w:after="0" w:line="240" w:lineRule="auto"/>
              <w:jc w:val="center"/>
              <w:rPr>
                <w:rFonts w:cs="Arial"/>
                <w:szCs w:val="20"/>
              </w:rPr>
            </w:pPr>
            <w:r>
              <w:rPr>
                <w:rFonts w:cs="Arial"/>
                <w:szCs w:val="20"/>
              </w:rPr>
              <w:t>03</w:t>
            </w:r>
          </w:p>
        </w:tc>
      </w:tr>
      <w:tr w:rsidR="00BE5C7E" w14:paraId="785BAF73" w14:textId="77777777" w:rsidTr="00EA3408">
        <w:trPr>
          <w:trHeight w:val="225"/>
          <w:tblCellSpacing w:w="0" w:type="dxa"/>
        </w:trPr>
        <w:tc>
          <w:tcPr>
            <w:tcW w:w="9072" w:type="dxa"/>
            <w:gridSpan w:val="3"/>
            <w:tcBorders>
              <w:top w:val="outset" w:sz="6" w:space="0" w:color="000000"/>
              <w:bottom w:val="outset" w:sz="6" w:space="0" w:color="000000"/>
            </w:tcBorders>
            <w:vAlign w:val="center"/>
          </w:tcPr>
          <w:p w14:paraId="76CED8AF" w14:textId="77777777" w:rsidR="00BE5C7E" w:rsidRDefault="00D729A3" w:rsidP="00C67528">
            <w:pPr>
              <w:spacing w:after="0" w:line="240" w:lineRule="auto"/>
              <w:jc w:val="center"/>
              <w:rPr>
                <w:rFonts w:cs="Arial"/>
                <w:szCs w:val="20"/>
              </w:rPr>
            </w:pPr>
            <w:r>
              <w:rPr>
                <w:rFonts w:cs="Arial"/>
                <w:b/>
                <w:bCs/>
                <w:szCs w:val="20"/>
              </w:rPr>
              <w:t>Para os itens a seguir, deixar de:</w:t>
            </w:r>
          </w:p>
        </w:tc>
      </w:tr>
      <w:tr w:rsidR="00BE5C7E" w14:paraId="2CE6B87D"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7066D4F9" w14:textId="77777777" w:rsidR="00BE5C7E" w:rsidRDefault="00D729A3" w:rsidP="00C67528">
            <w:pPr>
              <w:spacing w:after="0" w:line="240" w:lineRule="auto"/>
              <w:jc w:val="center"/>
              <w:rPr>
                <w:rFonts w:cs="Arial"/>
                <w:szCs w:val="20"/>
              </w:rPr>
            </w:pPr>
            <w:r>
              <w:rPr>
                <w:rFonts w:cs="Arial"/>
                <w:szCs w:val="20"/>
              </w:rPr>
              <w:t>6</w:t>
            </w:r>
          </w:p>
        </w:tc>
        <w:tc>
          <w:tcPr>
            <w:tcW w:w="4983" w:type="dxa"/>
            <w:tcBorders>
              <w:top w:val="outset" w:sz="6" w:space="0" w:color="000000"/>
              <w:left w:val="outset" w:sz="6" w:space="0" w:color="000000"/>
              <w:bottom w:val="outset" w:sz="6" w:space="0" w:color="000000"/>
              <w:right w:val="outset" w:sz="6" w:space="0" w:color="000000"/>
            </w:tcBorders>
          </w:tcPr>
          <w:p w14:paraId="34053A96" w14:textId="77777777" w:rsidR="00BE5C7E" w:rsidRDefault="00D729A3" w:rsidP="00C67528">
            <w:pPr>
              <w:spacing w:after="0" w:line="240" w:lineRule="auto"/>
              <w:jc w:val="center"/>
              <w:rPr>
                <w:rFonts w:cs="Arial"/>
                <w:szCs w:val="20"/>
              </w:rPr>
            </w:pPr>
            <w:r>
              <w:rPr>
                <w:rFonts w:cs="Arial"/>
                <w:szCs w:val="20"/>
              </w:rPr>
              <w:t>Registrar e controlar, diariamente, a assiduidade e a pontualidade de seu pessoal, por funcionário e por dia;</w:t>
            </w:r>
          </w:p>
        </w:tc>
        <w:tc>
          <w:tcPr>
            <w:tcW w:w="1752" w:type="dxa"/>
            <w:tcBorders>
              <w:top w:val="outset" w:sz="6" w:space="0" w:color="000000"/>
              <w:left w:val="outset" w:sz="6" w:space="0" w:color="000000"/>
              <w:bottom w:val="outset" w:sz="6" w:space="0" w:color="000000"/>
            </w:tcBorders>
            <w:vAlign w:val="center"/>
          </w:tcPr>
          <w:p w14:paraId="47A55626" w14:textId="77777777" w:rsidR="00BE5C7E" w:rsidRDefault="00D729A3" w:rsidP="00C67528">
            <w:pPr>
              <w:spacing w:after="0" w:line="240" w:lineRule="auto"/>
              <w:jc w:val="center"/>
              <w:rPr>
                <w:rFonts w:cs="Arial"/>
                <w:szCs w:val="20"/>
              </w:rPr>
            </w:pPr>
            <w:r>
              <w:rPr>
                <w:rFonts w:cs="Arial"/>
                <w:szCs w:val="20"/>
              </w:rPr>
              <w:t>01</w:t>
            </w:r>
          </w:p>
        </w:tc>
      </w:tr>
      <w:tr w:rsidR="00BE5C7E" w14:paraId="351FA9E8"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2A404E3B" w14:textId="77777777" w:rsidR="00BE5C7E" w:rsidRDefault="00D729A3" w:rsidP="00C67528">
            <w:pPr>
              <w:spacing w:after="0" w:line="240" w:lineRule="auto"/>
              <w:jc w:val="center"/>
              <w:rPr>
                <w:rFonts w:cs="Arial"/>
                <w:szCs w:val="20"/>
              </w:rPr>
            </w:pPr>
            <w:r>
              <w:rPr>
                <w:rFonts w:cs="Arial"/>
                <w:szCs w:val="20"/>
              </w:rPr>
              <w:t>7</w:t>
            </w:r>
          </w:p>
        </w:tc>
        <w:tc>
          <w:tcPr>
            <w:tcW w:w="4983" w:type="dxa"/>
            <w:tcBorders>
              <w:top w:val="outset" w:sz="6" w:space="0" w:color="000000"/>
              <w:left w:val="outset" w:sz="6" w:space="0" w:color="000000"/>
              <w:bottom w:val="outset" w:sz="6" w:space="0" w:color="000000"/>
              <w:right w:val="outset" w:sz="6" w:space="0" w:color="000000"/>
            </w:tcBorders>
          </w:tcPr>
          <w:p w14:paraId="0005F778" w14:textId="77777777" w:rsidR="00BE5C7E" w:rsidRDefault="00D729A3" w:rsidP="00C67528">
            <w:pPr>
              <w:spacing w:after="0" w:line="240" w:lineRule="auto"/>
              <w:jc w:val="center"/>
              <w:rPr>
                <w:rFonts w:cs="Arial"/>
                <w:szCs w:val="20"/>
              </w:rPr>
            </w:pPr>
            <w:r>
              <w:rPr>
                <w:rFonts w:cs="Arial"/>
                <w:szCs w:val="20"/>
              </w:rPr>
              <w:t>Cumprir determinação formal ou instrução complementar do órgão fiscalizador, por ocorrência;</w:t>
            </w:r>
          </w:p>
        </w:tc>
        <w:tc>
          <w:tcPr>
            <w:tcW w:w="1752" w:type="dxa"/>
            <w:tcBorders>
              <w:top w:val="outset" w:sz="6" w:space="0" w:color="000000"/>
              <w:left w:val="outset" w:sz="6" w:space="0" w:color="000000"/>
              <w:bottom w:val="outset" w:sz="6" w:space="0" w:color="000000"/>
            </w:tcBorders>
            <w:vAlign w:val="center"/>
          </w:tcPr>
          <w:p w14:paraId="7FF35563" w14:textId="77777777" w:rsidR="00BE5C7E" w:rsidRDefault="00D729A3" w:rsidP="00C67528">
            <w:pPr>
              <w:spacing w:after="0" w:line="240" w:lineRule="auto"/>
              <w:jc w:val="center"/>
              <w:rPr>
                <w:rFonts w:cs="Arial"/>
                <w:szCs w:val="20"/>
              </w:rPr>
            </w:pPr>
            <w:r>
              <w:rPr>
                <w:rFonts w:cs="Arial"/>
                <w:szCs w:val="20"/>
              </w:rPr>
              <w:t>02</w:t>
            </w:r>
          </w:p>
        </w:tc>
      </w:tr>
      <w:tr w:rsidR="00BE5C7E" w14:paraId="15088335"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1AC6031F" w14:textId="77777777" w:rsidR="00BE5C7E" w:rsidRDefault="00D729A3" w:rsidP="00C67528">
            <w:pPr>
              <w:spacing w:after="0" w:line="240" w:lineRule="auto"/>
              <w:jc w:val="center"/>
              <w:rPr>
                <w:rFonts w:cs="Arial"/>
                <w:szCs w:val="20"/>
              </w:rPr>
            </w:pPr>
            <w:r>
              <w:rPr>
                <w:rFonts w:cs="Arial"/>
                <w:szCs w:val="20"/>
              </w:rPr>
              <w:t>8</w:t>
            </w:r>
          </w:p>
        </w:tc>
        <w:tc>
          <w:tcPr>
            <w:tcW w:w="4983" w:type="dxa"/>
            <w:tcBorders>
              <w:top w:val="outset" w:sz="6" w:space="0" w:color="000000"/>
              <w:left w:val="outset" w:sz="6" w:space="0" w:color="000000"/>
              <w:bottom w:val="outset" w:sz="6" w:space="0" w:color="000000"/>
              <w:right w:val="outset" w:sz="6" w:space="0" w:color="000000"/>
            </w:tcBorders>
          </w:tcPr>
          <w:p w14:paraId="39728DEF" w14:textId="77777777" w:rsidR="00BE5C7E" w:rsidRDefault="00D729A3" w:rsidP="00C67528">
            <w:pPr>
              <w:spacing w:after="0" w:line="240" w:lineRule="auto"/>
              <w:jc w:val="center"/>
              <w:rPr>
                <w:rFonts w:cs="Arial"/>
                <w:szCs w:val="20"/>
              </w:rPr>
            </w:pPr>
            <w:r>
              <w:rPr>
                <w:rFonts w:cs="Arial"/>
                <w:szCs w:val="20"/>
              </w:rPr>
              <w:t>Substituir empregado que se conduza de modo inconveniente ou não atenda às necessidades do serviço, por funcionário e por dia;</w:t>
            </w:r>
          </w:p>
        </w:tc>
        <w:tc>
          <w:tcPr>
            <w:tcW w:w="1752" w:type="dxa"/>
            <w:tcBorders>
              <w:top w:val="outset" w:sz="6" w:space="0" w:color="000000"/>
              <w:left w:val="outset" w:sz="6" w:space="0" w:color="000000"/>
              <w:bottom w:val="outset" w:sz="6" w:space="0" w:color="000000"/>
            </w:tcBorders>
            <w:vAlign w:val="center"/>
          </w:tcPr>
          <w:p w14:paraId="7ABBE336" w14:textId="77777777" w:rsidR="00BE5C7E" w:rsidRDefault="00D729A3" w:rsidP="00C67528">
            <w:pPr>
              <w:spacing w:after="0" w:line="240" w:lineRule="auto"/>
              <w:jc w:val="center"/>
              <w:rPr>
                <w:rFonts w:cs="Arial"/>
                <w:szCs w:val="20"/>
              </w:rPr>
            </w:pPr>
            <w:r>
              <w:rPr>
                <w:rFonts w:cs="Arial"/>
                <w:szCs w:val="20"/>
              </w:rPr>
              <w:t>01</w:t>
            </w:r>
          </w:p>
        </w:tc>
      </w:tr>
      <w:tr w:rsidR="00BE5C7E" w14:paraId="2DA516F4"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029E5403" w14:textId="77777777" w:rsidR="00BE5C7E" w:rsidRDefault="00D729A3" w:rsidP="00C67528">
            <w:pPr>
              <w:spacing w:after="0" w:line="240" w:lineRule="auto"/>
              <w:jc w:val="center"/>
              <w:rPr>
                <w:rFonts w:cs="Arial"/>
                <w:szCs w:val="20"/>
              </w:rPr>
            </w:pPr>
            <w:r>
              <w:rPr>
                <w:rFonts w:cs="Arial"/>
                <w:szCs w:val="20"/>
              </w:rPr>
              <w:t>9</w:t>
            </w:r>
          </w:p>
        </w:tc>
        <w:tc>
          <w:tcPr>
            <w:tcW w:w="4983" w:type="dxa"/>
            <w:tcBorders>
              <w:top w:val="outset" w:sz="6" w:space="0" w:color="000000"/>
              <w:left w:val="outset" w:sz="6" w:space="0" w:color="000000"/>
              <w:bottom w:val="outset" w:sz="6" w:space="0" w:color="000000"/>
              <w:right w:val="outset" w:sz="6" w:space="0" w:color="000000"/>
            </w:tcBorders>
          </w:tcPr>
          <w:p w14:paraId="0F099CB5" w14:textId="4BFFDC8B" w:rsidR="00BE5C7E" w:rsidRDefault="00D729A3" w:rsidP="00C67528">
            <w:pPr>
              <w:spacing w:after="0" w:line="240" w:lineRule="auto"/>
              <w:jc w:val="center"/>
              <w:rPr>
                <w:rFonts w:cs="Arial"/>
                <w:szCs w:val="20"/>
              </w:rPr>
            </w:pPr>
            <w:r>
              <w:rPr>
                <w:rFonts w:cs="Arial"/>
                <w:szCs w:val="20"/>
              </w:rPr>
              <w:t>Cumprir quaisquer dos itens d</w:t>
            </w:r>
            <w:r w:rsidR="00F34856">
              <w:rPr>
                <w:rFonts w:cs="Arial"/>
                <w:szCs w:val="20"/>
              </w:rPr>
              <w:t xml:space="preserve">o Termo de Referência </w:t>
            </w:r>
            <w:r>
              <w:rPr>
                <w:rFonts w:cs="Arial"/>
                <w:szCs w:val="20"/>
              </w:rPr>
              <w:t>e seus Anexos não previstos nesta tabela de multas, após reincidência formalmente notificada pelo órgão fiscalizador, por item e por ocorrência;</w:t>
            </w:r>
          </w:p>
        </w:tc>
        <w:tc>
          <w:tcPr>
            <w:tcW w:w="1752" w:type="dxa"/>
            <w:tcBorders>
              <w:top w:val="outset" w:sz="6" w:space="0" w:color="000000"/>
              <w:left w:val="outset" w:sz="6" w:space="0" w:color="000000"/>
              <w:bottom w:val="outset" w:sz="6" w:space="0" w:color="000000"/>
            </w:tcBorders>
            <w:vAlign w:val="center"/>
          </w:tcPr>
          <w:p w14:paraId="7ECD8646" w14:textId="77777777" w:rsidR="00BE5C7E" w:rsidRDefault="00D729A3" w:rsidP="00C67528">
            <w:pPr>
              <w:spacing w:after="0" w:line="240" w:lineRule="auto"/>
              <w:jc w:val="center"/>
              <w:rPr>
                <w:rFonts w:cs="Arial"/>
                <w:szCs w:val="20"/>
              </w:rPr>
            </w:pPr>
            <w:r>
              <w:rPr>
                <w:rFonts w:cs="Arial"/>
                <w:szCs w:val="20"/>
              </w:rPr>
              <w:t>03</w:t>
            </w:r>
          </w:p>
        </w:tc>
      </w:tr>
      <w:tr w:rsidR="00BE5C7E" w14:paraId="2BDF3A64"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316E5B4B" w14:textId="77777777" w:rsidR="00BE5C7E" w:rsidRDefault="00D729A3" w:rsidP="00C67528">
            <w:pPr>
              <w:spacing w:after="0" w:line="240" w:lineRule="auto"/>
              <w:jc w:val="center"/>
              <w:rPr>
                <w:rFonts w:cs="Arial"/>
                <w:szCs w:val="20"/>
              </w:rPr>
            </w:pPr>
            <w:r>
              <w:rPr>
                <w:rFonts w:cs="Arial"/>
                <w:szCs w:val="20"/>
              </w:rPr>
              <w:t>10</w:t>
            </w:r>
          </w:p>
        </w:tc>
        <w:tc>
          <w:tcPr>
            <w:tcW w:w="4983" w:type="dxa"/>
            <w:tcBorders>
              <w:top w:val="outset" w:sz="6" w:space="0" w:color="000000"/>
              <w:left w:val="outset" w:sz="6" w:space="0" w:color="000000"/>
              <w:bottom w:val="outset" w:sz="6" w:space="0" w:color="000000"/>
              <w:right w:val="outset" w:sz="6" w:space="0" w:color="000000"/>
            </w:tcBorders>
          </w:tcPr>
          <w:p w14:paraId="71B11F1D" w14:textId="196757CB" w:rsidR="00BE5C7E" w:rsidRDefault="00D729A3" w:rsidP="00C67528">
            <w:pPr>
              <w:spacing w:after="0" w:line="240" w:lineRule="auto"/>
              <w:jc w:val="center"/>
              <w:rPr>
                <w:rFonts w:cs="Arial"/>
                <w:szCs w:val="20"/>
              </w:rPr>
            </w:pPr>
            <w:r>
              <w:rPr>
                <w:rFonts w:cs="Arial"/>
                <w:szCs w:val="20"/>
              </w:rPr>
              <w:t>Indicar e manter durante a execução do contrato os prepostos previstos no</w:t>
            </w:r>
            <w:r w:rsidR="00F34856">
              <w:rPr>
                <w:rFonts w:cs="Arial"/>
                <w:szCs w:val="20"/>
              </w:rPr>
              <w:t xml:space="preserve"> Termo de Referência</w:t>
            </w:r>
            <w:r>
              <w:rPr>
                <w:rFonts w:cs="Arial"/>
                <w:szCs w:val="20"/>
              </w:rPr>
              <w:t>/contrato;</w:t>
            </w:r>
          </w:p>
        </w:tc>
        <w:tc>
          <w:tcPr>
            <w:tcW w:w="1752" w:type="dxa"/>
            <w:tcBorders>
              <w:top w:val="outset" w:sz="6" w:space="0" w:color="000000"/>
              <w:left w:val="outset" w:sz="6" w:space="0" w:color="000000"/>
              <w:bottom w:val="outset" w:sz="6" w:space="0" w:color="000000"/>
            </w:tcBorders>
            <w:vAlign w:val="center"/>
          </w:tcPr>
          <w:p w14:paraId="330397B1" w14:textId="77777777" w:rsidR="00BE5C7E" w:rsidRDefault="00D729A3" w:rsidP="00C67528">
            <w:pPr>
              <w:spacing w:after="0" w:line="240" w:lineRule="auto"/>
              <w:jc w:val="center"/>
              <w:rPr>
                <w:rFonts w:cs="Arial"/>
                <w:szCs w:val="20"/>
              </w:rPr>
            </w:pPr>
            <w:r>
              <w:rPr>
                <w:rFonts w:cs="Arial"/>
                <w:szCs w:val="20"/>
              </w:rPr>
              <w:t>01</w:t>
            </w:r>
          </w:p>
        </w:tc>
      </w:tr>
      <w:tr w:rsidR="00BE5C7E" w14:paraId="5696A966" w14:textId="77777777" w:rsidTr="00EA3408">
        <w:trPr>
          <w:tblCellSpacing w:w="0" w:type="dxa"/>
        </w:trPr>
        <w:tc>
          <w:tcPr>
            <w:tcW w:w="2337" w:type="dxa"/>
            <w:tcBorders>
              <w:top w:val="outset" w:sz="6" w:space="0" w:color="000000"/>
              <w:bottom w:val="outset" w:sz="6" w:space="0" w:color="000000"/>
              <w:right w:val="outset" w:sz="6" w:space="0" w:color="000000"/>
            </w:tcBorders>
            <w:vAlign w:val="center"/>
          </w:tcPr>
          <w:p w14:paraId="2DCFE70B" w14:textId="77777777" w:rsidR="00BE5C7E" w:rsidRDefault="00D729A3" w:rsidP="00C67528">
            <w:pPr>
              <w:spacing w:after="0" w:line="240" w:lineRule="auto"/>
              <w:jc w:val="center"/>
              <w:rPr>
                <w:rFonts w:cs="Arial"/>
                <w:szCs w:val="20"/>
              </w:rPr>
            </w:pPr>
            <w:r>
              <w:rPr>
                <w:rFonts w:cs="Arial"/>
                <w:szCs w:val="20"/>
              </w:rPr>
              <w:t>11</w:t>
            </w:r>
          </w:p>
        </w:tc>
        <w:tc>
          <w:tcPr>
            <w:tcW w:w="4983" w:type="dxa"/>
            <w:tcBorders>
              <w:top w:val="outset" w:sz="6" w:space="0" w:color="000000"/>
              <w:left w:val="outset" w:sz="6" w:space="0" w:color="000000"/>
              <w:bottom w:val="outset" w:sz="6" w:space="0" w:color="000000"/>
              <w:right w:val="outset" w:sz="6" w:space="0" w:color="000000"/>
            </w:tcBorders>
          </w:tcPr>
          <w:p w14:paraId="1BDF6D3C" w14:textId="77777777" w:rsidR="00D61666" w:rsidRDefault="00D729A3" w:rsidP="00D61666">
            <w:pPr>
              <w:spacing w:after="0" w:line="240" w:lineRule="auto"/>
              <w:jc w:val="center"/>
              <w:rPr>
                <w:rFonts w:cs="Arial"/>
                <w:szCs w:val="20"/>
              </w:rPr>
            </w:pPr>
            <w:r>
              <w:rPr>
                <w:rFonts w:cs="Arial"/>
                <w:szCs w:val="20"/>
              </w:rPr>
              <w:t>Providenciar treinamento para seus funcionários conforme previsto na relação de obrigações da CONTRATADA</w:t>
            </w:r>
          </w:p>
        </w:tc>
        <w:tc>
          <w:tcPr>
            <w:tcW w:w="1752" w:type="dxa"/>
            <w:tcBorders>
              <w:top w:val="outset" w:sz="6" w:space="0" w:color="000000"/>
              <w:left w:val="outset" w:sz="6" w:space="0" w:color="000000"/>
              <w:bottom w:val="outset" w:sz="6" w:space="0" w:color="000000"/>
            </w:tcBorders>
            <w:vAlign w:val="center"/>
          </w:tcPr>
          <w:p w14:paraId="656E6146" w14:textId="77777777" w:rsidR="00BE5C7E" w:rsidRDefault="00D729A3" w:rsidP="00C67528">
            <w:pPr>
              <w:spacing w:after="0" w:line="240" w:lineRule="auto"/>
              <w:jc w:val="center"/>
              <w:rPr>
                <w:rFonts w:cs="Arial"/>
                <w:szCs w:val="20"/>
              </w:rPr>
            </w:pPr>
            <w:r>
              <w:rPr>
                <w:rFonts w:cs="Arial"/>
                <w:szCs w:val="20"/>
              </w:rPr>
              <w:t>01</w:t>
            </w:r>
          </w:p>
        </w:tc>
      </w:tr>
    </w:tbl>
    <w:p w14:paraId="6F918D37" w14:textId="7035B5CF" w:rsidR="00D61666" w:rsidRDefault="00D61666" w:rsidP="00D61666">
      <w:pPr>
        <w:spacing w:after="0" w:line="240" w:lineRule="auto"/>
        <w:jc w:val="both"/>
        <w:rPr>
          <w:rFonts w:cs="Arial"/>
          <w:sz w:val="22"/>
          <w:szCs w:val="22"/>
        </w:rPr>
      </w:pPr>
    </w:p>
    <w:p w14:paraId="578CAFC6" w14:textId="56303085" w:rsidR="009F0D8D" w:rsidRPr="009F0D8D" w:rsidRDefault="009F0D8D" w:rsidP="00EA3408">
      <w:pPr>
        <w:pBdr>
          <w:top w:val="single" w:sz="4" w:space="1" w:color="auto"/>
          <w:left w:val="single" w:sz="4" w:space="0" w:color="auto"/>
          <w:bottom w:val="single" w:sz="4" w:space="1" w:color="auto"/>
          <w:right w:val="single" w:sz="4" w:space="4" w:color="auto"/>
        </w:pBdr>
        <w:shd w:val="clear" w:color="auto" w:fill="DAEEF3" w:themeFill="accent5" w:themeFillTint="33"/>
        <w:spacing w:after="0" w:line="240" w:lineRule="auto"/>
        <w:ind w:right="140"/>
        <w:jc w:val="both"/>
        <w:rPr>
          <w:rFonts w:cs="Arial"/>
          <w:i/>
          <w:iCs/>
          <w:szCs w:val="20"/>
        </w:rPr>
      </w:pPr>
      <w:r w:rsidRPr="009F0D8D">
        <w:rPr>
          <w:rFonts w:cs="Arial"/>
          <w:b/>
          <w:bCs/>
          <w:i/>
          <w:iCs/>
          <w:szCs w:val="20"/>
        </w:rPr>
        <w:t>Nota explicativa:</w:t>
      </w:r>
      <w:r w:rsidRPr="009F0D8D">
        <w:rPr>
          <w:rFonts w:cs="Arial"/>
          <w:i/>
          <w:iCs/>
          <w:szCs w:val="20"/>
        </w:rPr>
        <w:t xml:space="preserve"> A autoridade poderá incluir na tabela de infrações outras condutas que entender necessárias, pertinentes ao serviço prestado, ou retirar as que entender serem inadequadas ao objeto contratual em questão.</w:t>
      </w:r>
    </w:p>
    <w:p w14:paraId="4A1AEC91" w14:textId="77777777" w:rsidR="001E5418" w:rsidRDefault="001E5418" w:rsidP="00D61666">
      <w:pPr>
        <w:spacing w:after="0" w:line="240" w:lineRule="auto"/>
        <w:jc w:val="both"/>
        <w:rPr>
          <w:rFonts w:cs="Arial"/>
          <w:sz w:val="22"/>
          <w:szCs w:val="22"/>
        </w:rPr>
      </w:pPr>
    </w:p>
    <w:p w14:paraId="3DE36234" w14:textId="7AF47695" w:rsidR="00BE5C7E" w:rsidRDefault="00D61666"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.5 - </w:t>
      </w:r>
      <w:r w:rsidR="00D729A3" w:rsidRPr="00D61666">
        <w:rPr>
          <w:rFonts w:cs="Arial"/>
          <w:sz w:val="22"/>
          <w:szCs w:val="22"/>
        </w:rPr>
        <w:t>Também ficam sujeitas às penalidades do art. 87, III e IV da Lei nº 8.666, de 1993, as empresas ou profissionais que:</w:t>
      </w:r>
    </w:p>
    <w:p w14:paraId="573B3C08" w14:textId="77777777" w:rsidR="00D61666" w:rsidRPr="00D61666" w:rsidRDefault="00D61666" w:rsidP="00D61666">
      <w:pPr>
        <w:spacing w:after="0" w:line="240" w:lineRule="auto"/>
        <w:jc w:val="both"/>
        <w:rPr>
          <w:rFonts w:cs="Arial"/>
          <w:sz w:val="22"/>
          <w:szCs w:val="22"/>
        </w:rPr>
      </w:pPr>
    </w:p>
    <w:p w14:paraId="167AE244" w14:textId="4641A3EF" w:rsidR="00BE5C7E" w:rsidRDefault="00D61666" w:rsidP="00D61666">
      <w:pPr>
        <w:spacing w:after="0" w:line="240" w:lineRule="auto"/>
        <w:ind w:left="708"/>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.5.1 - </w:t>
      </w:r>
      <w:r w:rsidR="00D729A3" w:rsidRPr="00D61666">
        <w:rPr>
          <w:rFonts w:cs="Arial"/>
          <w:sz w:val="22"/>
          <w:szCs w:val="22"/>
        </w:rPr>
        <w:t>tenham sofrido condenação definitiva por praticar, por meio dolosos, fraude fiscal no recolhimento de quaisquer tributos;</w:t>
      </w:r>
    </w:p>
    <w:p w14:paraId="0346F8A3" w14:textId="77777777" w:rsidR="00D61666" w:rsidRPr="00D61666" w:rsidRDefault="00D61666" w:rsidP="00D61666">
      <w:pPr>
        <w:spacing w:after="0" w:line="240" w:lineRule="auto"/>
        <w:ind w:left="708"/>
        <w:jc w:val="both"/>
        <w:rPr>
          <w:rFonts w:cs="Arial"/>
          <w:sz w:val="22"/>
          <w:szCs w:val="22"/>
        </w:rPr>
      </w:pPr>
    </w:p>
    <w:p w14:paraId="54BD45F4" w14:textId="70D62997" w:rsidR="00BE5C7E" w:rsidRDefault="00D61666" w:rsidP="00D61666">
      <w:pPr>
        <w:spacing w:after="0" w:line="240" w:lineRule="auto"/>
        <w:ind w:left="708"/>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.5.2 - </w:t>
      </w:r>
      <w:r w:rsidR="00D729A3" w:rsidRPr="00D61666">
        <w:rPr>
          <w:rFonts w:cs="Arial"/>
          <w:sz w:val="22"/>
          <w:szCs w:val="22"/>
        </w:rPr>
        <w:t>tenham praticado atos ilícitos visando a frustrar os objetivos da licitação;</w:t>
      </w:r>
    </w:p>
    <w:p w14:paraId="7C317915" w14:textId="77777777" w:rsidR="00D61666" w:rsidRPr="00D61666" w:rsidRDefault="00D61666" w:rsidP="00D61666">
      <w:pPr>
        <w:spacing w:after="0" w:line="240" w:lineRule="auto"/>
        <w:ind w:left="708"/>
        <w:jc w:val="both"/>
        <w:rPr>
          <w:rFonts w:cs="Arial"/>
          <w:sz w:val="22"/>
          <w:szCs w:val="22"/>
        </w:rPr>
      </w:pPr>
    </w:p>
    <w:p w14:paraId="10FF0A80" w14:textId="0C0FA219" w:rsidR="00BE5C7E" w:rsidRDefault="00D61666" w:rsidP="00D61666">
      <w:pPr>
        <w:spacing w:after="0" w:line="240" w:lineRule="auto"/>
        <w:ind w:left="708"/>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.5.3 - </w:t>
      </w:r>
      <w:r w:rsidR="00D729A3" w:rsidRPr="00D61666">
        <w:rPr>
          <w:rFonts w:cs="Arial"/>
          <w:sz w:val="22"/>
          <w:szCs w:val="22"/>
        </w:rPr>
        <w:t>demonstrem não possuir idoneidade para contratar com a Administração em virtude de atos ilícitos praticados</w:t>
      </w:r>
      <w:r>
        <w:rPr>
          <w:rFonts w:cs="Arial"/>
          <w:sz w:val="22"/>
          <w:szCs w:val="22"/>
        </w:rPr>
        <w:t>.</w:t>
      </w:r>
    </w:p>
    <w:p w14:paraId="23428B52" w14:textId="77777777" w:rsidR="00D61666" w:rsidRPr="00D61666" w:rsidRDefault="00D61666" w:rsidP="00D61666">
      <w:pPr>
        <w:spacing w:after="0" w:line="240" w:lineRule="auto"/>
        <w:jc w:val="both"/>
        <w:rPr>
          <w:rFonts w:cs="Arial"/>
          <w:sz w:val="22"/>
          <w:szCs w:val="22"/>
        </w:rPr>
      </w:pPr>
    </w:p>
    <w:p w14:paraId="4AE792D1" w14:textId="448B5D3B" w:rsidR="00BE5C7E" w:rsidRDefault="00D61666" w:rsidP="00D61666">
      <w:pPr>
        <w:spacing w:after="0" w:line="240" w:lineRule="auto"/>
        <w:jc w:val="both"/>
        <w:rPr>
          <w:rFonts w:cs="Arial"/>
          <w:sz w:val="22"/>
          <w:szCs w:val="22"/>
        </w:rPr>
      </w:pPr>
      <w:r>
        <w:rPr>
          <w:rFonts w:cs="Arial"/>
          <w:sz w:val="22"/>
          <w:szCs w:val="22"/>
        </w:rPr>
        <w:lastRenderedPageBreak/>
        <w:t>1</w:t>
      </w:r>
      <w:r w:rsidR="009F0D8D">
        <w:rPr>
          <w:rFonts w:cs="Arial"/>
          <w:sz w:val="22"/>
          <w:szCs w:val="22"/>
        </w:rPr>
        <w:t>8</w:t>
      </w:r>
      <w:r>
        <w:rPr>
          <w:rFonts w:cs="Arial"/>
          <w:sz w:val="22"/>
          <w:szCs w:val="22"/>
        </w:rPr>
        <w:t xml:space="preserve">.6 - </w:t>
      </w:r>
      <w:r w:rsidR="00D729A3" w:rsidRPr="00D61666">
        <w:rPr>
          <w:rFonts w:cs="Arial"/>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0F84773" w14:textId="77777777" w:rsidR="00D61666" w:rsidRPr="00D61666" w:rsidRDefault="00D61666" w:rsidP="00D61666">
      <w:pPr>
        <w:spacing w:after="0" w:line="240" w:lineRule="auto"/>
        <w:jc w:val="both"/>
        <w:rPr>
          <w:rFonts w:cs="Arial"/>
          <w:sz w:val="22"/>
          <w:szCs w:val="22"/>
        </w:rPr>
      </w:pPr>
    </w:p>
    <w:p w14:paraId="3FD9D35B" w14:textId="40DB120B" w:rsidR="00BE5C7E" w:rsidRDefault="00D61666"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.7 - </w:t>
      </w:r>
      <w:r w:rsidR="00D729A3" w:rsidRPr="00D61666">
        <w:rPr>
          <w:rFonts w:cs="Arial"/>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14:paraId="228E15F7" w14:textId="77777777" w:rsidR="00D61666" w:rsidRPr="00D61666" w:rsidRDefault="00D61666" w:rsidP="00D61666">
      <w:pPr>
        <w:spacing w:after="0" w:line="240" w:lineRule="auto"/>
        <w:jc w:val="both"/>
        <w:rPr>
          <w:rFonts w:cs="Arial"/>
          <w:sz w:val="22"/>
          <w:szCs w:val="22"/>
        </w:rPr>
      </w:pPr>
    </w:p>
    <w:p w14:paraId="3FED5848" w14:textId="2CEF4468" w:rsidR="00BE5C7E" w:rsidRPr="00D61666" w:rsidRDefault="00993A5B" w:rsidP="00993A5B">
      <w:pPr>
        <w:spacing w:after="0" w:line="240" w:lineRule="auto"/>
        <w:ind w:firstLine="708"/>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.7.1 - </w:t>
      </w:r>
      <w:r w:rsidR="00D729A3" w:rsidRPr="00D61666">
        <w:rPr>
          <w:rFonts w:cs="Arial"/>
          <w:sz w:val="22"/>
          <w:szCs w:val="22"/>
        </w:rPr>
        <w:t>Caso a Contratante determine, a multa deverá ser recolhida no prazo máximo de 30 (trinta) dias, a contar da data do recebimento da comunicação enviada pela autoridade competente.</w:t>
      </w:r>
    </w:p>
    <w:p w14:paraId="0F609ACD" w14:textId="77777777" w:rsidR="00993A5B" w:rsidRDefault="00993A5B" w:rsidP="00D61666">
      <w:pPr>
        <w:spacing w:after="0" w:line="240" w:lineRule="auto"/>
        <w:jc w:val="both"/>
        <w:rPr>
          <w:rFonts w:cs="Arial"/>
          <w:sz w:val="22"/>
          <w:szCs w:val="22"/>
        </w:rPr>
      </w:pPr>
    </w:p>
    <w:p w14:paraId="081F5962" w14:textId="540C5311"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.8 - </w:t>
      </w:r>
      <w:r w:rsidR="00D729A3" w:rsidRPr="00D61666">
        <w:rPr>
          <w:rFonts w:cs="Arial"/>
          <w:sz w:val="22"/>
          <w:szCs w:val="22"/>
        </w:rPr>
        <w:t>Caso o valor da multa não seja suficiente para cobrir os prejuízos causados pela conduta do licitante, a União ou Entidade poderá cobrar o valor remanescente judicialmente, conforme artigo 419 do Código Civil.</w:t>
      </w:r>
    </w:p>
    <w:p w14:paraId="35B4ACD7" w14:textId="77777777" w:rsidR="00D61666" w:rsidRPr="00D61666" w:rsidRDefault="00D61666" w:rsidP="00D61666">
      <w:pPr>
        <w:spacing w:after="0" w:line="240" w:lineRule="auto"/>
        <w:jc w:val="both"/>
        <w:rPr>
          <w:rFonts w:cs="Arial"/>
          <w:sz w:val="22"/>
          <w:szCs w:val="22"/>
        </w:rPr>
      </w:pPr>
    </w:p>
    <w:p w14:paraId="6F577C55" w14:textId="3B873218"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.9 - </w:t>
      </w:r>
      <w:r w:rsidR="00D729A3" w:rsidRPr="00D61666">
        <w:rPr>
          <w:rFonts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0A49CCFB" w14:textId="77777777" w:rsidR="00D61666" w:rsidRPr="00D61666" w:rsidRDefault="00D61666" w:rsidP="00D61666">
      <w:pPr>
        <w:spacing w:after="0" w:line="240" w:lineRule="auto"/>
        <w:jc w:val="both"/>
        <w:rPr>
          <w:rFonts w:cs="Arial"/>
          <w:sz w:val="22"/>
          <w:szCs w:val="22"/>
        </w:rPr>
      </w:pPr>
    </w:p>
    <w:p w14:paraId="4C4975A6" w14:textId="39C20686"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.10 - </w:t>
      </w:r>
      <w:r w:rsidR="00D729A3" w:rsidRPr="00D61666">
        <w:rPr>
          <w:rFonts w:cs="Arial"/>
          <w:sz w:val="22"/>
          <w:szCs w:val="22"/>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3933518C" w14:textId="77777777" w:rsidR="00D61666" w:rsidRPr="00D61666" w:rsidRDefault="00D61666" w:rsidP="00D61666">
      <w:pPr>
        <w:spacing w:after="0" w:line="240" w:lineRule="auto"/>
        <w:jc w:val="both"/>
        <w:rPr>
          <w:rFonts w:cs="Arial"/>
          <w:sz w:val="22"/>
          <w:szCs w:val="22"/>
        </w:rPr>
      </w:pPr>
    </w:p>
    <w:p w14:paraId="00CC4573" w14:textId="6758D837"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.11 - </w:t>
      </w:r>
      <w:r w:rsidR="00D729A3" w:rsidRPr="00D61666">
        <w:rPr>
          <w:rFonts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3790FB3C" w14:textId="77777777" w:rsidR="00D61666" w:rsidRPr="00D61666" w:rsidRDefault="00D61666" w:rsidP="00D61666">
      <w:pPr>
        <w:spacing w:after="0" w:line="240" w:lineRule="auto"/>
        <w:jc w:val="both"/>
        <w:rPr>
          <w:rFonts w:cs="Arial"/>
          <w:sz w:val="22"/>
          <w:szCs w:val="22"/>
        </w:rPr>
      </w:pPr>
    </w:p>
    <w:p w14:paraId="5002F7F3" w14:textId="7BA68CD9"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.12 - </w:t>
      </w:r>
      <w:r w:rsidR="00D729A3" w:rsidRPr="00D61666">
        <w:rPr>
          <w:rFonts w:cs="Arial"/>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1CEF11B3" w14:textId="77777777" w:rsidR="00D61666" w:rsidRPr="00D61666" w:rsidRDefault="00D61666" w:rsidP="00D61666">
      <w:pPr>
        <w:spacing w:after="0" w:line="240" w:lineRule="auto"/>
        <w:jc w:val="both"/>
        <w:rPr>
          <w:rFonts w:cs="Arial"/>
          <w:sz w:val="22"/>
          <w:szCs w:val="22"/>
        </w:rPr>
      </w:pPr>
    </w:p>
    <w:p w14:paraId="1A86D380" w14:textId="3B9DA635" w:rsidR="00BE5C7E" w:rsidRDefault="00993A5B" w:rsidP="00D61666">
      <w:pPr>
        <w:spacing w:after="0" w:line="240" w:lineRule="auto"/>
        <w:jc w:val="both"/>
        <w:rPr>
          <w:rFonts w:cs="Arial"/>
          <w:sz w:val="22"/>
          <w:szCs w:val="22"/>
        </w:rPr>
      </w:pPr>
      <w:r>
        <w:rPr>
          <w:rFonts w:cs="Arial"/>
          <w:sz w:val="22"/>
          <w:szCs w:val="22"/>
        </w:rPr>
        <w:t>1</w:t>
      </w:r>
      <w:r w:rsidR="009F0D8D">
        <w:rPr>
          <w:rFonts w:cs="Arial"/>
          <w:sz w:val="22"/>
          <w:szCs w:val="22"/>
        </w:rPr>
        <w:t>8</w:t>
      </w:r>
      <w:r>
        <w:rPr>
          <w:rFonts w:cs="Arial"/>
          <w:sz w:val="22"/>
          <w:szCs w:val="22"/>
        </w:rPr>
        <w:t xml:space="preserve">.13 - </w:t>
      </w:r>
      <w:r w:rsidR="00D729A3" w:rsidRPr="00D61666">
        <w:rPr>
          <w:rFonts w:cs="Arial"/>
          <w:sz w:val="22"/>
          <w:szCs w:val="22"/>
        </w:rPr>
        <w:t>As penalidades serão obrigatoriamente registradas no SICAF.</w:t>
      </w:r>
    </w:p>
    <w:p w14:paraId="416C9650" w14:textId="77777777" w:rsidR="00993A5B" w:rsidRPr="00D61666" w:rsidRDefault="00993A5B" w:rsidP="00D61666">
      <w:pPr>
        <w:spacing w:after="0" w:line="240" w:lineRule="auto"/>
        <w:jc w:val="both"/>
        <w:rPr>
          <w:rFonts w:cs="Arial"/>
          <w:sz w:val="22"/>
          <w:szCs w:val="22"/>
        </w:rPr>
      </w:pPr>
    </w:p>
    <w:p w14:paraId="26D23985" w14:textId="77777777" w:rsidR="005D09D8" w:rsidRDefault="005D09D8" w:rsidP="00993A5B">
      <w:pPr>
        <w:spacing w:after="0" w:line="240" w:lineRule="auto"/>
        <w:jc w:val="both"/>
        <w:rPr>
          <w:rFonts w:cs="Arial"/>
          <w:b/>
          <w:sz w:val="22"/>
          <w:szCs w:val="22"/>
        </w:rPr>
      </w:pPr>
    </w:p>
    <w:p w14:paraId="5D25585A" w14:textId="24172424" w:rsidR="00BE5C7E" w:rsidRPr="00993A5B" w:rsidRDefault="009F0D8D" w:rsidP="00993A5B">
      <w:pPr>
        <w:spacing w:after="0" w:line="240" w:lineRule="auto"/>
        <w:jc w:val="both"/>
        <w:rPr>
          <w:rFonts w:cs="Arial"/>
          <w:b/>
          <w:sz w:val="22"/>
          <w:szCs w:val="22"/>
        </w:rPr>
      </w:pPr>
      <w:r>
        <w:rPr>
          <w:rFonts w:cs="Arial"/>
          <w:b/>
          <w:sz w:val="22"/>
          <w:szCs w:val="22"/>
        </w:rPr>
        <w:t>19</w:t>
      </w:r>
      <w:r w:rsidR="00993A5B" w:rsidRPr="00993A5B">
        <w:rPr>
          <w:rFonts w:cs="Arial"/>
          <w:b/>
          <w:sz w:val="22"/>
          <w:szCs w:val="22"/>
        </w:rPr>
        <w:t xml:space="preserve"> - </w:t>
      </w:r>
      <w:r w:rsidR="00D729A3" w:rsidRPr="00993A5B">
        <w:rPr>
          <w:rFonts w:cs="Arial"/>
          <w:b/>
          <w:sz w:val="22"/>
          <w:szCs w:val="22"/>
        </w:rPr>
        <w:t>CRITÉRIOS DE SELEÇÃO DO FORNECEDOR</w:t>
      </w:r>
    </w:p>
    <w:p w14:paraId="7CBB4BAF" w14:textId="77777777" w:rsidR="00993A5B" w:rsidRPr="00993A5B" w:rsidRDefault="00993A5B" w:rsidP="00993A5B">
      <w:pPr>
        <w:spacing w:after="0" w:line="240" w:lineRule="auto"/>
        <w:jc w:val="both"/>
        <w:rPr>
          <w:rFonts w:cs="Arial"/>
          <w:sz w:val="22"/>
          <w:szCs w:val="22"/>
        </w:rPr>
      </w:pPr>
    </w:p>
    <w:p w14:paraId="3853745B" w14:textId="6D2F7A27" w:rsidR="00BE5C7E" w:rsidRDefault="009F0D8D" w:rsidP="00ED1684">
      <w:pPr>
        <w:spacing w:after="0" w:line="240" w:lineRule="auto"/>
        <w:jc w:val="both"/>
        <w:rPr>
          <w:rFonts w:cs="Arial"/>
          <w:sz w:val="22"/>
          <w:szCs w:val="22"/>
        </w:rPr>
      </w:pPr>
      <w:r>
        <w:rPr>
          <w:rFonts w:cs="Arial"/>
          <w:sz w:val="22"/>
          <w:szCs w:val="22"/>
        </w:rPr>
        <w:t>19</w:t>
      </w:r>
      <w:r w:rsidR="00ED1684">
        <w:rPr>
          <w:rFonts w:cs="Arial"/>
          <w:sz w:val="22"/>
          <w:szCs w:val="22"/>
        </w:rPr>
        <w:t xml:space="preserve">.1 - </w:t>
      </w:r>
      <w:r w:rsidR="00D729A3" w:rsidRPr="00ED1684">
        <w:rPr>
          <w:rFonts w:cs="Arial"/>
          <w:sz w:val="22"/>
          <w:szCs w:val="22"/>
        </w:rPr>
        <w:t>As exigências de habilitação jurídica e de regularidade fiscal e trabalhista são as usuais para a generalidade dos objetos</w:t>
      </w:r>
      <w:r>
        <w:rPr>
          <w:rFonts w:cs="Arial"/>
          <w:sz w:val="22"/>
          <w:szCs w:val="22"/>
        </w:rPr>
        <w:t>.</w:t>
      </w:r>
    </w:p>
    <w:p w14:paraId="74A3A398" w14:textId="77777777" w:rsidR="00ED1684" w:rsidRPr="00ED1684" w:rsidRDefault="00ED1684" w:rsidP="00ED1684">
      <w:pPr>
        <w:spacing w:after="0" w:line="240" w:lineRule="auto"/>
        <w:jc w:val="both"/>
        <w:rPr>
          <w:rFonts w:cs="Arial"/>
          <w:sz w:val="22"/>
          <w:szCs w:val="22"/>
        </w:rPr>
      </w:pPr>
    </w:p>
    <w:p w14:paraId="4F661722" w14:textId="150912F9" w:rsidR="00BE5C7E" w:rsidRPr="00ED1684" w:rsidRDefault="009F0D8D" w:rsidP="00ED1684">
      <w:pPr>
        <w:spacing w:after="0" w:line="240" w:lineRule="auto"/>
        <w:jc w:val="both"/>
        <w:rPr>
          <w:rFonts w:cs="Arial"/>
          <w:color w:val="FF0000"/>
          <w:sz w:val="22"/>
          <w:szCs w:val="22"/>
        </w:rPr>
      </w:pPr>
      <w:r>
        <w:rPr>
          <w:rFonts w:cs="Arial"/>
          <w:color w:val="FF0000"/>
          <w:sz w:val="22"/>
          <w:szCs w:val="22"/>
        </w:rPr>
        <w:t>19</w:t>
      </w:r>
      <w:r w:rsidR="00ED1684" w:rsidRPr="00ED1684">
        <w:rPr>
          <w:rFonts w:cs="Arial"/>
          <w:color w:val="FF0000"/>
          <w:sz w:val="22"/>
          <w:szCs w:val="22"/>
        </w:rPr>
        <w:t>.</w:t>
      </w:r>
      <w:r w:rsidR="004B49F4">
        <w:rPr>
          <w:rFonts w:cs="Arial"/>
          <w:color w:val="FF0000"/>
          <w:sz w:val="22"/>
          <w:szCs w:val="22"/>
        </w:rPr>
        <w:t>2</w:t>
      </w:r>
      <w:r w:rsidR="00ED1684" w:rsidRPr="00ED1684">
        <w:rPr>
          <w:rFonts w:cs="Arial"/>
          <w:color w:val="FF0000"/>
          <w:sz w:val="22"/>
          <w:szCs w:val="22"/>
        </w:rPr>
        <w:t xml:space="preserve"> - </w:t>
      </w:r>
      <w:r w:rsidR="00D729A3" w:rsidRPr="00ED1684">
        <w:rPr>
          <w:rFonts w:cs="Arial"/>
          <w:color w:val="FF0000"/>
          <w:sz w:val="22"/>
          <w:szCs w:val="22"/>
        </w:rPr>
        <w:t>Os critérios de qualificação técnica a serem atendidos pelo fornecedor serão:</w:t>
      </w:r>
    </w:p>
    <w:p w14:paraId="1A92518A" w14:textId="77777777" w:rsidR="00ED1684" w:rsidRDefault="00ED1684" w:rsidP="00ED1684">
      <w:pPr>
        <w:spacing w:after="0" w:line="240" w:lineRule="auto"/>
        <w:jc w:val="both"/>
        <w:rPr>
          <w:rFonts w:cs="Arial"/>
          <w:color w:val="FF0000"/>
          <w:sz w:val="22"/>
          <w:szCs w:val="22"/>
        </w:rPr>
      </w:pPr>
    </w:p>
    <w:p w14:paraId="7A4EDAF8" w14:textId="04735A73" w:rsidR="00BE5C7E" w:rsidRPr="00ED1684" w:rsidRDefault="009F0D8D" w:rsidP="00ED1684">
      <w:pPr>
        <w:spacing w:after="0" w:line="240" w:lineRule="auto"/>
        <w:ind w:firstLine="708"/>
        <w:jc w:val="both"/>
        <w:rPr>
          <w:rFonts w:cs="Arial"/>
          <w:color w:val="FF0000"/>
          <w:sz w:val="22"/>
          <w:szCs w:val="22"/>
        </w:rPr>
      </w:pPr>
      <w:r>
        <w:rPr>
          <w:rFonts w:cs="Arial"/>
          <w:color w:val="FF0000"/>
          <w:sz w:val="22"/>
          <w:szCs w:val="22"/>
        </w:rPr>
        <w:t>19</w:t>
      </w:r>
      <w:r w:rsidR="00ED1684">
        <w:rPr>
          <w:rFonts w:cs="Arial"/>
          <w:color w:val="FF0000"/>
          <w:sz w:val="22"/>
          <w:szCs w:val="22"/>
        </w:rPr>
        <w:t xml:space="preserve">.3.1 - </w:t>
      </w:r>
    </w:p>
    <w:p w14:paraId="3E335301" w14:textId="77777777" w:rsidR="00ED1684" w:rsidRPr="00ED1684" w:rsidRDefault="00ED1684" w:rsidP="00ED1684">
      <w:pPr>
        <w:spacing w:after="0" w:line="240" w:lineRule="auto"/>
        <w:jc w:val="both"/>
        <w:rPr>
          <w:rFonts w:cs="Arial"/>
          <w:sz w:val="22"/>
          <w:szCs w:val="22"/>
        </w:rPr>
      </w:pPr>
    </w:p>
    <w:p w14:paraId="3F1F3155" w14:textId="14411D8F" w:rsidR="00BE5C7E" w:rsidRPr="00A65A30" w:rsidRDefault="009F0D8D" w:rsidP="00ED1684">
      <w:pPr>
        <w:spacing w:after="0" w:line="240" w:lineRule="auto"/>
        <w:jc w:val="both"/>
        <w:rPr>
          <w:rFonts w:cs="Arial"/>
          <w:color w:val="FF0000"/>
          <w:sz w:val="22"/>
          <w:szCs w:val="22"/>
        </w:rPr>
      </w:pPr>
      <w:r w:rsidRPr="00A65A30">
        <w:rPr>
          <w:rFonts w:cs="Arial"/>
          <w:color w:val="FF0000"/>
          <w:sz w:val="22"/>
          <w:szCs w:val="22"/>
        </w:rPr>
        <w:t>19.</w:t>
      </w:r>
      <w:r w:rsidR="004B49F4" w:rsidRPr="00A65A30">
        <w:rPr>
          <w:rFonts w:cs="Arial"/>
          <w:color w:val="FF0000"/>
          <w:sz w:val="22"/>
          <w:szCs w:val="22"/>
        </w:rPr>
        <w:t>3</w:t>
      </w:r>
      <w:r w:rsidR="00ED1684" w:rsidRPr="00A65A30">
        <w:rPr>
          <w:rFonts w:cs="Arial"/>
          <w:color w:val="FF0000"/>
          <w:sz w:val="22"/>
          <w:szCs w:val="22"/>
        </w:rPr>
        <w:t xml:space="preserve"> - </w:t>
      </w:r>
      <w:r w:rsidR="00D729A3" w:rsidRPr="00A65A30">
        <w:rPr>
          <w:rFonts w:cs="Arial"/>
          <w:color w:val="FF0000"/>
          <w:sz w:val="22"/>
          <w:szCs w:val="22"/>
        </w:rPr>
        <w:t>O critério de julgamento da proposta é o menor preço</w:t>
      </w:r>
      <w:r w:rsidR="007B4000" w:rsidRPr="00A65A30">
        <w:rPr>
          <w:rFonts w:cs="Arial"/>
          <w:color w:val="FF0000"/>
          <w:sz w:val="22"/>
          <w:szCs w:val="22"/>
        </w:rPr>
        <w:t xml:space="preserve"> por item</w:t>
      </w:r>
      <w:r w:rsidR="00D729A3" w:rsidRPr="00A65A30">
        <w:rPr>
          <w:rFonts w:cs="Arial"/>
          <w:color w:val="FF0000"/>
          <w:sz w:val="22"/>
          <w:szCs w:val="22"/>
        </w:rPr>
        <w:t>.</w:t>
      </w:r>
      <w:r w:rsidR="004B49F4" w:rsidRPr="00A65A30">
        <w:rPr>
          <w:rFonts w:cs="Arial"/>
          <w:color w:val="FF0000"/>
          <w:sz w:val="22"/>
          <w:szCs w:val="22"/>
        </w:rPr>
        <w:t xml:space="preserve"> </w:t>
      </w:r>
    </w:p>
    <w:p w14:paraId="2117B451" w14:textId="77777777" w:rsidR="00A65A30" w:rsidRDefault="00A65A30" w:rsidP="00ED1684">
      <w:pPr>
        <w:spacing w:after="0" w:line="240" w:lineRule="auto"/>
        <w:jc w:val="both"/>
        <w:rPr>
          <w:rFonts w:cs="Arial"/>
          <w:sz w:val="22"/>
          <w:szCs w:val="22"/>
        </w:rPr>
      </w:pPr>
    </w:p>
    <w:p w14:paraId="6F5700B7" w14:textId="2D2CA85E" w:rsidR="004B49F4" w:rsidRPr="00B92F27" w:rsidRDefault="004B49F4" w:rsidP="00B92F27">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cs="Arial"/>
          <w:i/>
          <w:iCs/>
          <w:szCs w:val="20"/>
        </w:rPr>
      </w:pPr>
      <w:bookmarkStart w:id="1" w:name="_Hlk77847219"/>
      <w:r w:rsidRPr="00B92F27">
        <w:rPr>
          <w:rFonts w:cs="Arial"/>
          <w:b/>
          <w:bCs/>
          <w:i/>
          <w:iCs/>
          <w:szCs w:val="20"/>
        </w:rPr>
        <w:t>Nota explicativa:</w:t>
      </w:r>
      <w:r w:rsidRPr="00B92F27">
        <w:rPr>
          <w:rFonts w:cs="Arial"/>
          <w:i/>
          <w:iCs/>
          <w:szCs w:val="20"/>
        </w:rPr>
        <w:t xml:space="preserve"> O critério de seleção do fornecedor na dispensa de licitação por valor é o menor preço oferecido por item</w:t>
      </w:r>
      <w:r w:rsidR="00B92F27" w:rsidRPr="00B92F27">
        <w:rPr>
          <w:rFonts w:cs="Arial"/>
          <w:i/>
          <w:iCs/>
          <w:szCs w:val="20"/>
        </w:rPr>
        <w:t>.</w:t>
      </w:r>
    </w:p>
    <w:bookmarkEnd w:id="1"/>
    <w:p w14:paraId="2AB44E37" w14:textId="6E9ECE52" w:rsidR="00ED1684" w:rsidRDefault="00ED1684" w:rsidP="00ED1684">
      <w:pPr>
        <w:spacing w:after="0" w:line="240" w:lineRule="auto"/>
        <w:jc w:val="both"/>
        <w:rPr>
          <w:rFonts w:cs="Arial"/>
          <w:sz w:val="22"/>
          <w:szCs w:val="22"/>
        </w:rPr>
      </w:pPr>
    </w:p>
    <w:p w14:paraId="5D5E1187" w14:textId="5860A85B" w:rsidR="00B92F27" w:rsidRPr="00A65A30" w:rsidRDefault="00B92F27" w:rsidP="00ED1684">
      <w:pPr>
        <w:spacing w:after="0" w:line="240" w:lineRule="auto"/>
        <w:jc w:val="both"/>
        <w:rPr>
          <w:rFonts w:cs="Arial"/>
          <w:color w:val="FF0000"/>
          <w:sz w:val="22"/>
          <w:szCs w:val="22"/>
        </w:rPr>
      </w:pPr>
      <w:r w:rsidRPr="00A65A30">
        <w:rPr>
          <w:rFonts w:cs="Arial"/>
          <w:color w:val="FF0000"/>
          <w:sz w:val="22"/>
          <w:szCs w:val="22"/>
        </w:rPr>
        <w:t>OU</w:t>
      </w:r>
    </w:p>
    <w:p w14:paraId="0F27A100" w14:textId="7E582CBA" w:rsidR="00B92F27" w:rsidRPr="00A65A30" w:rsidRDefault="00B92F27" w:rsidP="00ED1684">
      <w:pPr>
        <w:spacing w:after="0" w:line="240" w:lineRule="auto"/>
        <w:jc w:val="both"/>
        <w:rPr>
          <w:rFonts w:cs="Arial"/>
          <w:color w:val="FF0000"/>
          <w:sz w:val="22"/>
          <w:szCs w:val="22"/>
        </w:rPr>
      </w:pPr>
    </w:p>
    <w:p w14:paraId="4CA4D2F6" w14:textId="2554ED36" w:rsidR="00B92F27" w:rsidRPr="00A65A30" w:rsidRDefault="00B92F27" w:rsidP="00ED1684">
      <w:pPr>
        <w:spacing w:after="0" w:line="240" w:lineRule="auto"/>
        <w:jc w:val="both"/>
        <w:rPr>
          <w:rFonts w:cs="Arial"/>
          <w:color w:val="FF0000"/>
          <w:sz w:val="22"/>
          <w:szCs w:val="22"/>
        </w:rPr>
      </w:pPr>
      <w:r w:rsidRPr="00A65A30">
        <w:rPr>
          <w:rFonts w:cs="Arial"/>
          <w:color w:val="FF0000"/>
          <w:sz w:val="22"/>
          <w:szCs w:val="22"/>
        </w:rPr>
        <w:t xml:space="preserve">19.3 – </w:t>
      </w:r>
      <w:r w:rsidR="00543B0C" w:rsidRPr="00A65A30">
        <w:rPr>
          <w:rFonts w:cs="Arial"/>
          <w:color w:val="FF0000"/>
          <w:sz w:val="22"/>
          <w:szCs w:val="22"/>
        </w:rPr>
        <w:t xml:space="preserve">O </w:t>
      </w:r>
      <w:r w:rsidRPr="00A65A30">
        <w:rPr>
          <w:rFonts w:cs="Arial"/>
          <w:color w:val="FF0000"/>
          <w:sz w:val="22"/>
          <w:szCs w:val="22"/>
        </w:rPr>
        <w:t>critério de julgamento da proposta é a comprovação de ser a empresa a única no mercado que atende às necessidades do requisitante</w:t>
      </w:r>
      <w:r w:rsidR="0036090A">
        <w:rPr>
          <w:rFonts w:cs="Arial"/>
          <w:color w:val="FF0000"/>
          <w:sz w:val="22"/>
          <w:szCs w:val="22"/>
        </w:rPr>
        <w:t>.</w:t>
      </w:r>
    </w:p>
    <w:p w14:paraId="6B0E39E7" w14:textId="77777777" w:rsidR="00B92F27" w:rsidRDefault="00B92F27" w:rsidP="00ED1684">
      <w:pPr>
        <w:spacing w:after="0" w:line="240" w:lineRule="auto"/>
        <w:jc w:val="both"/>
        <w:rPr>
          <w:rFonts w:cs="Arial"/>
          <w:sz w:val="22"/>
          <w:szCs w:val="22"/>
        </w:rPr>
      </w:pPr>
    </w:p>
    <w:p w14:paraId="0258CDA7" w14:textId="4FBD2B9C" w:rsidR="00543B0C" w:rsidRDefault="00B92F27" w:rsidP="00C2214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cs="Arial"/>
          <w:i/>
          <w:iCs/>
          <w:szCs w:val="20"/>
        </w:rPr>
      </w:pPr>
      <w:r w:rsidRPr="0054654E">
        <w:rPr>
          <w:rFonts w:cs="Arial"/>
          <w:b/>
          <w:bCs/>
          <w:i/>
          <w:iCs/>
          <w:szCs w:val="20"/>
        </w:rPr>
        <w:t>Nota explicativa:</w:t>
      </w:r>
      <w:r w:rsidRPr="0054654E">
        <w:rPr>
          <w:rFonts w:cs="Arial"/>
          <w:i/>
          <w:iCs/>
          <w:szCs w:val="20"/>
        </w:rPr>
        <w:t xml:space="preserve"> </w:t>
      </w:r>
      <w:r w:rsidR="00543B0C" w:rsidRPr="0054654E">
        <w:rPr>
          <w:rFonts w:cs="Arial"/>
          <w:i/>
          <w:iCs/>
          <w:szCs w:val="20"/>
        </w:rPr>
        <w:t>Na inexigibilidade de licitação e na dispensa de licitação em que há empresa única o critério de julgamento da proposta é a comprovação de ser a empresa a única no mercado que atende às necessidades do requisitante (atestado/contrato de exclusividade, parecer técnico</w:t>
      </w:r>
      <w:r w:rsidR="0054654E" w:rsidRPr="0054654E">
        <w:rPr>
          <w:rFonts w:cs="Arial"/>
          <w:i/>
          <w:iCs/>
          <w:szCs w:val="20"/>
        </w:rPr>
        <w:t>, legislação pertinente</w:t>
      </w:r>
      <w:r w:rsidR="00543B0C" w:rsidRPr="0054654E">
        <w:rPr>
          <w:rFonts w:cs="Arial"/>
          <w:i/>
          <w:iCs/>
          <w:szCs w:val="20"/>
        </w:rPr>
        <w:t>)</w:t>
      </w:r>
      <w:r w:rsidR="00C22144">
        <w:rPr>
          <w:rFonts w:cs="Arial"/>
          <w:i/>
          <w:iCs/>
          <w:szCs w:val="20"/>
        </w:rPr>
        <w:t>.</w:t>
      </w:r>
    </w:p>
    <w:p w14:paraId="75834B0D" w14:textId="48E31CDF" w:rsidR="00A65A30" w:rsidRDefault="00A65A30" w:rsidP="00C2214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cs="Arial"/>
          <w:i/>
          <w:iCs/>
          <w:szCs w:val="20"/>
        </w:rPr>
      </w:pPr>
    </w:p>
    <w:p w14:paraId="6E7019C3" w14:textId="77777777" w:rsidR="00A65A30" w:rsidRPr="00A65A30" w:rsidRDefault="00A65A30" w:rsidP="00C2214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ascii="Times New Roman" w:eastAsia="Times New Roman" w:hAnsi="Times New Roman" w:cs="Times New Roman"/>
          <w:sz w:val="24"/>
        </w:rPr>
      </w:pPr>
      <w:r w:rsidRPr="00A65A30">
        <w:rPr>
          <w:rFonts w:eastAsia="Times New Roman" w:cs="Arial"/>
          <w:i/>
          <w:iCs/>
          <w:color w:val="000000"/>
          <w:szCs w:val="20"/>
        </w:rPr>
        <w:t>São exemplos de contratação de empresa única através de dispensa de licitação: para a aquisição, por pessoa jurídica de direito público interno, de bens produzidos ou serviços prestados por órgão ou entidade que integre a Administração Pública e que tenha sido criado para esse fim específico em data anterior à vigência da Lei nº 8.666/93; contratação de fornecimento ou suprimento de energia elétrica e gás natural com concessionário, permissionário ou autorizado, segundo as normas da legislação específica, etc.</w:t>
      </w:r>
    </w:p>
    <w:p w14:paraId="590F4443" w14:textId="56F1912F" w:rsidR="00A65A30" w:rsidRDefault="00A65A30" w:rsidP="00C22144">
      <w:pPr>
        <w:spacing w:after="0" w:line="240" w:lineRule="auto"/>
        <w:ind w:left="142" w:right="140"/>
        <w:jc w:val="both"/>
        <w:rPr>
          <w:rFonts w:eastAsia="Times New Roman" w:cs="Arial"/>
          <w:i/>
          <w:iCs/>
          <w:szCs w:val="20"/>
        </w:rPr>
      </w:pPr>
    </w:p>
    <w:p w14:paraId="622960A1" w14:textId="6006F7AA" w:rsidR="00BE5C7E" w:rsidRPr="00A86E66" w:rsidRDefault="009F0D8D" w:rsidP="00ED1684">
      <w:pPr>
        <w:spacing w:after="0" w:line="240" w:lineRule="auto"/>
        <w:jc w:val="both"/>
        <w:rPr>
          <w:rFonts w:cs="Arial"/>
          <w:color w:val="FF0000"/>
          <w:sz w:val="22"/>
          <w:szCs w:val="22"/>
        </w:rPr>
      </w:pPr>
      <w:r w:rsidRPr="00A86E66">
        <w:rPr>
          <w:rFonts w:cs="Arial"/>
          <w:color w:val="FF0000"/>
          <w:sz w:val="22"/>
          <w:szCs w:val="22"/>
        </w:rPr>
        <w:t>19</w:t>
      </w:r>
      <w:r w:rsidR="00ED1684" w:rsidRPr="00A86E66">
        <w:rPr>
          <w:rFonts w:cs="Arial"/>
          <w:color w:val="FF0000"/>
          <w:sz w:val="22"/>
          <w:szCs w:val="22"/>
        </w:rPr>
        <w:t>.</w:t>
      </w:r>
      <w:r w:rsidR="004B49F4" w:rsidRPr="00A86E66">
        <w:rPr>
          <w:rFonts w:cs="Arial"/>
          <w:color w:val="FF0000"/>
          <w:sz w:val="22"/>
          <w:szCs w:val="22"/>
        </w:rPr>
        <w:t>4</w:t>
      </w:r>
      <w:r w:rsidR="007B4000" w:rsidRPr="00A86E66">
        <w:rPr>
          <w:rFonts w:cs="Arial"/>
          <w:color w:val="FF0000"/>
          <w:sz w:val="22"/>
          <w:szCs w:val="22"/>
        </w:rPr>
        <w:t xml:space="preserve"> - </w:t>
      </w:r>
      <w:r w:rsidR="007B4000" w:rsidRPr="00A86E66">
        <w:rPr>
          <w:rFonts w:eastAsia="Times New Roman" w:cs="Arial"/>
          <w:color w:val="FF0000"/>
          <w:sz w:val="22"/>
          <w:szCs w:val="22"/>
        </w:rPr>
        <w:t xml:space="preserve">Havendo empate de propostas com o mesmo menor preço, </w:t>
      </w:r>
      <w:r w:rsidR="005D09D8" w:rsidRPr="00A86E66">
        <w:rPr>
          <w:rFonts w:eastAsia="Times New Roman" w:cs="Arial"/>
          <w:color w:val="FF0000"/>
          <w:sz w:val="22"/>
          <w:szCs w:val="22"/>
        </w:rPr>
        <w:t>deverá ser</w:t>
      </w:r>
      <w:r w:rsidR="007B4000" w:rsidRPr="00A86E66">
        <w:rPr>
          <w:rFonts w:eastAsia="Times New Roman" w:cs="Arial"/>
          <w:color w:val="FF0000"/>
          <w:sz w:val="22"/>
          <w:szCs w:val="22"/>
        </w:rPr>
        <w:t xml:space="preserve"> realizada uma negociação para fins de desempate.</w:t>
      </w:r>
    </w:p>
    <w:p w14:paraId="686CF9B8" w14:textId="77777777" w:rsidR="00BC252F" w:rsidRDefault="00BC252F" w:rsidP="00ED1684">
      <w:pPr>
        <w:spacing w:after="0" w:line="240" w:lineRule="auto"/>
        <w:jc w:val="both"/>
        <w:rPr>
          <w:rFonts w:cs="Arial"/>
          <w:sz w:val="22"/>
          <w:szCs w:val="22"/>
        </w:rPr>
      </w:pPr>
    </w:p>
    <w:p w14:paraId="37B50400" w14:textId="77777777" w:rsidR="00BC252F" w:rsidRPr="00BC252F" w:rsidRDefault="00BC252F" w:rsidP="007B4000">
      <w:pPr>
        <w:pStyle w:val="citao2"/>
        <w:pBdr>
          <w:bottom w:val="single" w:sz="4" w:space="0" w:color="1F497D"/>
        </w:pBdr>
        <w:shd w:val="clear" w:color="auto" w:fill="DAEEF3" w:themeFill="accent5" w:themeFillTint="33"/>
        <w:spacing w:before="0" w:after="0" w:line="240" w:lineRule="auto"/>
        <w:ind w:left="142" w:right="140"/>
        <w:rPr>
          <w:rFonts w:cs="Arial"/>
          <w:lang w:val="pt-BR"/>
        </w:rPr>
      </w:pPr>
      <w:r w:rsidRPr="00BC252F">
        <w:rPr>
          <w:rFonts w:cs="Arial"/>
          <w:b/>
          <w:lang w:val="pt-BR"/>
        </w:rPr>
        <w:t>Nota explicativa:</w:t>
      </w:r>
      <w:r w:rsidRPr="00BC252F">
        <w:rPr>
          <w:rFonts w:cs="Arial"/>
          <w:lang w:val="pt-BR"/>
        </w:rPr>
        <w:t xml:space="preserve">  A IN 05/2017 –MP/SEGES, determina em seu artigo 30, IX, que o Termo de Referência contenha os critérios de seleção do fornecedor. A disposição 2.8 do Anexo V da mesma IN, por sua vez, estabelece as seguintes diretrizes para atendimento de tal comando na IN 05:</w:t>
      </w:r>
    </w:p>
    <w:p w14:paraId="36674D04" w14:textId="69FF1E90" w:rsidR="00BC252F" w:rsidRPr="00BC252F" w:rsidRDefault="00BC252F" w:rsidP="007B4000">
      <w:pPr>
        <w:pStyle w:val="citao2"/>
        <w:pBdr>
          <w:bottom w:val="single" w:sz="4" w:space="0" w:color="1F497D"/>
        </w:pBdr>
        <w:shd w:val="clear" w:color="auto" w:fill="DAEEF3" w:themeFill="accent5" w:themeFillTint="33"/>
        <w:spacing w:before="0" w:after="0" w:line="240" w:lineRule="auto"/>
        <w:ind w:left="142" w:right="140"/>
        <w:rPr>
          <w:rFonts w:cs="Arial"/>
          <w:lang w:val="pt-BR"/>
        </w:rPr>
      </w:pPr>
      <w:r w:rsidRPr="00BC252F">
        <w:rPr>
          <w:rFonts w:cs="Arial"/>
          <w:lang w:val="pt-BR"/>
        </w:rPr>
        <w:t xml:space="preserve"> </w:t>
      </w:r>
      <w:r w:rsidR="007B4000">
        <w:rPr>
          <w:rFonts w:cs="Arial"/>
          <w:lang w:val="pt-BR"/>
        </w:rPr>
        <w:t>“</w:t>
      </w:r>
      <w:r w:rsidRPr="00BC252F">
        <w:rPr>
          <w:rFonts w:cs="Arial"/>
          <w:lang w:val="pt-BR"/>
        </w:rPr>
        <w:t xml:space="preserve">a) Definir os critérios de habilitação indicados para a contratação, atentando para: </w:t>
      </w:r>
    </w:p>
    <w:p w14:paraId="34026433" w14:textId="77777777" w:rsidR="00BC252F" w:rsidRPr="00BC252F" w:rsidRDefault="00BC252F" w:rsidP="007B4000">
      <w:pPr>
        <w:pStyle w:val="citao2"/>
        <w:pBdr>
          <w:bottom w:val="single" w:sz="4" w:space="0" w:color="1F497D"/>
        </w:pBdr>
        <w:shd w:val="clear" w:color="auto" w:fill="DAEEF3" w:themeFill="accent5" w:themeFillTint="33"/>
        <w:spacing w:before="0" w:after="0" w:line="240" w:lineRule="auto"/>
        <w:ind w:left="142" w:right="140"/>
        <w:rPr>
          <w:rFonts w:cs="Arial"/>
          <w:lang w:val="pt-BR"/>
        </w:rPr>
      </w:pPr>
      <w:r w:rsidRPr="00BC252F">
        <w:rPr>
          <w:rFonts w:cs="Arial"/>
          <w:lang w:val="pt-BR"/>
        </w:rPr>
        <w:t xml:space="preserve"> a.1. analisar e identificar os critérios de qualificação econômico-financeiras a serem exigidos, considerando a prestação dos serviços e os riscos da contratação; </w:t>
      </w:r>
    </w:p>
    <w:p w14:paraId="5ACAD8E2" w14:textId="77777777" w:rsidR="00BC252F" w:rsidRPr="00BC252F" w:rsidRDefault="00BC252F" w:rsidP="007B4000">
      <w:pPr>
        <w:pStyle w:val="citao2"/>
        <w:pBdr>
          <w:bottom w:val="single" w:sz="4" w:space="0" w:color="1F497D"/>
        </w:pBdr>
        <w:shd w:val="clear" w:color="auto" w:fill="DAEEF3" w:themeFill="accent5" w:themeFillTint="33"/>
        <w:spacing w:before="0" w:after="0" w:line="240" w:lineRule="auto"/>
        <w:ind w:left="142" w:right="140"/>
        <w:rPr>
          <w:rFonts w:cs="Arial"/>
          <w:lang w:val="pt-BR"/>
        </w:rPr>
      </w:pPr>
      <w:r w:rsidRPr="00BC252F">
        <w:rPr>
          <w:rFonts w:cs="Arial"/>
          <w:lang w:val="pt-BR"/>
        </w:rPr>
        <w:t>a.2. analisar e identificar os critérios de qualificação técnica a serem exigidos, considerando a prestação dos serviços e os riscos da contratação;</w:t>
      </w:r>
    </w:p>
    <w:p w14:paraId="5B77009A" w14:textId="28518A2E" w:rsidR="00BC252F" w:rsidRPr="00BC252F" w:rsidRDefault="00BC252F" w:rsidP="007B4000">
      <w:pPr>
        <w:pStyle w:val="citao2"/>
        <w:pBdr>
          <w:bottom w:val="single" w:sz="4" w:space="0" w:color="1F497D"/>
        </w:pBdr>
        <w:shd w:val="clear" w:color="auto" w:fill="DAEEF3" w:themeFill="accent5" w:themeFillTint="33"/>
        <w:spacing w:before="0" w:after="0" w:line="240" w:lineRule="auto"/>
        <w:ind w:left="142" w:right="140"/>
        <w:rPr>
          <w:rFonts w:cs="Arial"/>
          <w:lang w:val="pt-BR"/>
        </w:rPr>
      </w:pPr>
      <w:r w:rsidRPr="00BC252F">
        <w:rPr>
          <w:rFonts w:cs="Arial"/>
          <w:lang w:val="pt-BR"/>
        </w:rPr>
        <w:t xml:space="preserve"> b) Definir os critérios técnicos obrigatórios indicados para a contratação que deverão se basear nos requisitos técnicos especificados na seção </w:t>
      </w:r>
      <w:r w:rsidR="007B4000">
        <w:rPr>
          <w:rFonts w:cs="Arial"/>
          <w:lang w:val="pt-BR"/>
        </w:rPr>
        <w:t>‘</w:t>
      </w:r>
      <w:r w:rsidRPr="00BC252F">
        <w:rPr>
          <w:rFonts w:cs="Arial"/>
          <w:lang w:val="pt-BR"/>
        </w:rPr>
        <w:t>Requisitos da contratação</w:t>
      </w:r>
      <w:r w:rsidR="007B4000">
        <w:rPr>
          <w:rFonts w:cs="Arial"/>
          <w:lang w:val="pt-BR"/>
        </w:rPr>
        <w:t>’</w:t>
      </w:r>
      <w:r w:rsidRPr="00BC252F">
        <w:rPr>
          <w:rFonts w:cs="Arial"/>
          <w:lang w:val="pt-BR"/>
        </w:rPr>
        <w:t>;</w:t>
      </w:r>
      <w:r w:rsidR="007B4000">
        <w:rPr>
          <w:rFonts w:cs="Arial"/>
          <w:lang w:val="pt-BR"/>
        </w:rPr>
        <w:t>”</w:t>
      </w:r>
    </w:p>
    <w:p w14:paraId="288140F6" w14:textId="77777777" w:rsidR="00BE5C7E" w:rsidRDefault="00BE5C7E" w:rsidP="00C67528">
      <w:pPr>
        <w:autoSpaceDE w:val="0"/>
        <w:spacing w:after="0" w:line="240" w:lineRule="auto"/>
        <w:jc w:val="both"/>
        <w:rPr>
          <w:rFonts w:eastAsia="Arial" w:cs="Arial"/>
          <w:color w:val="000000"/>
          <w:sz w:val="22"/>
          <w:szCs w:val="22"/>
          <w:shd w:val="clear" w:color="auto" w:fill="FFFF00"/>
        </w:rPr>
      </w:pPr>
    </w:p>
    <w:p w14:paraId="01A5D98A" w14:textId="77777777" w:rsidR="00BE5C7E" w:rsidRDefault="00BE5C7E" w:rsidP="00C67528">
      <w:pPr>
        <w:spacing w:after="0" w:line="240" w:lineRule="auto"/>
        <w:jc w:val="both"/>
        <w:rPr>
          <w:rFonts w:cs="Arial"/>
          <w:b/>
          <w:szCs w:val="20"/>
          <w:lang w:val="zh-CN"/>
        </w:rPr>
      </w:pPr>
    </w:p>
    <w:p w14:paraId="52973123" w14:textId="28049DE7" w:rsidR="00BE5C7E" w:rsidRPr="002B0E4E" w:rsidRDefault="002B0E4E" w:rsidP="002B0E4E">
      <w:pPr>
        <w:spacing w:after="0" w:line="240" w:lineRule="auto"/>
        <w:jc w:val="both"/>
        <w:rPr>
          <w:rFonts w:cs="Arial"/>
          <w:b/>
          <w:sz w:val="22"/>
          <w:szCs w:val="22"/>
        </w:rPr>
      </w:pPr>
      <w:r w:rsidRPr="002B0E4E">
        <w:rPr>
          <w:rFonts w:cs="Arial"/>
          <w:b/>
          <w:sz w:val="22"/>
          <w:szCs w:val="22"/>
        </w:rPr>
        <w:t>2</w:t>
      </w:r>
      <w:r w:rsidR="007B4000">
        <w:rPr>
          <w:rFonts w:cs="Arial"/>
          <w:b/>
          <w:sz w:val="22"/>
          <w:szCs w:val="22"/>
        </w:rPr>
        <w:t>0</w:t>
      </w:r>
      <w:r w:rsidRPr="002B0E4E">
        <w:rPr>
          <w:rFonts w:cs="Arial"/>
          <w:b/>
          <w:sz w:val="22"/>
          <w:szCs w:val="22"/>
        </w:rPr>
        <w:t xml:space="preserve"> - </w:t>
      </w:r>
      <w:r w:rsidR="00D729A3" w:rsidRPr="002B0E4E">
        <w:rPr>
          <w:rFonts w:cs="Arial"/>
          <w:b/>
          <w:sz w:val="22"/>
          <w:szCs w:val="22"/>
        </w:rPr>
        <w:t xml:space="preserve">INÍCIO DA EXECUÇÃO DOS SERVIÇOS </w:t>
      </w:r>
    </w:p>
    <w:p w14:paraId="0D44F9CA" w14:textId="77777777" w:rsidR="002B0E4E" w:rsidRDefault="002B0E4E" w:rsidP="002B0E4E">
      <w:pPr>
        <w:spacing w:after="0" w:line="240" w:lineRule="auto"/>
        <w:jc w:val="both"/>
        <w:rPr>
          <w:rFonts w:cs="Arial"/>
          <w:sz w:val="22"/>
          <w:szCs w:val="22"/>
        </w:rPr>
      </w:pPr>
    </w:p>
    <w:p w14:paraId="2A2F72CE" w14:textId="7872FF81" w:rsidR="00BE5C7E" w:rsidRPr="002B0E4E" w:rsidRDefault="002B0E4E" w:rsidP="002B0E4E">
      <w:pPr>
        <w:spacing w:after="0" w:line="240" w:lineRule="auto"/>
        <w:jc w:val="both"/>
        <w:rPr>
          <w:rFonts w:cs="Arial"/>
          <w:color w:val="FF0000"/>
          <w:sz w:val="22"/>
          <w:szCs w:val="22"/>
        </w:rPr>
      </w:pPr>
      <w:r w:rsidRPr="002B0E4E">
        <w:rPr>
          <w:rFonts w:cs="Arial"/>
          <w:color w:val="FF0000"/>
          <w:sz w:val="22"/>
          <w:szCs w:val="22"/>
        </w:rPr>
        <w:t>2</w:t>
      </w:r>
      <w:r w:rsidR="007B4000">
        <w:rPr>
          <w:rFonts w:cs="Arial"/>
          <w:color w:val="FF0000"/>
          <w:sz w:val="22"/>
          <w:szCs w:val="22"/>
        </w:rPr>
        <w:t>0</w:t>
      </w:r>
      <w:r w:rsidRPr="002B0E4E">
        <w:rPr>
          <w:rFonts w:cs="Arial"/>
          <w:color w:val="FF0000"/>
          <w:sz w:val="22"/>
          <w:szCs w:val="22"/>
        </w:rPr>
        <w:t xml:space="preserve">.1 - </w:t>
      </w:r>
      <w:r w:rsidR="00D729A3" w:rsidRPr="002B0E4E">
        <w:rPr>
          <w:rFonts w:cs="Arial"/>
          <w:color w:val="FF0000"/>
          <w:sz w:val="22"/>
          <w:szCs w:val="22"/>
        </w:rPr>
        <w:t>A execução dos serviços será iniciada ................................. (indicar a data ou evento para o início dos serviços), na forma que segue:</w:t>
      </w:r>
    </w:p>
    <w:p w14:paraId="79541A0E" w14:textId="77777777" w:rsidR="002B0E4E" w:rsidRPr="002B0E4E" w:rsidRDefault="002B0E4E" w:rsidP="002B0E4E">
      <w:pPr>
        <w:spacing w:after="0" w:line="240" w:lineRule="auto"/>
        <w:jc w:val="both"/>
        <w:rPr>
          <w:rFonts w:cs="Arial"/>
          <w:color w:val="FF0000"/>
          <w:sz w:val="22"/>
          <w:szCs w:val="22"/>
        </w:rPr>
      </w:pPr>
    </w:p>
    <w:p w14:paraId="2A788765" w14:textId="7DAB8277" w:rsidR="00BE5C7E" w:rsidRPr="002B0E4E" w:rsidRDefault="002B0E4E" w:rsidP="002B0E4E">
      <w:pPr>
        <w:spacing w:after="0" w:line="240" w:lineRule="auto"/>
        <w:ind w:firstLine="708"/>
        <w:jc w:val="both"/>
        <w:rPr>
          <w:rFonts w:cs="Arial"/>
          <w:color w:val="FF0000"/>
          <w:sz w:val="22"/>
          <w:szCs w:val="22"/>
        </w:rPr>
      </w:pPr>
      <w:r w:rsidRPr="002B0E4E">
        <w:rPr>
          <w:rFonts w:cs="Arial"/>
          <w:color w:val="FF0000"/>
          <w:sz w:val="22"/>
          <w:szCs w:val="22"/>
        </w:rPr>
        <w:t>2</w:t>
      </w:r>
      <w:r w:rsidR="007B4000">
        <w:rPr>
          <w:rFonts w:cs="Arial"/>
          <w:color w:val="FF0000"/>
          <w:sz w:val="22"/>
          <w:szCs w:val="22"/>
        </w:rPr>
        <w:t>0</w:t>
      </w:r>
      <w:r w:rsidRPr="002B0E4E">
        <w:rPr>
          <w:rFonts w:cs="Arial"/>
          <w:color w:val="FF0000"/>
          <w:sz w:val="22"/>
          <w:szCs w:val="22"/>
        </w:rPr>
        <w:t xml:space="preserve">.1.1 - </w:t>
      </w:r>
    </w:p>
    <w:p w14:paraId="34897566" w14:textId="77777777" w:rsidR="00BE5C7E" w:rsidRDefault="00BE5C7E" w:rsidP="00C67528">
      <w:pPr>
        <w:spacing w:after="0" w:line="240" w:lineRule="auto"/>
        <w:rPr>
          <w:rFonts w:cs="Arial"/>
          <w:szCs w:val="20"/>
        </w:rPr>
      </w:pPr>
    </w:p>
    <w:p w14:paraId="18699390" w14:textId="77777777" w:rsidR="00BE5C7E" w:rsidRDefault="00BE5C7E" w:rsidP="00C67528">
      <w:pPr>
        <w:spacing w:after="0" w:line="240" w:lineRule="auto"/>
        <w:rPr>
          <w:rFonts w:cs="Arial"/>
          <w:szCs w:val="20"/>
        </w:rPr>
      </w:pPr>
    </w:p>
    <w:p w14:paraId="254EB60F"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color w:val="auto"/>
          <w:szCs w:val="20"/>
        </w:rPr>
      </w:pPr>
      <w:r>
        <w:rPr>
          <w:rFonts w:cs="Arial"/>
          <w:b/>
          <w:color w:val="auto"/>
          <w:szCs w:val="20"/>
        </w:rPr>
        <w:t>Nota Explicativa</w:t>
      </w:r>
      <w:r>
        <w:rPr>
          <w:rFonts w:cs="Arial"/>
          <w:color w:val="auto"/>
          <w:szCs w:val="20"/>
        </w:rPr>
        <w:t xml:space="preserve">: O prazo de execução não se confunde com o prazo de vigência do contrato. Esse corresponde ao prazo previsto para as partes cumprirem as prestações que lhes incumbem, enquanto aquele é o tempo determinado para que o contratado execute o seu objeto. </w:t>
      </w:r>
    </w:p>
    <w:p w14:paraId="57AB2082" w14:textId="77777777" w:rsidR="00BE5C7E" w:rsidRDefault="00D729A3" w:rsidP="0094672F">
      <w:pPr>
        <w:pStyle w:val="Citao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color w:val="auto"/>
          <w:szCs w:val="20"/>
          <w:lang w:val="pt-BR"/>
        </w:rPr>
      </w:pPr>
      <w:r>
        <w:rPr>
          <w:rFonts w:cs="Arial"/>
          <w:color w:val="auto"/>
          <w:szCs w:val="20"/>
        </w:rPr>
        <w:t xml:space="preserve">Deverá haver previsão contratual dos dois prazos: tanto o de vigência quanto o de execução, pois não se admite contrato com prazo indeterminado e o interesse público exige que haja previsão de </w:t>
      </w:r>
      <w:r>
        <w:rPr>
          <w:rFonts w:cs="Arial"/>
          <w:color w:val="auto"/>
          <w:szCs w:val="20"/>
        </w:rPr>
        <w:lastRenderedPageBreak/>
        <w:t>fim tanto para a execução do objeto quanto para que a Administração cumpra a sua prestação na avença</w:t>
      </w:r>
      <w:r>
        <w:rPr>
          <w:rFonts w:cs="Arial"/>
          <w:color w:val="auto"/>
          <w:szCs w:val="20"/>
          <w:lang w:val="pt-BR"/>
        </w:rPr>
        <w:t>.</w:t>
      </w:r>
    </w:p>
    <w:p w14:paraId="5B0B0ADE" w14:textId="6EF57A5E" w:rsidR="00BE5C7E" w:rsidRDefault="00BE5C7E" w:rsidP="00C67528">
      <w:pPr>
        <w:spacing w:after="0" w:line="240" w:lineRule="auto"/>
        <w:rPr>
          <w:rFonts w:cs="Arial"/>
          <w:i/>
          <w:color w:val="FF0000"/>
          <w:szCs w:val="20"/>
        </w:rPr>
      </w:pPr>
    </w:p>
    <w:p w14:paraId="5A6452C5" w14:textId="77777777" w:rsidR="008E0734" w:rsidRDefault="008E0734" w:rsidP="00C67528">
      <w:pPr>
        <w:spacing w:after="0" w:line="240" w:lineRule="auto"/>
        <w:rPr>
          <w:rFonts w:cs="Arial"/>
          <w:i/>
          <w:color w:val="FF0000"/>
          <w:szCs w:val="20"/>
        </w:rPr>
      </w:pPr>
    </w:p>
    <w:p w14:paraId="23C1FAC3" w14:textId="08E3BC2F" w:rsidR="008E0734" w:rsidRDefault="008E0734" w:rsidP="008E0734">
      <w:pPr>
        <w:pStyle w:val="Nivel1"/>
        <w:numPr>
          <w:ilvl w:val="0"/>
          <w:numId w:val="0"/>
        </w:numPr>
        <w:spacing w:before="0" w:after="0" w:line="240" w:lineRule="auto"/>
        <w:rPr>
          <w:color w:val="auto"/>
          <w:sz w:val="22"/>
          <w:szCs w:val="22"/>
        </w:rPr>
      </w:pPr>
      <w:r>
        <w:rPr>
          <w:rFonts w:cs="Arial"/>
          <w:color w:val="auto"/>
          <w:sz w:val="22"/>
          <w:szCs w:val="22"/>
        </w:rPr>
        <w:t>21</w:t>
      </w:r>
      <w:r w:rsidRPr="00235CBD">
        <w:rPr>
          <w:rFonts w:cs="Arial"/>
          <w:color w:val="auto"/>
          <w:sz w:val="22"/>
          <w:szCs w:val="22"/>
        </w:rPr>
        <w:t xml:space="preserve"> - REQUISITOS DE CONTRATAÇÃO E HABILITAÇÃO DO FORNECEDOR </w:t>
      </w:r>
    </w:p>
    <w:p w14:paraId="63BDD7F0" w14:textId="77777777" w:rsidR="008E0734" w:rsidRPr="00A6417B" w:rsidRDefault="008E0734" w:rsidP="008E0734"/>
    <w:p w14:paraId="05120EDF" w14:textId="1900A3C0" w:rsidR="008E0734" w:rsidRPr="00235CBD" w:rsidRDefault="008E0734" w:rsidP="008E0734">
      <w:pPr>
        <w:tabs>
          <w:tab w:val="left" w:pos="1492"/>
        </w:tabs>
        <w:spacing w:after="0" w:line="240" w:lineRule="auto"/>
        <w:ind w:right="-30"/>
        <w:jc w:val="both"/>
        <w:rPr>
          <w:rFonts w:cs="Arial"/>
          <w:sz w:val="22"/>
          <w:szCs w:val="22"/>
          <w:lang w:eastAsia="ar-SA"/>
        </w:rPr>
      </w:pPr>
      <w:r>
        <w:rPr>
          <w:rFonts w:cs="Arial"/>
          <w:sz w:val="22"/>
          <w:szCs w:val="22"/>
          <w:lang w:eastAsia="ar-SA"/>
        </w:rPr>
        <w:t>21</w:t>
      </w:r>
      <w:r w:rsidRPr="00235CBD">
        <w:rPr>
          <w:rFonts w:cs="Arial"/>
          <w:sz w:val="22"/>
          <w:szCs w:val="22"/>
          <w:lang w:eastAsia="ar-SA"/>
        </w:rPr>
        <w:t xml:space="preserve">.1 - A Administração verificará o eventual descumprimento das condições para contratação, especialmente quanto à existência de sanção que impeça a contratação, mediante a consulta aos seguintes cadastros:  </w:t>
      </w:r>
    </w:p>
    <w:p w14:paraId="20D13E15" w14:textId="77777777" w:rsidR="008E0734" w:rsidRPr="00235CBD" w:rsidRDefault="008E0734" w:rsidP="008E0734">
      <w:pPr>
        <w:spacing w:after="0" w:line="240" w:lineRule="auto"/>
        <w:contextualSpacing/>
        <w:jc w:val="both"/>
        <w:rPr>
          <w:rFonts w:cs="Arial"/>
          <w:sz w:val="22"/>
          <w:szCs w:val="22"/>
          <w:lang w:eastAsia="ar-SA"/>
        </w:rPr>
      </w:pPr>
      <w:r w:rsidRPr="00235CBD">
        <w:rPr>
          <w:rFonts w:cs="Arial"/>
          <w:sz w:val="22"/>
          <w:szCs w:val="22"/>
          <w:lang w:eastAsia="ar-SA"/>
        </w:rPr>
        <w:t xml:space="preserve">a) SICAF;  </w:t>
      </w:r>
    </w:p>
    <w:p w14:paraId="16476088" w14:textId="77777777" w:rsidR="008E0734" w:rsidRPr="00235CBD" w:rsidRDefault="008E0734" w:rsidP="008E0734">
      <w:pPr>
        <w:spacing w:after="0" w:line="240" w:lineRule="auto"/>
        <w:contextualSpacing/>
        <w:jc w:val="both"/>
        <w:rPr>
          <w:rFonts w:cs="Arial"/>
          <w:sz w:val="22"/>
          <w:szCs w:val="22"/>
          <w:lang w:eastAsia="ar-SA"/>
        </w:rPr>
      </w:pPr>
      <w:r w:rsidRPr="00235CBD">
        <w:rPr>
          <w:rFonts w:cs="Arial"/>
          <w:sz w:val="22"/>
          <w:szCs w:val="22"/>
          <w:lang w:eastAsia="ar-SA"/>
        </w:rPr>
        <w:t>b) Cadastro Nacional de Empresas Inidôneas e Suspensas - CEIS, mantido pela Controladoria-Geral da União (</w:t>
      </w:r>
      <w:hyperlink r:id="rId12" w:history="1">
        <w:r w:rsidRPr="00235CBD">
          <w:rPr>
            <w:rFonts w:cs="Arial"/>
            <w:sz w:val="22"/>
            <w:szCs w:val="22"/>
            <w:u w:val="single"/>
            <w:lang w:eastAsia="ar-SA"/>
          </w:rPr>
          <w:t>www.portaldatransparencia.gov.br/ceis</w:t>
        </w:r>
      </w:hyperlink>
      <w:r w:rsidRPr="00235CBD">
        <w:rPr>
          <w:rFonts w:cs="Arial"/>
          <w:sz w:val="22"/>
          <w:szCs w:val="22"/>
          <w:lang w:eastAsia="ar-SA"/>
        </w:rPr>
        <w:t xml:space="preserve">);  </w:t>
      </w:r>
    </w:p>
    <w:p w14:paraId="4B4EFE06" w14:textId="77777777" w:rsidR="008E0734" w:rsidRPr="00235CBD" w:rsidRDefault="008E0734" w:rsidP="008E0734">
      <w:pPr>
        <w:spacing w:after="0" w:line="240" w:lineRule="auto"/>
        <w:contextualSpacing/>
        <w:jc w:val="both"/>
        <w:rPr>
          <w:rFonts w:cs="Arial"/>
          <w:sz w:val="22"/>
          <w:szCs w:val="22"/>
          <w:lang w:eastAsia="ar-SA"/>
        </w:rPr>
      </w:pPr>
      <w:r w:rsidRPr="00235CBD">
        <w:rPr>
          <w:rFonts w:cs="Arial"/>
          <w:sz w:val="22"/>
          <w:szCs w:val="22"/>
          <w:lang w:eastAsia="ar-SA"/>
        </w:rPr>
        <w:t>c) Cadastro Nacional de Condenações Cíveis por Atos de Improbidade Administrativa, mantido pelo Conselho Nacional de Justiça (</w:t>
      </w:r>
      <w:hyperlink r:id="rId13" w:history="1">
        <w:r w:rsidRPr="00235CBD">
          <w:rPr>
            <w:rFonts w:cs="Arial"/>
            <w:sz w:val="22"/>
            <w:szCs w:val="22"/>
            <w:u w:val="single"/>
            <w:lang w:eastAsia="ar-SA"/>
          </w:rPr>
          <w:t>www.cnj.jus.br/improbidade_adm/consultar_requerido.php</w:t>
        </w:r>
      </w:hyperlink>
      <w:r w:rsidRPr="00235CBD">
        <w:rPr>
          <w:rFonts w:cs="Arial"/>
          <w:sz w:val="22"/>
          <w:szCs w:val="22"/>
          <w:lang w:eastAsia="ar-SA"/>
        </w:rPr>
        <w:t xml:space="preserve">).  </w:t>
      </w:r>
    </w:p>
    <w:p w14:paraId="307403FF" w14:textId="77777777" w:rsidR="008E0734" w:rsidRPr="00235CBD" w:rsidRDefault="008E0734" w:rsidP="008E0734">
      <w:pPr>
        <w:spacing w:after="0" w:line="240" w:lineRule="auto"/>
        <w:contextualSpacing/>
        <w:jc w:val="both"/>
        <w:rPr>
          <w:rFonts w:cs="Arial"/>
          <w:sz w:val="22"/>
          <w:szCs w:val="22"/>
          <w:lang w:eastAsia="ar-SA"/>
        </w:rPr>
      </w:pPr>
      <w:r w:rsidRPr="00235CBD">
        <w:rPr>
          <w:rFonts w:cs="Arial"/>
          <w:sz w:val="22"/>
          <w:szCs w:val="22"/>
          <w:lang w:eastAsia="ar-SA"/>
        </w:rPr>
        <w:t xml:space="preserve">d) Lista de Inidôneos e o Cadastro Integrado de Condenações por Ilícitos Administrativos - CADICON, mantidos pelo Tribunal de Contas da União - TCU; </w:t>
      </w:r>
    </w:p>
    <w:p w14:paraId="7EACCCC0" w14:textId="426807F4" w:rsidR="008E0734" w:rsidRDefault="008E0734" w:rsidP="008E0734">
      <w:pPr>
        <w:ind w:right="-30" w:firstLine="709"/>
        <w:jc w:val="both"/>
        <w:rPr>
          <w:rFonts w:cs="Arial"/>
          <w:sz w:val="22"/>
          <w:szCs w:val="22"/>
          <w:u w:val="single"/>
          <w:lang w:eastAsia="ar-SA"/>
        </w:rPr>
      </w:pPr>
      <w:r>
        <w:rPr>
          <w:rFonts w:cs="Arial"/>
          <w:sz w:val="22"/>
          <w:szCs w:val="22"/>
          <w:lang w:eastAsia="ar-SA"/>
        </w:rPr>
        <w:t>21</w:t>
      </w:r>
      <w:r w:rsidRPr="00235CBD">
        <w:rPr>
          <w:rFonts w:cs="Arial"/>
          <w:sz w:val="22"/>
          <w:szCs w:val="22"/>
          <w:lang w:eastAsia="ar-SA"/>
        </w:rPr>
        <w:t>.1.1 - Para a consulta de pessoa jurídica poderá haver a substituição das consultas das alíneas “b”, “c” e “d” acima pela Consulta Consolidada de Pessoa Jurídica do TCU (</w:t>
      </w:r>
      <w:hyperlink r:id="rId14" w:history="1">
        <w:r w:rsidRPr="009D6AD4">
          <w:rPr>
            <w:rStyle w:val="Hyperlink"/>
            <w:rFonts w:cs="Arial"/>
            <w:sz w:val="22"/>
            <w:szCs w:val="22"/>
            <w:lang w:eastAsia="ar-SA"/>
          </w:rPr>
          <w:t>https://certidoesapf.apps.tcu.gov.br/</w:t>
        </w:r>
      </w:hyperlink>
      <w:r w:rsidRPr="00235CBD">
        <w:rPr>
          <w:rFonts w:cs="Arial"/>
          <w:sz w:val="22"/>
          <w:szCs w:val="22"/>
          <w:u w:val="single"/>
          <w:lang w:eastAsia="ar-SA"/>
        </w:rPr>
        <w:t>)</w:t>
      </w:r>
    </w:p>
    <w:p w14:paraId="4637CC5F" w14:textId="77777777" w:rsidR="008E0734" w:rsidRPr="00235CBD" w:rsidRDefault="008E0734" w:rsidP="008E073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eastAsia="Calibri" w:cs="Arial"/>
          <w:i/>
          <w:iCs/>
          <w:szCs w:val="16"/>
          <w:lang w:val="x-none" w:eastAsia="en-US"/>
        </w:rPr>
      </w:pPr>
      <w:r w:rsidRPr="00235CBD">
        <w:rPr>
          <w:rFonts w:eastAsia="Calibri" w:cs="Arial"/>
          <w:b/>
          <w:bCs/>
          <w:i/>
          <w:iCs/>
          <w:szCs w:val="16"/>
          <w:lang w:val="x-none" w:eastAsia="en-US"/>
        </w:rPr>
        <w:t>Nota explicativa</w:t>
      </w:r>
      <w:r w:rsidRPr="00235CBD">
        <w:rPr>
          <w:rFonts w:eastAsia="Calibri" w:cs="Arial"/>
          <w:b/>
          <w:i/>
          <w:iCs/>
          <w:szCs w:val="16"/>
          <w:lang w:val="x-none" w:eastAsia="en-US"/>
        </w:rPr>
        <w:t>:</w:t>
      </w:r>
      <w:r w:rsidRPr="00235CBD">
        <w:rPr>
          <w:rFonts w:eastAsia="Calibri" w:cs="Arial"/>
          <w:i/>
          <w:iCs/>
          <w:szCs w:val="16"/>
          <w:lang w:val="x-none" w:eastAsia="en-US"/>
        </w:rPr>
        <w:t xml:space="preserve"> A consulta aos dois cadastros – CEIS e CNJ –, além do tradicional SICAF, na fase de habilitação, é recomendação do TCU (Acórdão n° 1.793/2011 – Plenário). Trata-se de verificação da própria condição de participação na </w:t>
      </w:r>
      <w:r w:rsidRPr="00235CBD">
        <w:rPr>
          <w:rFonts w:eastAsia="Calibri" w:cs="Arial"/>
          <w:i/>
          <w:iCs/>
          <w:szCs w:val="16"/>
          <w:lang w:eastAsia="en-US"/>
        </w:rPr>
        <w:t>contratação</w:t>
      </w:r>
      <w:r w:rsidRPr="00235CBD">
        <w:rPr>
          <w:rFonts w:eastAsia="Calibri" w:cs="Arial"/>
          <w:i/>
          <w:iCs/>
          <w:szCs w:val="16"/>
          <w:lang w:val="x-none" w:eastAsia="en-US"/>
        </w:rPr>
        <w:t>.</w:t>
      </w:r>
    </w:p>
    <w:p w14:paraId="65A844A2" w14:textId="77777777" w:rsidR="008E0734" w:rsidRPr="00235CBD" w:rsidRDefault="008E0734" w:rsidP="008E073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eastAsia="Calibri" w:cs="Arial"/>
          <w:i/>
          <w:iCs/>
          <w:szCs w:val="16"/>
          <w:lang w:val="x-none" w:eastAsia="en-US"/>
        </w:rPr>
      </w:pPr>
      <w:r w:rsidRPr="00235CBD">
        <w:rPr>
          <w:rFonts w:eastAsia="Calibri" w:cs="Arial"/>
          <w:i/>
          <w:iCs/>
          <w:szCs w:val="16"/>
          <w:lang w:val="x-none" w:eastAsia="en-US"/>
        </w:rPr>
        <w:t>A Consulta Consolidada de Pessoa Jurídica do TCU abrange o cadastro do CNJ, do CEIS, do próprio TCU e o Cadastro Nacional de Empresas Punidas – CNEP do Portal da Transparência.</w:t>
      </w:r>
    </w:p>
    <w:p w14:paraId="58F76A88" w14:textId="77777777" w:rsidR="008E0734" w:rsidRDefault="008E0734" w:rsidP="008E0734">
      <w:pPr>
        <w:tabs>
          <w:tab w:val="left" w:pos="1492"/>
        </w:tabs>
        <w:spacing w:after="0" w:line="240" w:lineRule="auto"/>
        <w:ind w:right="-30" w:firstLine="709"/>
        <w:jc w:val="both"/>
        <w:rPr>
          <w:rFonts w:cs="Arial"/>
          <w:sz w:val="22"/>
          <w:szCs w:val="22"/>
        </w:rPr>
      </w:pPr>
    </w:p>
    <w:p w14:paraId="425374DC" w14:textId="4ECCE4C1" w:rsidR="008E0734" w:rsidRPr="00235CBD" w:rsidRDefault="008E0734" w:rsidP="008E0734">
      <w:pPr>
        <w:tabs>
          <w:tab w:val="left" w:pos="1492"/>
        </w:tabs>
        <w:spacing w:after="0" w:line="240" w:lineRule="auto"/>
        <w:ind w:right="-30" w:firstLine="709"/>
        <w:jc w:val="both"/>
        <w:rPr>
          <w:rFonts w:cs="Arial"/>
          <w:sz w:val="22"/>
          <w:szCs w:val="22"/>
        </w:rPr>
      </w:pPr>
      <w:r>
        <w:rPr>
          <w:rFonts w:cs="Arial"/>
          <w:sz w:val="22"/>
          <w:szCs w:val="22"/>
        </w:rPr>
        <w:t>21</w:t>
      </w:r>
      <w:r w:rsidRPr="00235CBD">
        <w:rPr>
          <w:rFonts w:cs="Arial"/>
          <w:sz w:val="22"/>
          <w:szCs w:val="22"/>
        </w:rPr>
        <w:t xml:space="preserve">.1.2 - A consulta aos cadastros será realizada em nome da empresa proponente </w:t>
      </w:r>
      <w:proofErr w:type="gramStart"/>
      <w:r w:rsidRPr="00235CBD">
        <w:rPr>
          <w:rFonts w:cs="Arial"/>
          <w:sz w:val="22"/>
          <w:szCs w:val="22"/>
        </w:rPr>
        <w:t>e também</w:t>
      </w:r>
      <w:proofErr w:type="gramEnd"/>
      <w:r w:rsidRPr="00235CBD">
        <w:rPr>
          <w:rFonts w:cs="Arial"/>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6B6F8D6" w14:textId="7A0606DC" w:rsidR="008E0734" w:rsidRPr="00235CBD" w:rsidRDefault="008E0734" w:rsidP="008E0734">
      <w:pPr>
        <w:spacing w:after="0" w:line="240" w:lineRule="auto"/>
        <w:ind w:right="-30" w:firstLine="1276"/>
        <w:jc w:val="both"/>
        <w:rPr>
          <w:rFonts w:cs="Arial"/>
          <w:sz w:val="22"/>
          <w:szCs w:val="22"/>
        </w:rPr>
      </w:pPr>
      <w:r>
        <w:rPr>
          <w:rFonts w:cs="Arial"/>
          <w:sz w:val="22"/>
          <w:szCs w:val="22"/>
        </w:rPr>
        <w:t>21</w:t>
      </w:r>
      <w:r w:rsidRPr="00235CBD">
        <w:rPr>
          <w:rFonts w:cs="Arial"/>
          <w:sz w:val="22"/>
          <w:szCs w:val="22"/>
        </w:rPr>
        <w:t>.1.2.1 - Caso conste na Consulta de Situação do Fornecedor a existência de Ocorrências Impeditivas Indiretas, o gestor diligenciará para verificar se houve fraude por parte das empresas apontadas no Relatório de Ocorrências Impeditivas Indiretas.</w:t>
      </w:r>
    </w:p>
    <w:p w14:paraId="0474E637" w14:textId="7D2A487F" w:rsidR="008E0734" w:rsidRPr="00235CBD" w:rsidRDefault="008E0734" w:rsidP="008E0734">
      <w:pPr>
        <w:spacing w:after="0" w:line="240" w:lineRule="auto"/>
        <w:ind w:right="-30" w:firstLine="2552"/>
        <w:jc w:val="both"/>
        <w:rPr>
          <w:rFonts w:cs="Arial"/>
          <w:sz w:val="22"/>
          <w:szCs w:val="22"/>
        </w:rPr>
      </w:pPr>
      <w:r>
        <w:rPr>
          <w:rFonts w:cs="Arial"/>
          <w:sz w:val="22"/>
          <w:szCs w:val="22"/>
        </w:rPr>
        <w:t xml:space="preserve">21.1.2.1.1 </w:t>
      </w:r>
      <w:r w:rsidRPr="00235CBD">
        <w:rPr>
          <w:rFonts w:cs="Arial"/>
          <w:sz w:val="22"/>
          <w:szCs w:val="22"/>
        </w:rPr>
        <w:t>- A tentativa de burla será verificada por meio dos vínculos societários, linhas de fornecimento similares, dentre outros.</w:t>
      </w:r>
    </w:p>
    <w:p w14:paraId="13B06F80" w14:textId="0501CBB5" w:rsidR="008E0734" w:rsidRPr="008E0734" w:rsidRDefault="008E0734" w:rsidP="008E0734">
      <w:pPr>
        <w:pStyle w:val="PargrafodaLista"/>
        <w:numPr>
          <w:ilvl w:val="4"/>
          <w:numId w:val="20"/>
        </w:numPr>
        <w:spacing w:after="0" w:line="240" w:lineRule="auto"/>
        <w:ind w:left="0" w:right="-30" w:firstLine="2552"/>
        <w:jc w:val="both"/>
        <w:rPr>
          <w:rFonts w:cs="Arial"/>
          <w:sz w:val="22"/>
          <w:szCs w:val="22"/>
        </w:rPr>
      </w:pPr>
      <w:r>
        <w:rPr>
          <w:rFonts w:cs="Arial"/>
          <w:sz w:val="22"/>
          <w:szCs w:val="22"/>
        </w:rPr>
        <w:t xml:space="preserve"> </w:t>
      </w:r>
      <w:r w:rsidRPr="008E0734">
        <w:rPr>
          <w:rFonts w:cs="Arial"/>
          <w:sz w:val="22"/>
          <w:szCs w:val="22"/>
        </w:rPr>
        <w:t>- O proponente será convocado para manifestação previamente à uma eventual negativa de contratação.</w:t>
      </w:r>
    </w:p>
    <w:p w14:paraId="72B238B8" w14:textId="4A250C54" w:rsidR="008E0734" w:rsidRPr="00235CBD" w:rsidRDefault="008E0734" w:rsidP="008E0734">
      <w:pPr>
        <w:tabs>
          <w:tab w:val="left" w:pos="1492"/>
        </w:tabs>
        <w:spacing w:after="0" w:line="240" w:lineRule="auto"/>
        <w:ind w:right="-30"/>
        <w:jc w:val="both"/>
        <w:rPr>
          <w:rFonts w:cs="Arial"/>
          <w:bCs/>
          <w:sz w:val="22"/>
          <w:szCs w:val="22"/>
        </w:rPr>
      </w:pPr>
      <w:r>
        <w:rPr>
          <w:rFonts w:cs="Arial"/>
          <w:bCs/>
          <w:sz w:val="22"/>
          <w:szCs w:val="22"/>
        </w:rPr>
        <w:t>21</w:t>
      </w:r>
      <w:r w:rsidRPr="00235CBD">
        <w:rPr>
          <w:rFonts w:cs="Arial"/>
          <w:bCs/>
          <w:sz w:val="22"/>
          <w:szCs w:val="22"/>
        </w:rPr>
        <w:t>.2 – Como pré-</w:t>
      </w:r>
      <w:r w:rsidRPr="00235CBD">
        <w:rPr>
          <w:rFonts w:cs="Arial"/>
          <w:sz w:val="22"/>
          <w:szCs w:val="22"/>
          <w:lang w:eastAsia="ar-SA"/>
        </w:rPr>
        <w:t>requisito</w:t>
      </w:r>
      <w:r w:rsidRPr="00235CBD">
        <w:rPr>
          <w:rFonts w:cs="Arial"/>
          <w:bCs/>
          <w:sz w:val="22"/>
          <w:szCs w:val="22"/>
        </w:rPr>
        <w:t xml:space="preserve"> à contratação e decorrer da execução contratual, deverá a contratada comprovar o preenchimento dos seguintes requisitos de habilitação:</w:t>
      </w:r>
    </w:p>
    <w:p w14:paraId="3A36E607" w14:textId="1F759815" w:rsidR="008E0734" w:rsidRPr="00235CBD" w:rsidRDefault="008E0734" w:rsidP="008E0734">
      <w:pPr>
        <w:spacing w:after="0" w:line="240" w:lineRule="auto"/>
        <w:ind w:right="-30" w:firstLine="709"/>
        <w:jc w:val="both"/>
        <w:rPr>
          <w:rFonts w:cs="Arial"/>
          <w:sz w:val="22"/>
          <w:szCs w:val="22"/>
        </w:rPr>
      </w:pPr>
      <w:r>
        <w:rPr>
          <w:rFonts w:cs="Arial"/>
          <w:sz w:val="22"/>
          <w:szCs w:val="22"/>
        </w:rPr>
        <w:t>21</w:t>
      </w:r>
      <w:r w:rsidRPr="00235CBD">
        <w:rPr>
          <w:rFonts w:cs="Arial"/>
          <w:sz w:val="22"/>
          <w:szCs w:val="22"/>
        </w:rPr>
        <w:t xml:space="preserve">.2.1 - prova de inscrição no Cadastro Nacional de Pessoas Jurídicas ou no Cadastro de </w:t>
      </w:r>
      <w:r w:rsidRPr="00235CBD">
        <w:rPr>
          <w:rFonts w:cs="Arial"/>
          <w:bCs/>
          <w:sz w:val="22"/>
          <w:szCs w:val="22"/>
        </w:rPr>
        <w:t>Pessoas</w:t>
      </w:r>
      <w:r w:rsidRPr="00235CBD">
        <w:rPr>
          <w:rFonts w:cs="Arial"/>
          <w:sz w:val="22"/>
          <w:szCs w:val="22"/>
        </w:rPr>
        <w:t xml:space="preserve"> Físicas, conforme o caso;</w:t>
      </w:r>
    </w:p>
    <w:p w14:paraId="672365B2" w14:textId="2EBBD3DB" w:rsidR="008E0734" w:rsidRPr="00235CBD" w:rsidRDefault="008E0734" w:rsidP="008E0734">
      <w:pPr>
        <w:spacing w:after="0" w:line="240" w:lineRule="auto"/>
        <w:ind w:right="-30" w:firstLine="709"/>
        <w:jc w:val="both"/>
        <w:rPr>
          <w:rFonts w:cs="Arial"/>
          <w:sz w:val="22"/>
          <w:szCs w:val="22"/>
        </w:rPr>
      </w:pPr>
      <w:r>
        <w:rPr>
          <w:rFonts w:cs="Arial"/>
          <w:sz w:val="22"/>
          <w:szCs w:val="22"/>
        </w:rPr>
        <w:t>21</w:t>
      </w:r>
      <w:r w:rsidRPr="00235CBD">
        <w:rPr>
          <w:rFonts w:cs="Arial"/>
          <w:sz w:val="22"/>
          <w:szCs w:val="22"/>
        </w:rPr>
        <w:t xml:space="preserve">.2.2 -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w:t>
      </w:r>
      <w:r w:rsidRPr="00235CBD">
        <w:rPr>
          <w:rFonts w:cs="Arial"/>
          <w:sz w:val="22"/>
          <w:szCs w:val="22"/>
        </w:rPr>
        <w:lastRenderedPageBreak/>
        <w:t>02/10/2014, do Secretário da Receita Federal do Brasil e da Procuradora-Geral da Fazenda Nacional.</w:t>
      </w:r>
    </w:p>
    <w:p w14:paraId="54013E9F" w14:textId="69B8A321" w:rsidR="008E0734" w:rsidRPr="00235CBD" w:rsidRDefault="008E0734" w:rsidP="008E0734">
      <w:pPr>
        <w:spacing w:after="0" w:line="240" w:lineRule="auto"/>
        <w:ind w:right="-30" w:firstLine="709"/>
        <w:jc w:val="both"/>
        <w:rPr>
          <w:rFonts w:cs="Arial"/>
          <w:sz w:val="22"/>
          <w:szCs w:val="22"/>
        </w:rPr>
      </w:pPr>
      <w:r>
        <w:rPr>
          <w:rFonts w:cs="Arial"/>
          <w:sz w:val="22"/>
          <w:szCs w:val="22"/>
        </w:rPr>
        <w:t>21</w:t>
      </w:r>
      <w:r w:rsidRPr="00235CBD">
        <w:rPr>
          <w:rFonts w:cs="Arial"/>
          <w:sz w:val="22"/>
          <w:szCs w:val="22"/>
        </w:rPr>
        <w:t>.2.3 - prova de regularidade com o Fundo de Garantia do Tempo de Serviço (FGTS);</w:t>
      </w:r>
    </w:p>
    <w:p w14:paraId="4ECC3540" w14:textId="7B628D76" w:rsidR="008E0734" w:rsidRPr="00235CBD" w:rsidRDefault="008E0734" w:rsidP="008E0734">
      <w:pPr>
        <w:spacing w:after="0" w:line="240" w:lineRule="auto"/>
        <w:ind w:right="-30" w:firstLine="709"/>
        <w:jc w:val="both"/>
        <w:rPr>
          <w:rFonts w:cs="Arial"/>
          <w:sz w:val="22"/>
          <w:szCs w:val="22"/>
        </w:rPr>
      </w:pPr>
      <w:r>
        <w:rPr>
          <w:rFonts w:cs="Arial"/>
          <w:sz w:val="22"/>
          <w:szCs w:val="22"/>
        </w:rPr>
        <w:t>21</w:t>
      </w:r>
      <w:r w:rsidRPr="00235CBD">
        <w:rPr>
          <w:rFonts w:cs="Arial"/>
          <w:sz w:val="22"/>
          <w:szCs w:val="22"/>
        </w:rPr>
        <w:t>.2.4 -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B23A9C7" w14:textId="43457B69" w:rsidR="008E0734" w:rsidRPr="00235CBD" w:rsidRDefault="008E0734" w:rsidP="008E0734">
      <w:pPr>
        <w:spacing w:after="0" w:line="240" w:lineRule="auto"/>
        <w:ind w:right="-30" w:firstLine="709"/>
        <w:jc w:val="both"/>
        <w:rPr>
          <w:rFonts w:cs="Arial"/>
          <w:bCs/>
          <w:sz w:val="22"/>
          <w:szCs w:val="22"/>
        </w:rPr>
      </w:pPr>
      <w:r>
        <w:rPr>
          <w:rFonts w:cs="Arial"/>
          <w:sz w:val="22"/>
          <w:szCs w:val="22"/>
        </w:rPr>
        <w:t>21</w:t>
      </w:r>
      <w:r w:rsidRPr="00235CBD">
        <w:rPr>
          <w:rFonts w:cs="Arial"/>
          <w:sz w:val="22"/>
          <w:szCs w:val="22"/>
        </w:rPr>
        <w:t xml:space="preserve">.2.5 - </w:t>
      </w:r>
      <w:r w:rsidRPr="00235CBD">
        <w:rPr>
          <w:rFonts w:cs="Arial"/>
          <w:bCs/>
          <w:sz w:val="22"/>
          <w:szCs w:val="22"/>
        </w:rPr>
        <w:t xml:space="preserve">prova </w:t>
      </w:r>
      <w:r w:rsidRPr="00235CBD">
        <w:rPr>
          <w:rFonts w:cs="Arial"/>
          <w:sz w:val="22"/>
          <w:szCs w:val="22"/>
        </w:rPr>
        <w:t>de</w:t>
      </w:r>
      <w:r w:rsidRPr="00235CBD">
        <w:rPr>
          <w:rFonts w:cs="Arial"/>
          <w:bCs/>
          <w:sz w:val="22"/>
          <w:szCs w:val="22"/>
        </w:rPr>
        <w:t xml:space="preserve"> inscrição no cadastro de contribuintes estadual, relativo ao domicílio ou sede do contratado, pertinente ao seu ramo de atividade e compatível com o objeto contratual; </w:t>
      </w:r>
    </w:p>
    <w:p w14:paraId="70F77211" w14:textId="23DBCF19" w:rsidR="008E0734" w:rsidRDefault="008E0734" w:rsidP="008E0734">
      <w:pPr>
        <w:ind w:right="-30" w:firstLine="709"/>
        <w:jc w:val="both"/>
        <w:rPr>
          <w:rFonts w:cs="Arial"/>
          <w:sz w:val="22"/>
          <w:szCs w:val="22"/>
        </w:rPr>
      </w:pPr>
      <w:r>
        <w:rPr>
          <w:rFonts w:cs="Arial"/>
          <w:bCs/>
          <w:sz w:val="22"/>
          <w:szCs w:val="22"/>
        </w:rPr>
        <w:t>21</w:t>
      </w:r>
      <w:r w:rsidRPr="00235CBD">
        <w:rPr>
          <w:rFonts w:cs="Arial"/>
          <w:bCs/>
          <w:sz w:val="22"/>
          <w:szCs w:val="22"/>
        </w:rPr>
        <w:t xml:space="preserve">.2.6 - </w:t>
      </w:r>
      <w:r w:rsidRPr="00235CBD">
        <w:rPr>
          <w:rFonts w:cs="Arial"/>
          <w:sz w:val="22"/>
          <w:szCs w:val="22"/>
        </w:rPr>
        <w:t xml:space="preserve">prova de regularidade com a Fazenda Estadual do domicílio ou sede do contratado, relativa à </w:t>
      </w:r>
      <w:r w:rsidRPr="00235CBD">
        <w:rPr>
          <w:rFonts w:cs="Arial"/>
          <w:bCs/>
          <w:sz w:val="22"/>
          <w:szCs w:val="22"/>
        </w:rPr>
        <w:t>atividade</w:t>
      </w:r>
      <w:r w:rsidRPr="00235CBD">
        <w:rPr>
          <w:rFonts w:cs="Arial"/>
          <w:sz w:val="22"/>
          <w:szCs w:val="22"/>
        </w:rPr>
        <w:t xml:space="preserve"> em cujo exercício contrata; </w:t>
      </w:r>
    </w:p>
    <w:p w14:paraId="5FDFE7B1" w14:textId="77777777" w:rsidR="008E0734" w:rsidRPr="00235CBD" w:rsidRDefault="008E0734" w:rsidP="008E073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eastAsia="Calibri" w:cs="Arial"/>
          <w:bCs/>
          <w:i/>
          <w:iCs/>
          <w:szCs w:val="16"/>
          <w:lang w:val="x-none" w:eastAsia="en-US"/>
        </w:rPr>
      </w:pPr>
      <w:r w:rsidRPr="00235CBD">
        <w:rPr>
          <w:rFonts w:eastAsia="Calibri" w:cs="Arial"/>
          <w:b/>
          <w:i/>
          <w:iCs/>
          <w:szCs w:val="16"/>
          <w:lang w:eastAsia="en-US"/>
        </w:rPr>
        <w:t>Nota explicativa:</w:t>
      </w:r>
      <w:r w:rsidRPr="00235CBD">
        <w:rPr>
          <w:rFonts w:eastAsia="Calibri" w:cs="Arial"/>
          <w:bCs/>
          <w:i/>
          <w:iCs/>
          <w:szCs w:val="16"/>
          <w:lang w:eastAsia="en-US"/>
        </w:rPr>
        <w:t xml:space="preserve"> </w:t>
      </w:r>
      <w:r w:rsidRPr="00235CBD">
        <w:rPr>
          <w:rFonts w:eastAsia="Calibri" w:cs="Arial"/>
          <w:bCs/>
          <w:i/>
          <w:iCs/>
          <w:szCs w:val="16"/>
          <w:lang w:val="x-none" w:eastAsia="en-US"/>
        </w:rPr>
        <w:t xml:space="preserve">O artigo 193 do CTN preceitua que a </w:t>
      </w:r>
      <w:r w:rsidRPr="00235CBD">
        <w:rPr>
          <w:rFonts w:eastAsia="Calibri" w:cs="Arial"/>
          <w:i/>
          <w:iCs/>
          <w:szCs w:val="16"/>
          <w:lang w:val="x-none" w:eastAsia="en-US"/>
        </w:rPr>
        <w:t>prova da quitação de todos os tributos devidos dar-se-á no âmbito da Fazenda Pública interessada, relativos à atividade em cujo exercício contrata ou concorre.</w:t>
      </w:r>
      <w:r w:rsidRPr="00235CBD">
        <w:rPr>
          <w:rFonts w:eastAsia="Calibri" w:cs="Arial"/>
          <w:bCs/>
          <w:i/>
          <w:iCs/>
          <w:szCs w:val="16"/>
          <w:lang w:val="x-none" w:eastAsia="en-US"/>
        </w:rPr>
        <w:t xml:space="preserve"> </w:t>
      </w:r>
      <w:r w:rsidRPr="00235CBD">
        <w:rPr>
          <w:rFonts w:eastAsia="Calibri" w:cs="Arial"/>
          <w:i/>
          <w:iCs/>
          <w:szCs w:val="16"/>
          <w:lang w:val="x-none" w:eastAsia="en-US"/>
        </w:rPr>
        <w:t xml:space="preserve">A comprovação de inscrição no cadastro de contribuinte e regularidade fiscal correspondente (estadual ou municipal) considerará a natureza da atividade, objeto da </w:t>
      </w:r>
      <w:r w:rsidRPr="00235CBD">
        <w:rPr>
          <w:rFonts w:eastAsia="Calibri" w:cs="Arial"/>
          <w:i/>
          <w:iCs/>
          <w:szCs w:val="16"/>
          <w:lang w:eastAsia="en-US"/>
        </w:rPr>
        <w:t>contratação</w:t>
      </w:r>
      <w:r w:rsidRPr="00235CBD">
        <w:rPr>
          <w:rFonts w:eastAsia="Calibri" w:cs="Arial"/>
          <w:i/>
          <w:iCs/>
          <w:szCs w:val="16"/>
          <w:lang w:val="x-none" w:eastAsia="en-US"/>
        </w:rPr>
        <w:t xml:space="preserve">. </w:t>
      </w:r>
      <w:r w:rsidRPr="00235CBD">
        <w:rPr>
          <w:rFonts w:eastAsia="Calibri" w:cs="Arial"/>
          <w:bCs/>
          <w:i/>
          <w:iCs/>
          <w:szCs w:val="16"/>
          <w:lang w:val="x-none" w:eastAsia="en-US"/>
        </w:rPr>
        <w:t xml:space="preserve">A exigência de inscrição no cadastro municipal decorre do âmbito da tributação incidente sobre o objeto da </w:t>
      </w:r>
      <w:r w:rsidRPr="00235CBD">
        <w:rPr>
          <w:rFonts w:eastAsia="Calibri" w:cs="Arial"/>
          <w:bCs/>
          <w:i/>
          <w:iCs/>
          <w:szCs w:val="16"/>
          <w:lang w:eastAsia="en-US"/>
        </w:rPr>
        <w:t>contratação</w:t>
      </w:r>
      <w:r w:rsidRPr="00235CBD">
        <w:rPr>
          <w:rFonts w:eastAsia="Calibri" w:cs="Arial"/>
          <w:bCs/>
          <w:i/>
          <w:iCs/>
          <w:szCs w:val="16"/>
          <w:lang w:val="x-none" w:eastAsia="en-US"/>
        </w:rPr>
        <w:t xml:space="preserve">; tratando-se de </w:t>
      </w:r>
      <w:r w:rsidRPr="00235CBD">
        <w:rPr>
          <w:rFonts w:eastAsia="Calibri" w:cs="Arial"/>
          <w:bCs/>
          <w:i/>
          <w:iCs/>
          <w:szCs w:val="16"/>
          <w:lang w:eastAsia="en-US"/>
        </w:rPr>
        <w:t>bens</w:t>
      </w:r>
      <w:r w:rsidRPr="00235CBD">
        <w:rPr>
          <w:rFonts w:eastAsia="Calibri" w:cs="Arial"/>
          <w:bCs/>
          <w:i/>
          <w:iCs/>
          <w:szCs w:val="16"/>
          <w:lang w:val="x-none" w:eastAsia="en-US"/>
        </w:rPr>
        <w:t xml:space="preserve"> em geral, incide o </w:t>
      </w:r>
      <w:r w:rsidRPr="00235CBD">
        <w:rPr>
          <w:rFonts w:eastAsia="Calibri" w:cs="Arial"/>
          <w:bCs/>
          <w:i/>
          <w:iCs/>
          <w:szCs w:val="16"/>
          <w:lang w:eastAsia="en-US"/>
        </w:rPr>
        <w:t>ICMS</w:t>
      </w:r>
      <w:r w:rsidRPr="00235CBD">
        <w:rPr>
          <w:rFonts w:eastAsia="Calibri" w:cs="Arial"/>
          <w:bCs/>
          <w:i/>
          <w:iCs/>
          <w:szCs w:val="16"/>
          <w:lang w:val="x-none" w:eastAsia="en-US"/>
        </w:rPr>
        <w:t xml:space="preserve">, tributo </w:t>
      </w:r>
      <w:r w:rsidRPr="00235CBD">
        <w:rPr>
          <w:rFonts w:eastAsia="Calibri" w:cs="Arial"/>
          <w:bCs/>
          <w:i/>
          <w:iCs/>
          <w:szCs w:val="16"/>
          <w:lang w:eastAsia="en-US"/>
        </w:rPr>
        <w:t>estadual</w:t>
      </w:r>
      <w:r w:rsidRPr="00235CBD">
        <w:rPr>
          <w:rFonts w:eastAsia="Calibri" w:cs="Arial"/>
          <w:bCs/>
          <w:i/>
          <w:iCs/>
          <w:szCs w:val="16"/>
          <w:lang w:val="x-none" w:eastAsia="en-US"/>
        </w:rPr>
        <w:t xml:space="preserve">. </w:t>
      </w:r>
    </w:p>
    <w:p w14:paraId="25067E61" w14:textId="77777777" w:rsidR="008E0734" w:rsidRDefault="008E0734" w:rsidP="008E0734">
      <w:pPr>
        <w:spacing w:after="0" w:line="240" w:lineRule="auto"/>
        <w:ind w:right="-28" w:firstLine="709"/>
        <w:jc w:val="both"/>
        <w:rPr>
          <w:rFonts w:cs="Arial"/>
          <w:sz w:val="22"/>
          <w:szCs w:val="22"/>
        </w:rPr>
      </w:pPr>
    </w:p>
    <w:p w14:paraId="3F0B6956" w14:textId="37E69C49" w:rsidR="008E0734" w:rsidRDefault="008E0734" w:rsidP="008E0734">
      <w:pPr>
        <w:spacing w:after="0" w:line="240" w:lineRule="auto"/>
        <w:ind w:right="-28" w:firstLine="709"/>
        <w:jc w:val="both"/>
        <w:rPr>
          <w:rFonts w:cs="Arial"/>
          <w:sz w:val="22"/>
          <w:szCs w:val="22"/>
        </w:rPr>
      </w:pPr>
      <w:r>
        <w:rPr>
          <w:rFonts w:cs="Arial"/>
          <w:sz w:val="22"/>
          <w:szCs w:val="22"/>
        </w:rPr>
        <w:t>21</w:t>
      </w:r>
      <w:r w:rsidRPr="00235CBD">
        <w:rPr>
          <w:rFonts w:cs="Arial"/>
          <w:sz w:val="22"/>
          <w:szCs w:val="22"/>
        </w:rPr>
        <w:t xml:space="preserve">.2.7 - caso o </w:t>
      </w:r>
      <w:r w:rsidRPr="00235CBD">
        <w:rPr>
          <w:rFonts w:cs="Arial"/>
          <w:bCs/>
          <w:sz w:val="22"/>
          <w:szCs w:val="22"/>
        </w:rPr>
        <w:t>contratado</w:t>
      </w:r>
      <w:r w:rsidRPr="00235CBD">
        <w:rPr>
          <w:rFonts w:cs="Arial"/>
          <w:sz w:val="22"/>
          <w:szCs w:val="22"/>
        </w:rPr>
        <w:t xml:space="preserve"> seja considerado isento dos tributos municipais relacionados ao objeto contratual, deverá comprovar tal condição mediante a apresentação de declaração da Fazenda Municipal do seu domicílio ou sede, ou outra equivalente, na forma da lei.</w:t>
      </w:r>
    </w:p>
    <w:p w14:paraId="33D4D5A5" w14:textId="77777777" w:rsidR="008E0734" w:rsidRPr="00235CBD" w:rsidRDefault="008E0734" w:rsidP="008E0734">
      <w:pPr>
        <w:tabs>
          <w:tab w:val="left" w:pos="1492"/>
        </w:tabs>
        <w:spacing w:after="0" w:line="240" w:lineRule="auto"/>
        <w:ind w:right="-30" w:firstLine="709"/>
        <w:jc w:val="both"/>
        <w:rPr>
          <w:rFonts w:cs="Arial"/>
          <w:sz w:val="22"/>
          <w:szCs w:val="22"/>
        </w:rPr>
      </w:pPr>
    </w:p>
    <w:p w14:paraId="0714E6C6" w14:textId="77777777" w:rsidR="008E0734" w:rsidRPr="00A6417B" w:rsidRDefault="008E0734" w:rsidP="008E0734">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40"/>
        <w:jc w:val="both"/>
        <w:rPr>
          <w:rFonts w:eastAsia="Calibri" w:cs="Arial"/>
          <w:i/>
          <w:iCs/>
          <w:szCs w:val="16"/>
          <w:lang w:val="x-none" w:eastAsia="en-US"/>
        </w:rPr>
      </w:pPr>
      <w:r w:rsidRPr="00A6417B">
        <w:rPr>
          <w:rFonts w:eastAsia="Calibri" w:cs="Arial"/>
          <w:b/>
          <w:i/>
          <w:iCs/>
          <w:szCs w:val="16"/>
          <w:lang w:val="x-none" w:eastAsia="en-US"/>
        </w:rPr>
        <w:t xml:space="preserve">Nota Explicativa: </w:t>
      </w:r>
      <w:r w:rsidRPr="00A6417B">
        <w:rPr>
          <w:rFonts w:eastAsia="Calibri" w:cs="Arial"/>
          <w:i/>
          <w:iCs/>
          <w:szCs w:val="16"/>
          <w:lang w:val="x-none" w:eastAsia="en-US"/>
        </w:rPr>
        <w:t>Dispõe a Instrução Normativa SEGES/MP nº 3, de 2018, que: “Art. 13. A Regularidade Fiscal Estadual, Distrital e Municipal, junto ao SICAF, do fornecedor considerado isento dos tributos estaduais ou municipais, será comprovada mediante a inserção no sistema da declaração da Fazenda Estadual ou da Fazenda Municipal do domicílio ou sede do fornecedor, ou outra equivalente, na forma da lei.”</w:t>
      </w:r>
    </w:p>
    <w:p w14:paraId="59C90C5A" w14:textId="048FAB71" w:rsidR="008E0734" w:rsidRDefault="008E0734" w:rsidP="008E0734">
      <w:pPr>
        <w:spacing w:after="0" w:line="240" w:lineRule="auto"/>
        <w:ind w:right="-30"/>
        <w:jc w:val="both"/>
        <w:rPr>
          <w:rFonts w:cs="Arial"/>
          <w:b/>
          <w:sz w:val="8"/>
          <w:szCs w:val="2"/>
        </w:rPr>
      </w:pPr>
    </w:p>
    <w:p w14:paraId="16B0C50D" w14:textId="168443A4" w:rsidR="008E0734" w:rsidRDefault="008E0734" w:rsidP="008E0734">
      <w:pPr>
        <w:spacing w:after="0" w:line="240" w:lineRule="auto"/>
        <w:ind w:right="-30"/>
        <w:jc w:val="both"/>
        <w:rPr>
          <w:rFonts w:cs="Arial"/>
          <w:b/>
          <w:sz w:val="8"/>
          <w:szCs w:val="2"/>
        </w:rPr>
      </w:pPr>
    </w:p>
    <w:p w14:paraId="63FD6C60" w14:textId="77777777" w:rsidR="008E0734" w:rsidRPr="00A6417B" w:rsidRDefault="008E0734" w:rsidP="0094672F">
      <w:pPr>
        <w:pBdr>
          <w:top w:val="single" w:sz="4" w:space="1" w:color="1F497D"/>
          <w:left w:val="single" w:sz="4" w:space="4" w:color="1F497D"/>
          <w:bottom w:val="single" w:sz="4" w:space="1" w:color="1F497D"/>
          <w:right w:val="single" w:sz="4" w:space="4" w:color="1F497D"/>
        </w:pBdr>
        <w:shd w:val="clear" w:color="auto" w:fill="DAEEF3" w:themeFill="accent5" w:themeFillTint="33"/>
        <w:spacing w:after="0" w:line="240" w:lineRule="auto"/>
        <w:ind w:left="142" w:right="140"/>
        <w:jc w:val="both"/>
        <w:rPr>
          <w:rFonts w:eastAsia="Calibri" w:cs="Arial"/>
          <w:bCs/>
          <w:szCs w:val="16"/>
          <w:lang w:eastAsia="en-US"/>
        </w:rPr>
      </w:pPr>
      <w:r w:rsidRPr="00A6417B">
        <w:rPr>
          <w:rFonts w:eastAsia="Calibri" w:cs="Arial"/>
          <w:b/>
          <w:i/>
          <w:iCs/>
          <w:szCs w:val="16"/>
          <w:lang w:eastAsia="en-US"/>
        </w:rPr>
        <w:t xml:space="preserve">Nota Explicativa: </w:t>
      </w:r>
      <w:r w:rsidRPr="00A6417B">
        <w:rPr>
          <w:rFonts w:eastAsia="Calibri" w:cs="Arial"/>
          <w:bCs/>
          <w:i/>
          <w:iCs/>
          <w:szCs w:val="16"/>
          <w:lang w:eastAsia="en-US"/>
        </w:rPr>
        <w:t xml:space="preserve">Foram incluídos no </w:t>
      </w:r>
      <w:r>
        <w:rPr>
          <w:rFonts w:eastAsia="Calibri" w:cs="Arial"/>
          <w:bCs/>
          <w:i/>
          <w:iCs/>
          <w:szCs w:val="16"/>
          <w:lang w:eastAsia="en-US"/>
        </w:rPr>
        <w:t>Termo de Referência</w:t>
      </w:r>
      <w:r w:rsidRPr="00A6417B">
        <w:rPr>
          <w:rFonts w:eastAsia="Calibri" w:cs="Arial"/>
          <w:bCs/>
          <w:i/>
          <w:iCs/>
          <w:szCs w:val="16"/>
          <w:lang w:eastAsia="en-US"/>
        </w:rPr>
        <w:t xml:space="preserve"> apenas as previsões referentes à habilitação fiscal-trabalhistas, obrigatórias em tais e de uso rotineira. Se a Administração desejar incluir outros requisitos de habilitação (econômico-financeiro ou técnico), recomenda-se extrair os dispositivos respectivos dos modelos de edital de serviços constantes do </w:t>
      </w:r>
      <w:r w:rsidRPr="00A6417B">
        <w:rPr>
          <w:rFonts w:eastAsia="Calibri" w:cs="Arial"/>
          <w:bCs/>
          <w:szCs w:val="16"/>
          <w:lang w:eastAsia="en-US"/>
        </w:rPr>
        <w:t>s</w:t>
      </w:r>
      <w:r>
        <w:rPr>
          <w:rFonts w:eastAsia="Calibri" w:cs="Arial"/>
          <w:bCs/>
          <w:szCs w:val="16"/>
          <w:lang w:eastAsia="en-US"/>
        </w:rPr>
        <w:t>í</w:t>
      </w:r>
      <w:r w:rsidRPr="00A6417B">
        <w:rPr>
          <w:rFonts w:eastAsia="Calibri" w:cs="Arial"/>
          <w:bCs/>
          <w:szCs w:val="16"/>
          <w:lang w:eastAsia="en-US"/>
        </w:rPr>
        <w:t>tio eletrônico da Advocacia-Geral da União – AGU.</w:t>
      </w:r>
    </w:p>
    <w:p w14:paraId="6B239BBB" w14:textId="6D2E78B1" w:rsidR="008E0734" w:rsidRPr="0094672F" w:rsidRDefault="008E0734" w:rsidP="0094672F">
      <w:pPr>
        <w:tabs>
          <w:tab w:val="left" w:pos="2280"/>
        </w:tabs>
        <w:spacing w:after="0" w:line="240" w:lineRule="auto"/>
        <w:ind w:right="-28"/>
        <w:jc w:val="both"/>
        <w:rPr>
          <w:rFonts w:cs="Arial"/>
          <w:b/>
          <w:sz w:val="22"/>
          <w:szCs w:val="22"/>
        </w:rPr>
      </w:pPr>
      <w:r w:rsidRPr="0094672F">
        <w:rPr>
          <w:rFonts w:cs="Arial"/>
          <w:b/>
          <w:sz w:val="22"/>
          <w:szCs w:val="22"/>
        </w:rPr>
        <w:tab/>
      </w:r>
    </w:p>
    <w:p w14:paraId="5F253E7B" w14:textId="132F7B57" w:rsidR="008E0734" w:rsidRDefault="0036090A" w:rsidP="0036090A">
      <w:pPr>
        <w:tabs>
          <w:tab w:val="left" w:pos="2280"/>
        </w:tabs>
        <w:spacing w:after="0" w:line="240" w:lineRule="auto"/>
        <w:ind w:right="-1"/>
        <w:jc w:val="both"/>
        <w:rPr>
          <w:rFonts w:cs="Arial"/>
          <w:color w:val="000000"/>
          <w:sz w:val="22"/>
          <w:szCs w:val="22"/>
        </w:rPr>
      </w:pPr>
      <w:r w:rsidRPr="0036090A">
        <w:rPr>
          <w:rFonts w:cs="Arial"/>
          <w:bCs/>
          <w:sz w:val="22"/>
          <w:szCs w:val="22"/>
        </w:rPr>
        <w:t>21.3 - J</w:t>
      </w:r>
      <w:r w:rsidRPr="0036090A">
        <w:rPr>
          <w:rFonts w:cs="Arial"/>
          <w:color w:val="000000"/>
          <w:sz w:val="22"/>
          <w:szCs w:val="22"/>
        </w:rPr>
        <w:t>ustificativa do preço ofertado em cada item, conforme a IN 73/2020 – Ministério da Economia, art. 7º, através de cópias de faturas, notas fiscais, contratos, notas de empenho de objetos idênticos emitidos, no máximo há um ano, ou tabelas de preços vigentes divulgadas na internet.</w:t>
      </w:r>
    </w:p>
    <w:p w14:paraId="1F9B621E" w14:textId="77777777" w:rsidR="0036090A" w:rsidRDefault="0036090A" w:rsidP="0094672F">
      <w:pPr>
        <w:tabs>
          <w:tab w:val="left" w:pos="2280"/>
        </w:tabs>
        <w:spacing w:after="0" w:line="240" w:lineRule="auto"/>
        <w:ind w:right="-28"/>
        <w:jc w:val="both"/>
        <w:rPr>
          <w:rFonts w:cs="Arial"/>
          <w:color w:val="000000"/>
          <w:sz w:val="22"/>
          <w:szCs w:val="22"/>
        </w:rPr>
      </w:pPr>
    </w:p>
    <w:p w14:paraId="197202CE"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b/>
          <w:bCs/>
          <w:i/>
          <w:iCs/>
          <w:color w:val="000000"/>
          <w:szCs w:val="20"/>
        </w:rPr>
        <w:t>Nota explicativa:</w:t>
      </w:r>
      <w:r w:rsidRPr="0036090A">
        <w:rPr>
          <w:rFonts w:eastAsia="Times New Roman" w:cs="Arial"/>
          <w:i/>
          <w:iCs/>
          <w:color w:val="000000"/>
          <w:szCs w:val="20"/>
        </w:rPr>
        <w:t xml:space="preserve"> Na inexigibilidade de licitação e nas dispensas de licitação enquadradas no art. 24, incisos III, IV, VIII, XV, XVI, XVII e XXII da Lei nº 8.666/93 é obrigatória a apresentação de justificativa do preço ofertado em cada item, conforme a IN 73/2020 – Ministério da Economia, art. 7º, através de cópias de faturas, notas fiscais, contratos, notas de empenho de objetos idênticos emitidos, no máximo há um ano, ou tabelas de preços vigentes divulgadas na internet.</w:t>
      </w:r>
    </w:p>
    <w:p w14:paraId="45E24F16"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ascii="Times New Roman" w:eastAsia="Times New Roman" w:hAnsi="Times New Roman" w:cs="Times New Roman"/>
          <w:sz w:val="24"/>
        </w:rPr>
        <w:t> </w:t>
      </w:r>
    </w:p>
    <w:p w14:paraId="1600C5F4"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i/>
          <w:iCs/>
          <w:color w:val="000000"/>
          <w:szCs w:val="20"/>
        </w:rPr>
        <w:t>Inciso III do art. 24 da Lei 8.666/93: “casos de guerra ou grave perturbação da ordem”.</w:t>
      </w:r>
    </w:p>
    <w:p w14:paraId="36B6D5A4"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i/>
          <w:iCs/>
          <w:color w:val="000000"/>
          <w:szCs w:val="20"/>
          <w:u w:val="single"/>
        </w:rPr>
        <w:t>Inciso IV do art. 24 da Lei 8.666/93:</w:t>
      </w:r>
      <w:r w:rsidRPr="0036090A">
        <w:rPr>
          <w:rFonts w:eastAsia="Times New Roman" w:cs="Arial"/>
          <w:i/>
          <w:iCs/>
          <w:color w:val="000000"/>
          <w:szCs w:val="20"/>
        </w:rPr>
        <w:t xml:space="preserve"> “casos de emergência ou de calamidade pública, quando caracterizada urgência de atendimento de situação que possa ocasionar prejuízo ou comprometer a segurança de pessoas, obras, serviços, equipamentos e outros bens, públicos ou particulares, e </w:t>
      </w:r>
      <w:r w:rsidRPr="0036090A">
        <w:rPr>
          <w:rFonts w:eastAsia="Times New Roman" w:cs="Arial"/>
          <w:i/>
          <w:iCs/>
          <w:color w:val="000000"/>
          <w:szCs w:val="20"/>
        </w:rPr>
        <w:lastRenderedPageBreak/>
        <w:t>somente para os bens necessários ao 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p>
    <w:p w14:paraId="1F2ED0AB"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i/>
          <w:iCs/>
          <w:color w:val="000000"/>
          <w:szCs w:val="20"/>
          <w:u w:val="single"/>
        </w:rPr>
        <w:t>Inciso VIII do art. 24 da Lei 8.666/93:</w:t>
      </w:r>
      <w:r w:rsidRPr="0036090A">
        <w:rPr>
          <w:rFonts w:eastAsia="Times New Roman" w:cs="Arial"/>
          <w:b/>
          <w:bCs/>
          <w:i/>
          <w:iCs/>
          <w:color w:val="000000"/>
          <w:szCs w:val="20"/>
        </w:rPr>
        <w:t xml:space="preserve"> </w:t>
      </w:r>
      <w:r w:rsidRPr="0036090A">
        <w:rPr>
          <w:rFonts w:eastAsia="Times New Roman" w:cs="Arial"/>
          <w:i/>
          <w:iCs/>
          <w:color w:val="000000"/>
          <w:szCs w:val="20"/>
        </w:rPr>
        <w:t>“aquisição, por pessoa jurídica de direito público interno, de bens produzidos ou serviços prestados por órgão ou entidade que integre a Administração Pública e que tenha sido criado para esse fim específico em data anterior à vigência desta Lei, desde que o preço contratado seja compatível com o praticado no mercado”</w:t>
      </w:r>
    </w:p>
    <w:p w14:paraId="6207ECA9"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i/>
          <w:iCs/>
          <w:color w:val="000000"/>
          <w:szCs w:val="20"/>
          <w:u w:val="single"/>
        </w:rPr>
        <w:t>Inciso XV do art. 24 da Lei 8.666/93:</w:t>
      </w:r>
      <w:r w:rsidRPr="0036090A">
        <w:rPr>
          <w:rFonts w:eastAsia="Times New Roman" w:cs="Arial"/>
          <w:i/>
          <w:iCs/>
          <w:color w:val="000000"/>
          <w:szCs w:val="20"/>
        </w:rPr>
        <w:t xml:space="preserve"> “aquisição ou restauração de obras de arte e objetos históricos, de autenticidade certificada, desde que compatíveis ou inerentes às finalidades do órgão ou entidade”.</w:t>
      </w:r>
    </w:p>
    <w:p w14:paraId="650F069A" w14:textId="77777777"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ascii="Times New Roman" w:eastAsia="Times New Roman" w:hAnsi="Times New Roman" w:cs="Times New Roman"/>
          <w:sz w:val="24"/>
        </w:rPr>
      </w:pPr>
      <w:r w:rsidRPr="0036090A">
        <w:rPr>
          <w:rFonts w:eastAsia="Times New Roman" w:cs="Arial"/>
          <w:i/>
          <w:iCs/>
          <w:color w:val="000000"/>
          <w:szCs w:val="20"/>
          <w:u w:val="single"/>
        </w:rPr>
        <w:t>Inciso XVI do art. 24 da Lei 8.666/93:</w:t>
      </w:r>
      <w:r w:rsidRPr="0036090A">
        <w:rPr>
          <w:rFonts w:eastAsia="Times New Roman" w:cs="Arial"/>
          <w:b/>
          <w:bCs/>
          <w:i/>
          <w:iCs/>
          <w:color w:val="000000"/>
          <w:szCs w:val="20"/>
        </w:rPr>
        <w:t xml:space="preserve"> </w:t>
      </w:r>
      <w:r w:rsidRPr="0036090A">
        <w:rPr>
          <w:rFonts w:eastAsia="Times New Roman" w:cs="Arial"/>
          <w:i/>
          <w:iCs/>
          <w:color w:val="000000"/>
          <w:szCs w:val="20"/>
        </w:rPr>
        <w:t>“impressão dos diários oficiais, de formulários padronizados de uso da administração, e de edições técnicas oficiais, bem como para prestação de serviços de informática a pessoa jurídica de direito público interno, por órgãos ou entidades que integrem a Administração Pública, criados para esse fim específico”.</w:t>
      </w:r>
    </w:p>
    <w:p w14:paraId="0C1D3699" w14:textId="77777777" w:rsid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eastAsia="Times New Roman" w:cs="Arial"/>
          <w:i/>
          <w:iCs/>
          <w:color w:val="000000"/>
          <w:szCs w:val="20"/>
        </w:rPr>
      </w:pPr>
      <w:r w:rsidRPr="0036090A">
        <w:rPr>
          <w:rFonts w:eastAsia="Times New Roman" w:cs="Arial"/>
          <w:i/>
          <w:iCs/>
          <w:color w:val="000000"/>
          <w:szCs w:val="20"/>
          <w:u w:val="single"/>
        </w:rPr>
        <w:t>Inciso XVII do art. 24 da Lei 8.666/93:</w:t>
      </w:r>
      <w:r w:rsidRPr="0036090A">
        <w:rPr>
          <w:rFonts w:eastAsia="Times New Roman" w:cs="Arial"/>
          <w:i/>
          <w:iCs/>
          <w:color w:val="000000"/>
          <w:szCs w:val="20"/>
        </w:rPr>
        <w:t xml:space="preserve"> “aquisição de componentes ou peças de origem nacional ou estrangeira, necessários à manutenção de equipamentos durante o período de garantia técnica, junto ao fornecedor original desses equipamentos, quando tal condição de exclusividade for indispensável para a vigência da garantia”.</w:t>
      </w:r>
    </w:p>
    <w:p w14:paraId="786F69A6" w14:textId="49EC5F9F" w:rsidR="0036090A" w:rsidRPr="0036090A" w:rsidRDefault="0036090A" w:rsidP="0036090A">
      <w:pPr>
        <w:pBdr>
          <w:top w:val="single" w:sz="4" w:space="1" w:color="auto"/>
          <w:left w:val="single" w:sz="4" w:space="4" w:color="auto"/>
          <w:bottom w:val="single" w:sz="4" w:space="1" w:color="auto"/>
          <w:right w:val="single" w:sz="4" w:space="4" w:color="auto"/>
        </w:pBdr>
        <w:shd w:val="clear" w:color="auto" w:fill="DAEEF3" w:themeFill="accent5" w:themeFillTint="33"/>
        <w:spacing w:after="0" w:line="240" w:lineRule="auto"/>
        <w:ind w:left="142" w:right="158"/>
        <w:jc w:val="both"/>
        <w:rPr>
          <w:rFonts w:cs="Arial"/>
          <w:bCs/>
          <w:sz w:val="22"/>
          <w:szCs w:val="22"/>
        </w:rPr>
      </w:pPr>
      <w:r w:rsidRPr="0036090A">
        <w:rPr>
          <w:rFonts w:eastAsia="Times New Roman" w:cs="Arial"/>
          <w:i/>
          <w:iCs/>
          <w:color w:val="000000"/>
          <w:szCs w:val="20"/>
          <w:u w:val="single"/>
        </w:rPr>
        <w:t>Inciso XXII do art. 24 da Lei 8.666/93:</w:t>
      </w:r>
      <w:r w:rsidRPr="0036090A">
        <w:rPr>
          <w:rFonts w:eastAsia="Times New Roman" w:cs="Arial"/>
          <w:i/>
          <w:iCs/>
          <w:color w:val="000000"/>
          <w:szCs w:val="20"/>
        </w:rPr>
        <w:t xml:space="preserve"> “contratação de fornecimento ou suprimento de energia elétrica e gás natural com concessionário, permissionário ou autorizado, segundo as normas da legislação específica”</w:t>
      </w:r>
      <w:r w:rsidRPr="0094672F">
        <w:rPr>
          <w:rFonts w:cs="Arial"/>
          <w:b/>
          <w:sz w:val="22"/>
          <w:szCs w:val="22"/>
        </w:rPr>
        <w:tab/>
      </w:r>
    </w:p>
    <w:p w14:paraId="614F4CBB" w14:textId="77777777" w:rsidR="0036090A" w:rsidRPr="0094672F" w:rsidRDefault="0036090A" w:rsidP="0094672F">
      <w:pPr>
        <w:tabs>
          <w:tab w:val="left" w:pos="2280"/>
        </w:tabs>
        <w:spacing w:after="0" w:line="240" w:lineRule="auto"/>
        <w:ind w:right="-28"/>
        <w:jc w:val="both"/>
        <w:rPr>
          <w:rFonts w:cs="Arial"/>
          <w:b/>
          <w:sz w:val="22"/>
          <w:szCs w:val="22"/>
        </w:rPr>
      </w:pPr>
    </w:p>
    <w:p w14:paraId="166D9A04" w14:textId="14BE3E88" w:rsidR="008E0734" w:rsidRDefault="0094672F" w:rsidP="008E0734">
      <w:pPr>
        <w:pStyle w:val="Nivel1"/>
        <w:numPr>
          <w:ilvl w:val="0"/>
          <w:numId w:val="0"/>
        </w:numPr>
        <w:tabs>
          <w:tab w:val="left" w:pos="360"/>
        </w:tabs>
        <w:spacing w:before="0" w:after="0" w:line="240" w:lineRule="auto"/>
        <w:ind w:right="-30"/>
        <w:rPr>
          <w:rFonts w:cs="Arial"/>
          <w:color w:val="FF0000"/>
          <w:sz w:val="22"/>
          <w:szCs w:val="22"/>
        </w:rPr>
      </w:pPr>
      <w:r>
        <w:rPr>
          <w:rFonts w:cs="Arial"/>
          <w:color w:val="FF0000"/>
          <w:sz w:val="22"/>
          <w:szCs w:val="22"/>
        </w:rPr>
        <w:t>22</w:t>
      </w:r>
      <w:r w:rsidR="008E0734" w:rsidRPr="00680F8D">
        <w:rPr>
          <w:rFonts w:cs="Arial"/>
          <w:color w:val="FF0000"/>
          <w:sz w:val="22"/>
          <w:szCs w:val="22"/>
        </w:rPr>
        <w:t xml:space="preserve"> - RESCISÃO </w:t>
      </w:r>
    </w:p>
    <w:p w14:paraId="3D242C32" w14:textId="77777777" w:rsidR="0036090A" w:rsidRPr="009F7432" w:rsidRDefault="0036090A" w:rsidP="0036090A">
      <w:pPr>
        <w:pStyle w:val="citao2"/>
        <w:pBdr>
          <w:top w:val="single" w:sz="4" w:space="1" w:color="auto"/>
          <w:left w:val="single" w:sz="4" w:space="4" w:color="auto"/>
          <w:bottom w:val="single" w:sz="4" w:space="1" w:color="auto"/>
          <w:right w:val="single" w:sz="4" w:space="4" w:color="auto"/>
        </w:pBdr>
        <w:shd w:val="clear" w:color="auto" w:fill="DAEEF3" w:themeFill="accent5" w:themeFillTint="33"/>
        <w:ind w:left="142" w:right="140"/>
        <w:rPr>
          <w:rFonts w:cs="Arial"/>
          <w:i w:val="0"/>
        </w:rPr>
      </w:pPr>
      <w:r>
        <w:rPr>
          <w:rFonts w:cs="Arial"/>
          <w:b/>
          <w:bCs/>
          <w:i w:val="0"/>
        </w:rPr>
        <w:t xml:space="preserve">Nota Explicativa: </w:t>
      </w:r>
      <w:r>
        <w:rPr>
          <w:rFonts w:cs="Arial"/>
          <w:i w:val="0"/>
        </w:rPr>
        <w:t>Se não for utilizada minuta de contrato, incluir as cláusulas Rescisão, Casos Omissos, Vedações, Alterações e Disposições Gerais transcritas abaixo.</w:t>
      </w:r>
    </w:p>
    <w:p w14:paraId="54D384B8" w14:textId="7599A2C2" w:rsidR="008E0734" w:rsidRPr="00680F8D" w:rsidRDefault="0094672F" w:rsidP="008E0734">
      <w:pPr>
        <w:spacing w:after="0" w:line="240" w:lineRule="auto"/>
        <w:jc w:val="both"/>
        <w:rPr>
          <w:rFonts w:cs="Arial"/>
          <w:iCs/>
          <w:color w:val="FF0000"/>
          <w:sz w:val="22"/>
          <w:szCs w:val="22"/>
        </w:rPr>
      </w:pPr>
      <w:r>
        <w:rPr>
          <w:rFonts w:cs="Arial"/>
          <w:iCs/>
          <w:color w:val="FF0000"/>
          <w:sz w:val="22"/>
          <w:szCs w:val="22"/>
        </w:rPr>
        <w:t>22</w:t>
      </w:r>
      <w:r w:rsidR="008E0734" w:rsidRPr="00680F8D">
        <w:rPr>
          <w:rFonts w:cs="Arial"/>
          <w:iCs/>
          <w:color w:val="FF0000"/>
          <w:sz w:val="22"/>
          <w:szCs w:val="22"/>
        </w:rPr>
        <w:t xml:space="preserve">.1 - </w:t>
      </w:r>
      <w:r w:rsidR="008E0734" w:rsidRPr="00680F8D">
        <w:rPr>
          <w:rFonts w:cs="Arial"/>
          <w:bCs/>
          <w:iCs/>
          <w:color w:val="FF0000"/>
          <w:sz w:val="22"/>
          <w:szCs w:val="22"/>
        </w:rPr>
        <w:t xml:space="preserve">O Contrato poderá ser rescindido:  </w:t>
      </w:r>
    </w:p>
    <w:p w14:paraId="519765ED" w14:textId="4193D5DA" w:rsidR="008E0734" w:rsidRPr="00680F8D" w:rsidRDefault="0094672F" w:rsidP="008E0734">
      <w:pPr>
        <w:pStyle w:val="Nivel1"/>
        <w:numPr>
          <w:ilvl w:val="0"/>
          <w:numId w:val="0"/>
        </w:numPr>
        <w:tabs>
          <w:tab w:val="left" w:pos="1492"/>
        </w:tabs>
        <w:spacing w:before="0" w:after="0" w:line="240" w:lineRule="auto"/>
        <w:ind w:right="-30" w:firstLine="709"/>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.1.1 - 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p>
    <w:p w14:paraId="382E2232" w14:textId="03082F2E" w:rsidR="008E0734" w:rsidRPr="00680F8D" w:rsidRDefault="0094672F" w:rsidP="008E0734">
      <w:pPr>
        <w:pStyle w:val="Nivel1"/>
        <w:numPr>
          <w:ilvl w:val="0"/>
          <w:numId w:val="0"/>
        </w:numPr>
        <w:tabs>
          <w:tab w:val="left" w:pos="1492"/>
        </w:tabs>
        <w:spacing w:before="0" w:after="0" w:line="240" w:lineRule="auto"/>
        <w:ind w:right="-30" w:firstLine="709"/>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.1.2 - amigavelmente, nos termos do art. 79, inciso II, da Lei nº 8.666, de 1993. </w:t>
      </w:r>
    </w:p>
    <w:p w14:paraId="5CE29D9F" w14:textId="585D9093" w:rsidR="008E0734" w:rsidRPr="00680F8D" w:rsidRDefault="0094672F" w:rsidP="008E0734">
      <w:pPr>
        <w:pStyle w:val="Nivel1"/>
        <w:numPr>
          <w:ilvl w:val="0"/>
          <w:numId w:val="0"/>
        </w:numPr>
        <w:tabs>
          <w:tab w:val="left" w:pos="1492"/>
        </w:tabs>
        <w:spacing w:before="0" w:after="0" w:line="240" w:lineRule="auto"/>
        <w:ind w:right="-30"/>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.2 - Os casos de rescisão contratual serão formalmente motivados, assegurando-se à CONTRATADA o direito à prévia e ampla defesa. </w:t>
      </w:r>
    </w:p>
    <w:p w14:paraId="7CC5C535" w14:textId="73D4F954" w:rsidR="008E0734" w:rsidRPr="00680F8D" w:rsidRDefault="0094672F" w:rsidP="008E0734">
      <w:pPr>
        <w:pStyle w:val="Nivel1"/>
        <w:numPr>
          <w:ilvl w:val="0"/>
          <w:numId w:val="0"/>
        </w:numPr>
        <w:tabs>
          <w:tab w:val="left" w:pos="1492"/>
        </w:tabs>
        <w:spacing w:before="0" w:after="0" w:line="240" w:lineRule="auto"/>
        <w:ind w:right="-30"/>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.3 - A CONTRATADA reconhece os direitos da CONTRATANTE em caso de rescisão administrativa prevista no art. 77 da Lei nº 8.666, de 1993. </w:t>
      </w:r>
    </w:p>
    <w:p w14:paraId="4A2B8A66" w14:textId="6A071E76" w:rsidR="008E0734" w:rsidRPr="00680F8D" w:rsidRDefault="0094672F" w:rsidP="008E0734">
      <w:pPr>
        <w:pStyle w:val="Nivel1"/>
        <w:numPr>
          <w:ilvl w:val="0"/>
          <w:numId w:val="0"/>
        </w:numPr>
        <w:tabs>
          <w:tab w:val="left" w:pos="1492"/>
        </w:tabs>
        <w:spacing w:before="0" w:after="0" w:line="240" w:lineRule="auto"/>
        <w:ind w:right="-30"/>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.4 - O termo de rescisão será precedido de Relatório indicativo dos seguintes aspectos, conforme o caso: </w:t>
      </w:r>
    </w:p>
    <w:p w14:paraId="0369468C" w14:textId="0E78947A" w:rsidR="008E0734" w:rsidRPr="00680F8D" w:rsidRDefault="0094672F" w:rsidP="008E0734">
      <w:pPr>
        <w:pStyle w:val="Nivel1"/>
        <w:numPr>
          <w:ilvl w:val="0"/>
          <w:numId w:val="0"/>
        </w:numPr>
        <w:tabs>
          <w:tab w:val="left" w:pos="1492"/>
        </w:tabs>
        <w:spacing w:before="0" w:after="0" w:line="240" w:lineRule="auto"/>
        <w:ind w:right="-30" w:firstLine="709"/>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.4.1 - Balanço dos eventos contratuais já cumpridos ou parcialmente cumpridos; </w:t>
      </w:r>
    </w:p>
    <w:p w14:paraId="78C41404" w14:textId="56CC2856" w:rsidR="008E0734" w:rsidRPr="00680F8D" w:rsidRDefault="0094672F" w:rsidP="008E0734">
      <w:pPr>
        <w:pStyle w:val="Nivel1"/>
        <w:numPr>
          <w:ilvl w:val="0"/>
          <w:numId w:val="0"/>
        </w:numPr>
        <w:tabs>
          <w:tab w:val="left" w:pos="1492"/>
        </w:tabs>
        <w:spacing w:before="0" w:after="0" w:line="240" w:lineRule="auto"/>
        <w:ind w:right="-30" w:firstLine="709"/>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.4.2 - Relação dos pagamentos já efetuados e ainda devidos; </w:t>
      </w:r>
    </w:p>
    <w:p w14:paraId="1540CF46" w14:textId="1C611223" w:rsidR="008E0734" w:rsidRPr="00680F8D" w:rsidRDefault="0094672F" w:rsidP="008E0734">
      <w:pPr>
        <w:pStyle w:val="Nivel1"/>
        <w:numPr>
          <w:ilvl w:val="0"/>
          <w:numId w:val="0"/>
        </w:numPr>
        <w:spacing w:before="0" w:after="0" w:line="240" w:lineRule="auto"/>
        <w:ind w:right="-30" w:firstLine="709"/>
        <w:rPr>
          <w:rFonts w:cs="Arial"/>
          <w:b w:val="0"/>
          <w:bCs/>
          <w:iCs/>
          <w:color w:val="FF0000"/>
          <w:sz w:val="22"/>
          <w:szCs w:val="22"/>
        </w:rPr>
      </w:pPr>
      <w:r>
        <w:rPr>
          <w:rFonts w:cs="Arial"/>
          <w:b w:val="0"/>
          <w:bCs/>
          <w:iCs/>
          <w:color w:val="FF0000"/>
          <w:sz w:val="22"/>
          <w:szCs w:val="22"/>
        </w:rPr>
        <w:t>22</w:t>
      </w:r>
      <w:r w:rsidR="008E0734" w:rsidRPr="00680F8D">
        <w:rPr>
          <w:rFonts w:cs="Arial"/>
          <w:b w:val="0"/>
          <w:bCs/>
          <w:iCs/>
          <w:color w:val="FF0000"/>
          <w:sz w:val="22"/>
          <w:szCs w:val="22"/>
        </w:rPr>
        <w:t xml:space="preserve">.4.3 - Indenizações e multas. </w:t>
      </w:r>
    </w:p>
    <w:p w14:paraId="5CF312A4" w14:textId="530199DD" w:rsidR="008E0734" w:rsidRDefault="008E0734" w:rsidP="008E0734">
      <w:pPr>
        <w:spacing w:after="0" w:line="240" w:lineRule="auto"/>
        <w:ind w:right="-30"/>
        <w:jc w:val="both"/>
        <w:rPr>
          <w:rFonts w:cs="Arial"/>
          <w:b/>
          <w:sz w:val="22"/>
          <w:szCs w:val="22"/>
        </w:rPr>
      </w:pPr>
    </w:p>
    <w:p w14:paraId="7F788242" w14:textId="77777777" w:rsidR="0094672F" w:rsidRPr="00680F8D" w:rsidRDefault="0094672F" w:rsidP="008E0734">
      <w:pPr>
        <w:spacing w:after="0" w:line="240" w:lineRule="auto"/>
        <w:ind w:right="-30"/>
        <w:jc w:val="both"/>
        <w:rPr>
          <w:rFonts w:cs="Arial"/>
          <w:b/>
          <w:sz w:val="22"/>
          <w:szCs w:val="22"/>
        </w:rPr>
      </w:pPr>
    </w:p>
    <w:p w14:paraId="741F12FD" w14:textId="13B3D336" w:rsidR="008E0734" w:rsidRPr="00680F8D" w:rsidRDefault="0094672F" w:rsidP="008E0734">
      <w:pPr>
        <w:pStyle w:val="Nivel1"/>
        <w:numPr>
          <w:ilvl w:val="0"/>
          <w:numId w:val="0"/>
        </w:numPr>
        <w:tabs>
          <w:tab w:val="left" w:pos="360"/>
        </w:tabs>
        <w:spacing w:before="0" w:after="0" w:line="240" w:lineRule="auto"/>
        <w:ind w:right="-30"/>
        <w:rPr>
          <w:rFonts w:cs="Arial"/>
          <w:color w:val="FF0000"/>
          <w:sz w:val="22"/>
          <w:szCs w:val="22"/>
        </w:rPr>
      </w:pPr>
      <w:r>
        <w:rPr>
          <w:rFonts w:cs="Arial"/>
          <w:color w:val="FF0000"/>
          <w:sz w:val="22"/>
          <w:szCs w:val="22"/>
        </w:rPr>
        <w:lastRenderedPageBreak/>
        <w:t>23</w:t>
      </w:r>
      <w:r w:rsidR="008E0734" w:rsidRPr="00680F8D">
        <w:rPr>
          <w:rFonts w:cs="Arial"/>
          <w:color w:val="FF0000"/>
          <w:sz w:val="22"/>
          <w:szCs w:val="22"/>
        </w:rPr>
        <w:t xml:space="preserve"> - DOS CASOS OMISSOS</w:t>
      </w:r>
    </w:p>
    <w:p w14:paraId="7150EC41" w14:textId="77777777" w:rsidR="0094672F" w:rsidRDefault="0094672F" w:rsidP="0094672F">
      <w:pPr>
        <w:pStyle w:val="Nivel1"/>
        <w:numPr>
          <w:ilvl w:val="0"/>
          <w:numId w:val="0"/>
        </w:numPr>
        <w:spacing w:before="0" w:after="0" w:line="240" w:lineRule="auto"/>
        <w:ind w:right="-30"/>
        <w:rPr>
          <w:rFonts w:cs="Arial"/>
          <w:b w:val="0"/>
          <w:bCs/>
          <w:iCs/>
          <w:color w:val="FF0000"/>
          <w:sz w:val="22"/>
          <w:szCs w:val="22"/>
        </w:rPr>
      </w:pPr>
    </w:p>
    <w:p w14:paraId="13DC06CD" w14:textId="66E4C470" w:rsidR="008E0734" w:rsidRPr="00680F8D" w:rsidRDefault="0094672F" w:rsidP="0094672F">
      <w:pPr>
        <w:pStyle w:val="Nivel1"/>
        <w:numPr>
          <w:ilvl w:val="0"/>
          <w:numId w:val="0"/>
        </w:numPr>
        <w:spacing w:before="0" w:after="0" w:line="240" w:lineRule="auto"/>
        <w:ind w:right="-30"/>
        <w:rPr>
          <w:rFonts w:cs="Arial"/>
          <w:b w:val="0"/>
          <w:bCs/>
          <w:iCs/>
          <w:color w:val="FF0000"/>
          <w:sz w:val="22"/>
          <w:szCs w:val="22"/>
        </w:rPr>
      </w:pPr>
      <w:r>
        <w:rPr>
          <w:rFonts w:cs="Arial"/>
          <w:b w:val="0"/>
          <w:bCs/>
          <w:iCs/>
          <w:color w:val="FF0000"/>
          <w:sz w:val="22"/>
          <w:szCs w:val="22"/>
        </w:rPr>
        <w:t>23</w:t>
      </w:r>
      <w:r w:rsidR="008E0734" w:rsidRPr="00680F8D">
        <w:rPr>
          <w:rFonts w:cs="Arial"/>
          <w:b w:val="0"/>
          <w:bCs/>
          <w:iCs/>
          <w:color w:val="FF0000"/>
          <w:sz w:val="22"/>
          <w:szCs w:val="22"/>
        </w:rPr>
        <w:t xml:space="preserve">.1 - Os casos omissos serão decididos pela CONTRATANTE, segundo as disposições contidas estabelecidas na Lei nº 8.666, de 1993, e demais normas federais de licitações e contratos administrativos e, subsidiariamente, segundo as disposições contidas na Lei nº 8.078, de 1990 - Código de Defesa do Consumidor - e normas e princípios gerais dos contratos. </w:t>
      </w:r>
    </w:p>
    <w:p w14:paraId="7AFDB30C" w14:textId="7CFF6009" w:rsidR="008E0734" w:rsidRPr="00680F8D" w:rsidRDefault="008E0734" w:rsidP="0094672F">
      <w:pPr>
        <w:spacing w:after="0" w:line="240" w:lineRule="auto"/>
      </w:pPr>
    </w:p>
    <w:p w14:paraId="71CAC59F" w14:textId="5BC05811" w:rsidR="008E0734" w:rsidRPr="00764154" w:rsidRDefault="008E0734" w:rsidP="0094672F">
      <w:pPr>
        <w:pStyle w:val="citao2"/>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iCs w:val="0"/>
        </w:rPr>
      </w:pPr>
      <w:r w:rsidRPr="00764154">
        <w:rPr>
          <w:rFonts w:cs="Arial"/>
          <w:b/>
          <w:bCs/>
          <w:iCs w:val="0"/>
        </w:rPr>
        <w:t>Nota explicativa:</w:t>
      </w:r>
      <w:r w:rsidRPr="00764154">
        <w:rPr>
          <w:rFonts w:cs="Arial"/>
          <w:iCs w:val="0"/>
        </w:rPr>
        <w:t xml:space="preserve"> No Acórdão n.º 2569/2018 – Plenário, o TCU concluiu que “ A Administração Pública pode invocar a Lei 8.078/1990 (CDC),na condição de destinatária final de bens e serviços, quando suas prerrogativas estabelecidas na legislação de licitações e contratos forem insuficientes para garantir a proteção mínima dos interesses da sociedade [...]”. (cf. Boletim de Jurisprudência n.º 244, sessões 6 e 7 de novembro de 2018). Consta do referido Acórdão, nesse sentido, que:  </w:t>
      </w:r>
    </w:p>
    <w:p w14:paraId="0B0C651E" w14:textId="77777777" w:rsidR="008E0734" w:rsidRPr="00764154" w:rsidRDefault="008E0734" w:rsidP="0094672F">
      <w:pPr>
        <w:pStyle w:val="citao2"/>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cs="Arial"/>
          <w:iCs w:val="0"/>
        </w:rPr>
      </w:pPr>
      <w:r w:rsidRPr="00764154">
        <w:rPr>
          <w:rFonts w:cs="Arial"/>
          <w:iCs w:val="0"/>
        </w:rPr>
        <w:t xml:space="preserve">“307. Como é exposto no exame técnico transcrito no relatório do TC-016.501/2003-0, acolhido integralmente pelo Relator do Acórdão 1.670/2003-Plenário, Ministro-Substituto Lincoln Magalhães da Rocha, a Lei 8.078/1990 é aplicável à Administração Pública enquanto consumidora de bens e serviços. Isso porque ao definir, em seu art. 2º, ’consumidor’ como toda pessoa física ou jurídica que adquire ou utiliza produto ou serviço como destinatário final, a Lei não fez nenhuma exceção, podendo, portanto, a Administração Pública se utilizar de todos os direitos ali estabelecidos na condição de consumidora. Ainda de acordo com o citado relatório, esse é o entendimento dos doutrinadores Leon Fredja, Celso Bastos e Toshio Mukai. Diversas outras deliberações do TCU também vão nesse sentido, como o Acórdão 1.729/2008-TCU-Plenário, de relatoria do Ministro Valmir Campelo, o Acórdão 5.736/2011-TCU-Primeira Câmara, de relatoria do Ministro-Substituto Weder de Oliveira, e as Decisões 634/1996 e 1.045/2000, ambas do Plenário, de relatoria dos ministros Homero Santos e Adylson Motta, respectivamente.” </w:t>
      </w:r>
    </w:p>
    <w:p w14:paraId="758FE937" w14:textId="77777777" w:rsidR="008E0734" w:rsidRDefault="008E0734" w:rsidP="008E0734">
      <w:pPr>
        <w:pStyle w:val="Nivel1"/>
        <w:numPr>
          <w:ilvl w:val="0"/>
          <w:numId w:val="0"/>
        </w:numPr>
        <w:tabs>
          <w:tab w:val="left" w:pos="360"/>
        </w:tabs>
        <w:spacing w:before="0" w:after="0" w:line="240" w:lineRule="auto"/>
        <w:ind w:left="357" w:hanging="357"/>
        <w:rPr>
          <w:color w:val="FF0000"/>
        </w:rPr>
      </w:pPr>
    </w:p>
    <w:p w14:paraId="2CF2E176" w14:textId="77777777" w:rsidR="008E0734" w:rsidRPr="00680F8D" w:rsidRDefault="008E0734" w:rsidP="0094672F">
      <w:pPr>
        <w:spacing w:after="0" w:line="240" w:lineRule="auto"/>
        <w:rPr>
          <w:sz w:val="26"/>
          <w:szCs w:val="28"/>
        </w:rPr>
      </w:pPr>
    </w:p>
    <w:p w14:paraId="75001C4A" w14:textId="6DE17747" w:rsidR="008E0734" w:rsidRDefault="0094672F" w:rsidP="0094672F">
      <w:pPr>
        <w:pStyle w:val="Nivel1"/>
        <w:numPr>
          <w:ilvl w:val="0"/>
          <w:numId w:val="0"/>
        </w:numPr>
        <w:tabs>
          <w:tab w:val="left" w:pos="360"/>
        </w:tabs>
        <w:spacing w:before="0" w:after="0" w:line="240" w:lineRule="auto"/>
        <w:ind w:left="357" w:hanging="357"/>
        <w:rPr>
          <w:color w:val="FF0000"/>
          <w:sz w:val="22"/>
          <w:szCs w:val="22"/>
        </w:rPr>
      </w:pPr>
      <w:r>
        <w:rPr>
          <w:color w:val="FF0000"/>
          <w:sz w:val="22"/>
          <w:szCs w:val="22"/>
        </w:rPr>
        <w:t>24</w:t>
      </w:r>
      <w:r w:rsidR="008E0734" w:rsidRPr="00680F8D">
        <w:rPr>
          <w:color w:val="FF0000"/>
          <w:sz w:val="22"/>
          <w:szCs w:val="22"/>
        </w:rPr>
        <w:t xml:space="preserve"> - VEDAÇÕES E PERMISSÕES</w:t>
      </w:r>
    </w:p>
    <w:p w14:paraId="7DA9CC09" w14:textId="77777777" w:rsidR="0094672F" w:rsidRPr="00680F8D" w:rsidRDefault="0094672F" w:rsidP="0094672F">
      <w:pPr>
        <w:pStyle w:val="Nivel1"/>
        <w:numPr>
          <w:ilvl w:val="0"/>
          <w:numId w:val="0"/>
        </w:numPr>
        <w:tabs>
          <w:tab w:val="left" w:pos="360"/>
        </w:tabs>
        <w:spacing w:before="0" w:after="0" w:line="240" w:lineRule="auto"/>
        <w:ind w:left="357" w:hanging="357"/>
        <w:rPr>
          <w:sz w:val="26"/>
          <w:szCs w:val="28"/>
        </w:rPr>
      </w:pPr>
    </w:p>
    <w:p w14:paraId="204A2F02" w14:textId="6F23F69E" w:rsidR="008E0734" w:rsidRPr="00680F8D" w:rsidRDefault="0094672F" w:rsidP="008E0734">
      <w:pPr>
        <w:pStyle w:val="Nivel1"/>
        <w:numPr>
          <w:ilvl w:val="0"/>
          <w:numId w:val="0"/>
        </w:numPr>
        <w:tabs>
          <w:tab w:val="left" w:pos="1492"/>
        </w:tabs>
        <w:spacing w:before="0" w:after="0" w:line="240" w:lineRule="auto"/>
        <w:rPr>
          <w:b w:val="0"/>
          <w:bCs/>
          <w:color w:val="FF0000"/>
          <w:sz w:val="22"/>
          <w:szCs w:val="22"/>
        </w:rPr>
      </w:pPr>
      <w:r>
        <w:rPr>
          <w:b w:val="0"/>
          <w:bCs/>
          <w:color w:val="FF0000"/>
          <w:sz w:val="22"/>
          <w:szCs w:val="22"/>
        </w:rPr>
        <w:t>24</w:t>
      </w:r>
      <w:r w:rsidR="008E0734" w:rsidRPr="00680F8D">
        <w:rPr>
          <w:b w:val="0"/>
          <w:bCs/>
          <w:color w:val="FF0000"/>
          <w:sz w:val="22"/>
          <w:szCs w:val="22"/>
        </w:rPr>
        <w:t>.1 - É vedado à CONTRATADA interromper a execução dos serviços sob alegação de inadimplemento por parte da CONTRATANTE, salvo nos casos previstos em lei.</w:t>
      </w:r>
    </w:p>
    <w:p w14:paraId="0D607C53" w14:textId="4986FF91" w:rsidR="008E0734" w:rsidRDefault="0094672F" w:rsidP="0094672F">
      <w:pPr>
        <w:pStyle w:val="Nivel1"/>
        <w:numPr>
          <w:ilvl w:val="0"/>
          <w:numId w:val="0"/>
        </w:numPr>
        <w:spacing w:before="0" w:after="0" w:line="240" w:lineRule="auto"/>
        <w:rPr>
          <w:b w:val="0"/>
          <w:bCs/>
          <w:color w:val="FF0000"/>
          <w:sz w:val="22"/>
          <w:szCs w:val="22"/>
        </w:rPr>
      </w:pPr>
      <w:r>
        <w:rPr>
          <w:b w:val="0"/>
          <w:bCs/>
          <w:color w:val="FF0000"/>
          <w:sz w:val="22"/>
          <w:szCs w:val="22"/>
        </w:rPr>
        <w:t>24</w:t>
      </w:r>
      <w:r w:rsidR="008E0734" w:rsidRPr="00680F8D">
        <w:rPr>
          <w:b w:val="0"/>
          <w:bCs/>
          <w:color w:val="FF0000"/>
          <w:sz w:val="22"/>
          <w:szCs w:val="22"/>
        </w:rPr>
        <w:t xml:space="preserve">.2 - É permitido à CONTRATADA caucionar ou utilizar este Termo de Contrato para qualquer operação financeira, nos termos e de acordo com os procedimentos previstos na Instrução Normativa SEGES/ME nº 53, de 8 de </w:t>
      </w:r>
      <w:proofErr w:type="gramStart"/>
      <w:r w:rsidR="008E0734" w:rsidRPr="00680F8D">
        <w:rPr>
          <w:b w:val="0"/>
          <w:bCs/>
          <w:color w:val="FF0000"/>
          <w:sz w:val="22"/>
          <w:szCs w:val="22"/>
        </w:rPr>
        <w:t>Julho</w:t>
      </w:r>
      <w:proofErr w:type="gramEnd"/>
      <w:r w:rsidR="008E0734" w:rsidRPr="00680F8D">
        <w:rPr>
          <w:b w:val="0"/>
          <w:bCs/>
          <w:color w:val="FF0000"/>
          <w:sz w:val="22"/>
          <w:szCs w:val="22"/>
        </w:rPr>
        <w:t xml:space="preserve"> de 2020.</w:t>
      </w:r>
    </w:p>
    <w:p w14:paraId="5B073F02" w14:textId="77777777" w:rsidR="0094672F" w:rsidRPr="00680F8D" w:rsidRDefault="0094672F" w:rsidP="0094672F">
      <w:pPr>
        <w:pStyle w:val="Nivel1"/>
        <w:numPr>
          <w:ilvl w:val="0"/>
          <w:numId w:val="0"/>
        </w:numPr>
        <w:spacing w:before="0" w:after="0" w:line="240" w:lineRule="auto"/>
      </w:pPr>
    </w:p>
    <w:p w14:paraId="498E2E94" w14:textId="77777777" w:rsidR="008E0734" w:rsidRPr="00764154" w:rsidRDefault="008E0734"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ascii="Arial" w:hAnsi="Arial" w:cs="Arial"/>
          <w:szCs w:val="16"/>
          <w:lang w:val="pt-BR"/>
        </w:rPr>
      </w:pPr>
      <w:r w:rsidRPr="00764154">
        <w:rPr>
          <w:rFonts w:ascii="Arial" w:hAnsi="Arial" w:cs="Arial"/>
          <w:b/>
          <w:bCs/>
          <w:szCs w:val="16"/>
        </w:rPr>
        <w:t xml:space="preserve">Nota Explicativa: </w:t>
      </w:r>
      <w:r w:rsidRPr="00764154">
        <w:rPr>
          <w:rFonts w:ascii="Arial" w:hAnsi="Arial" w:cs="Arial"/>
          <w:szCs w:val="16"/>
        </w:rPr>
        <w:t>Conforme o Parecer JL-01, aprovado pelo Sr. Presidente da República, a cessão de crédito decorrente de contrato administrativo é admissível, desde que não haja vedação no edital ou no contrato. Indo além nesse ponto, a Instrução Normativa SEGES/ME nº 53, de 8 de julho de 2020 previu expressamente obrigatoriedade de permissão nos editais e contratos da cessão de crédito ao dispor, no seu art. 15</w:t>
      </w:r>
      <w:r w:rsidRPr="00764154">
        <w:rPr>
          <w:rFonts w:ascii="Arial" w:hAnsi="Arial" w:cs="Arial"/>
          <w:szCs w:val="16"/>
          <w:lang w:val="pt-BR"/>
        </w:rPr>
        <w:t>,</w:t>
      </w:r>
      <w:r w:rsidRPr="00764154">
        <w:rPr>
          <w:rFonts w:ascii="Arial" w:hAnsi="Arial" w:cs="Arial"/>
          <w:szCs w:val="16"/>
        </w:rPr>
        <w:t xml:space="preserve"> que “Os editais e respectivos contratos administrativos celebrados devem prever expressamente a possibilidade de cessão dos créditos decorrentes da contratação de que trata esta Instrução Normativa”.</w:t>
      </w:r>
      <w:r w:rsidRPr="00764154">
        <w:rPr>
          <w:rFonts w:ascii="Arial" w:hAnsi="Arial" w:cs="Arial"/>
          <w:szCs w:val="16"/>
          <w:lang w:val="pt-BR"/>
        </w:rPr>
        <w:t xml:space="preserve"> Registre-se a Instrução Normativa em questão entra em vigor em 17 de agosto de 2020. Antes dessa data, a cessão de crédito remanesce possível nos termos do Parecer JL-01, de 2020.</w:t>
      </w:r>
    </w:p>
    <w:p w14:paraId="6E9DC6F8" w14:textId="77777777" w:rsidR="008E0734" w:rsidRDefault="008E0734" w:rsidP="008E0734">
      <w:pPr>
        <w:pStyle w:val="Nivel1"/>
        <w:numPr>
          <w:ilvl w:val="0"/>
          <w:numId w:val="0"/>
        </w:numPr>
        <w:spacing w:before="0" w:after="0" w:line="240" w:lineRule="auto"/>
        <w:rPr>
          <w:b w:val="0"/>
          <w:bCs/>
          <w:color w:val="FF0000"/>
        </w:rPr>
      </w:pPr>
    </w:p>
    <w:p w14:paraId="35E704D1" w14:textId="01E2DE5E" w:rsidR="008E0734" w:rsidRPr="00680F8D" w:rsidRDefault="0094672F" w:rsidP="008E0734">
      <w:pPr>
        <w:pStyle w:val="Nivel1"/>
        <w:numPr>
          <w:ilvl w:val="0"/>
          <w:numId w:val="0"/>
        </w:numPr>
        <w:tabs>
          <w:tab w:val="left" w:pos="1492"/>
        </w:tabs>
        <w:spacing w:before="0" w:after="0" w:line="240" w:lineRule="auto"/>
        <w:rPr>
          <w:b w:val="0"/>
          <w:bCs/>
          <w:color w:val="FF0000"/>
          <w:sz w:val="22"/>
          <w:szCs w:val="22"/>
        </w:rPr>
      </w:pPr>
      <w:r>
        <w:rPr>
          <w:b w:val="0"/>
          <w:bCs/>
          <w:color w:val="FF0000"/>
          <w:sz w:val="22"/>
          <w:szCs w:val="22"/>
        </w:rPr>
        <w:t>24</w:t>
      </w:r>
      <w:r w:rsidR="008E0734" w:rsidRPr="00680F8D">
        <w:rPr>
          <w:b w:val="0"/>
          <w:bCs/>
          <w:color w:val="FF0000"/>
          <w:sz w:val="22"/>
          <w:szCs w:val="22"/>
        </w:rPr>
        <w:t>.3 - A cessão de crédito, a ser feita mediante celebração de termo aditivo, dependerá de comprovação da regularidade fiscal e trabalhista da cessionária, bem como da certificação de que a cessionária não se encontra impedida de licitar e contratar com o Poder Público, conforme a legislação em vigor, nos termos do Parecer JL-01, de 18 de maio de 2020.</w:t>
      </w:r>
    </w:p>
    <w:p w14:paraId="626A10D8" w14:textId="6EF0E1F3" w:rsidR="008E0734" w:rsidRDefault="0094672F" w:rsidP="0094672F">
      <w:pPr>
        <w:pStyle w:val="Nivel1"/>
        <w:numPr>
          <w:ilvl w:val="0"/>
          <w:numId w:val="0"/>
        </w:numPr>
        <w:spacing w:before="0" w:after="0" w:line="240" w:lineRule="auto"/>
        <w:rPr>
          <w:b w:val="0"/>
          <w:bCs/>
          <w:color w:val="FF0000"/>
          <w:sz w:val="22"/>
          <w:szCs w:val="22"/>
        </w:rPr>
      </w:pPr>
      <w:r>
        <w:rPr>
          <w:b w:val="0"/>
          <w:bCs/>
          <w:color w:val="FF0000"/>
          <w:sz w:val="22"/>
          <w:szCs w:val="22"/>
        </w:rPr>
        <w:t>24</w:t>
      </w:r>
      <w:r w:rsidR="008E0734" w:rsidRPr="00680F8D">
        <w:rPr>
          <w:b w:val="0"/>
          <w:bCs/>
          <w:color w:val="FF0000"/>
          <w:sz w:val="22"/>
          <w:szCs w:val="22"/>
        </w:rPr>
        <w:t xml:space="preserve">.4 - A crédito a ser pago à cessionária é exatamente aquele que seria destinado </w:t>
      </w:r>
      <w:proofErr w:type="gramStart"/>
      <w:r w:rsidR="008E0734" w:rsidRPr="00680F8D">
        <w:rPr>
          <w:b w:val="0"/>
          <w:bCs/>
          <w:color w:val="FF0000"/>
          <w:sz w:val="22"/>
          <w:szCs w:val="22"/>
        </w:rPr>
        <w:t>à</w:t>
      </w:r>
      <w:proofErr w:type="gramEnd"/>
      <w:r w:rsidR="008E0734" w:rsidRPr="00680F8D">
        <w:rPr>
          <w:b w:val="0"/>
          <w:bCs/>
          <w:color w:val="FF0000"/>
          <w:sz w:val="22"/>
          <w:szCs w:val="22"/>
        </w:rPr>
        <w:t xml:space="preserve"> cedente (contratada) pela execução do objeto contratual, com o desconto de eventuais multas, glosas e prejuízos causados à Administração, sem prejuízo da utilização de institutos tais como os da conta vinculada e do pagamento direto previstos na IN SEGES/ME nº 5, de 2017, caso aplicáveis.</w:t>
      </w:r>
    </w:p>
    <w:p w14:paraId="2A1906F6" w14:textId="77777777" w:rsidR="0094672F" w:rsidRPr="00680F8D" w:rsidRDefault="0094672F" w:rsidP="0094672F">
      <w:pPr>
        <w:pStyle w:val="Nivel1"/>
        <w:numPr>
          <w:ilvl w:val="0"/>
          <w:numId w:val="0"/>
        </w:numPr>
        <w:spacing w:before="0" w:after="0" w:line="240" w:lineRule="auto"/>
      </w:pPr>
    </w:p>
    <w:p w14:paraId="1A150A69" w14:textId="77777777" w:rsidR="008E0734" w:rsidRPr="00764154" w:rsidRDefault="008E0734" w:rsidP="0094672F">
      <w:pPr>
        <w:pStyle w:val="GradeColorida-nfase11"/>
        <w:pBdr>
          <w:top w:val="single" w:sz="4" w:space="1" w:color="auto"/>
          <w:left w:val="single" w:sz="4" w:space="4" w:color="auto"/>
          <w:bottom w:val="single" w:sz="4" w:space="1" w:color="auto"/>
          <w:right w:val="single" w:sz="4" w:space="4" w:color="auto"/>
        </w:pBdr>
        <w:shd w:val="clear" w:color="auto" w:fill="DAEEF3" w:themeFill="accent5" w:themeFillTint="33"/>
        <w:spacing w:before="0" w:after="0" w:line="240" w:lineRule="auto"/>
        <w:ind w:left="142" w:right="140"/>
        <w:rPr>
          <w:rFonts w:ascii="Arial" w:hAnsi="Arial" w:cs="Arial"/>
          <w:szCs w:val="16"/>
        </w:rPr>
      </w:pPr>
      <w:r w:rsidRPr="00764154">
        <w:rPr>
          <w:rFonts w:ascii="Arial" w:hAnsi="Arial" w:cs="Arial"/>
          <w:b/>
          <w:bCs/>
          <w:szCs w:val="16"/>
        </w:rPr>
        <w:t>Nota Explicativa:</w:t>
      </w:r>
      <w:r w:rsidRPr="00764154">
        <w:rPr>
          <w:rFonts w:ascii="Arial" w:hAnsi="Arial" w:cs="Arial"/>
          <w:szCs w:val="16"/>
        </w:rPr>
        <w:t xml:space="preserve"> Os condicionamentos dos dois subitens acima decorrem das conclusões do Parecer JL-01, de 18 de maio de 2020. Referido parecer foi aprovado pelo Sr. Presidente da República em 26/05/2020 e publicado no Diário Oficial da União em 27/05/2020, de modo que vinculante para toda a administração pública, nos termos do arts. 40, §1º e 41 da Lei Complementar nº 73</w:t>
      </w:r>
      <w:r w:rsidRPr="00764154">
        <w:rPr>
          <w:rFonts w:ascii="Arial" w:hAnsi="Arial" w:cs="Arial"/>
          <w:szCs w:val="16"/>
          <w:lang w:val="pt-BR"/>
        </w:rPr>
        <w:t>, de 19</w:t>
      </w:r>
      <w:r w:rsidRPr="00764154">
        <w:rPr>
          <w:rFonts w:ascii="Arial" w:hAnsi="Arial" w:cs="Arial"/>
          <w:szCs w:val="16"/>
        </w:rPr>
        <w:t>93.</w:t>
      </w:r>
    </w:p>
    <w:p w14:paraId="343D0CC0" w14:textId="77777777" w:rsidR="008E0734" w:rsidRDefault="008E0734" w:rsidP="0094672F">
      <w:pPr>
        <w:spacing w:after="0" w:line="240" w:lineRule="auto"/>
      </w:pPr>
    </w:p>
    <w:p w14:paraId="251EFAD7" w14:textId="77777777" w:rsidR="008E0734" w:rsidRPr="00680F8D" w:rsidRDefault="008E0734" w:rsidP="0094672F">
      <w:pPr>
        <w:spacing w:after="0" w:line="240" w:lineRule="auto"/>
        <w:rPr>
          <w:sz w:val="26"/>
          <w:szCs w:val="28"/>
        </w:rPr>
      </w:pPr>
    </w:p>
    <w:p w14:paraId="3089E2D2" w14:textId="5E22B6C5" w:rsidR="008E0734" w:rsidRPr="00680F8D" w:rsidRDefault="008E0734" w:rsidP="0094672F">
      <w:pPr>
        <w:pStyle w:val="Nivel1"/>
        <w:numPr>
          <w:ilvl w:val="0"/>
          <w:numId w:val="0"/>
        </w:numPr>
        <w:tabs>
          <w:tab w:val="left" w:pos="360"/>
        </w:tabs>
        <w:spacing w:before="0" w:after="0" w:line="240" w:lineRule="auto"/>
        <w:ind w:left="357" w:right="-30" w:hanging="357"/>
        <w:rPr>
          <w:color w:val="FF0000"/>
          <w:sz w:val="22"/>
          <w:szCs w:val="22"/>
        </w:rPr>
      </w:pPr>
      <w:r w:rsidRPr="00680F8D">
        <w:rPr>
          <w:color w:val="FF0000"/>
          <w:sz w:val="22"/>
          <w:szCs w:val="22"/>
        </w:rPr>
        <w:t>2</w:t>
      </w:r>
      <w:r w:rsidR="0094672F">
        <w:rPr>
          <w:color w:val="FF0000"/>
          <w:sz w:val="22"/>
          <w:szCs w:val="22"/>
        </w:rPr>
        <w:t>5</w:t>
      </w:r>
      <w:r w:rsidRPr="00680F8D">
        <w:rPr>
          <w:color w:val="FF0000"/>
          <w:sz w:val="22"/>
          <w:szCs w:val="22"/>
        </w:rPr>
        <w:t xml:space="preserve"> </w:t>
      </w:r>
      <w:r>
        <w:rPr>
          <w:color w:val="FF0000"/>
          <w:sz w:val="22"/>
          <w:szCs w:val="22"/>
        </w:rPr>
        <w:t>-</w:t>
      </w:r>
      <w:r w:rsidRPr="00680F8D">
        <w:rPr>
          <w:color w:val="FF0000"/>
          <w:sz w:val="22"/>
          <w:szCs w:val="22"/>
        </w:rPr>
        <w:t xml:space="preserve"> ALTERAÇÕES</w:t>
      </w:r>
    </w:p>
    <w:p w14:paraId="34CF6E87" w14:textId="77777777" w:rsidR="008E0734" w:rsidRPr="00680F8D" w:rsidRDefault="008E0734" w:rsidP="008E0734">
      <w:pPr>
        <w:rPr>
          <w:sz w:val="26"/>
          <w:szCs w:val="28"/>
        </w:rPr>
      </w:pPr>
    </w:p>
    <w:p w14:paraId="14CFFB86" w14:textId="193F392D" w:rsidR="008E0734" w:rsidRPr="00680F8D" w:rsidRDefault="008E0734" w:rsidP="008E0734">
      <w:pPr>
        <w:pStyle w:val="Nivel1"/>
        <w:numPr>
          <w:ilvl w:val="0"/>
          <w:numId w:val="0"/>
        </w:numPr>
        <w:tabs>
          <w:tab w:val="left" w:pos="1492"/>
        </w:tabs>
        <w:spacing w:before="0" w:after="0" w:line="240" w:lineRule="auto"/>
        <w:ind w:right="-30"/>
        <w:rPr>
          <w:b w:val="0"/>
          <w:bCs/>
          <w:iCs/>
          <w:color w:val="FF0000"/>
          <w:sz w:val="22"/>
          <w:szCs w:val="22"/>
        </w:rPr>
      </w:pPr>
      <w:r w:rsidRPr="00680F8D">
        <w:rPr>
          <w:b w:val="0"/>
          <w:bCs/>
          <w:iCs/>
          <w:color w:val="FF0000"/>
          <w:sz w:val="22"/>
          <w:szCs w:val="22"/>
        </w:rPr>
        <w:t>2</w:t>
      </w:r>
      <w:r w:rsidR="0094672F">
        <w:rPr>
          <w:b w:val="0"/>
          <w:bCs/>
          <w:iCs/>
          <w:color w:val="FF0000"/>
          <w:sz w:val="22"/>
          <w:szCs w:val="22"/>
        </w:rPr>
        <w:t>5</w:t>
      </w:r>
      <w:r w:rsidRPr="00680F8D">
        <w:rPr>
          <w:b w:val="0"/>
          <w:bCs/>
          <w:iCs/>
          <w:color w:val="FF0000"/>
          <w:sz w:val="22"/>
          <w:szCs w:val="22"/>
        </w:rPr>
        <w:t>.1 - Eventuais alterações contratuais reger-se-ão pela disciplina do art. 65 da Lei nº 8.666, de 1993.</w:t>
      </w:r>
    </w:p>
    <w:p w14:paraId="7F7126BB" w14:textId="2F2F6750" w:rsidR="008E0734" w:rsidRDefault="008E0734" w:rsidP="0094672F">
      <w:pPr>
        <w:pStyle w:val="Nivel1"/>
        <w:numPr>
          <w:ilvl w:val="0"/>
          <w:numId w:val="0"/>
        </w:numPr>
        <w:tabs>
          <w:tab w:val="left" w:pos="1492"/>
        </w:tabs>
        <w:spacing w:before="0" w:after="0" w:line="240" w:lineRule="auto"/>
        <w:ind w:right="-30"/>
        <w:rPr>
          <w:b w:val="0"/>
          <w:bCs/>
          <w:iCs/>
          <w:color w:val="FF0000"/>
          <w:sz w:val="22"/>
          <w:szCs w:val="22"/>
        </w:rPr>
      </w:pPr>
      <w:r w:rsidRPr="00680F8D">
        <w:rPr>
          <w:b w:val="0"/>
          <w:bCs/>
          <w:iCs/>
          <w:color w:val="FF0000"/>
          <w:sz w:val="22"/>
          <w:szCs w:val="22"/>
        </w:rPr>
        <w:t>2</w:t>
      </w:r>
      <w:r w:rsidR="0094672F">
        <w:rPr>
          <w:b w:val="0"/>
          <w:bCs/>
          <w:iCs/>
          <w:color w:val="FF0000"/>
          <w:sz w:val="22"/>
          <w:szCs w:val="22"/>
        </w:rPr>
        <w:t>5</w:t>
      </w:r>
      <w:r w:rsidRPr="00680F8D">
        <w:rPr>
          <w:b w:val="0"/>
          <w:bCs/>
          <w:iCs/>
          <w:color w:val="FF0000"/>
          <w:sz w:val="22"/>
          <w:szCs w:val="22"/>
        </w:rPr>
        <w:t>.2 - A CONTRATADA é obrigada a aceitar, nas mesmas condições contratuais, os acréscimos ou supressões que se fizerem necessários, até o limite de 50% (cinquenta por cento) do valor inicial atualizado do contrato, nos termos da Lei nº 8.666, de 1993, art. 65, § 1º.</w:t>
      </w:r>
    </w:p>
    <w:p w14:paraId="489B42CD" w14:textId="77777777" w:rsidR="0094672F" w:rsidRDefault="0094672F" w:rsidP="0094672F">
      <w:pPr>
        <w:pStyle w:val="Nivel1"/>
        <w:numPr>
          <w:ilvl w:val="0"/>
          <w:numId w:val="0"/>
        </w:numPr>
        <w:tabs>
          <w:tab w:val="left" w:pos="1492"/>
        </w:tabs>
        <w:spacing w:before="0" w:after="0" w:line="240" w:lineRule="auto"/>
        <w:ind w:right="-30"/>
        <w:rPr>
          <w:rFonts w:cs="Arial"/>
          <w:b w:val="0"/>
        </w:rPr>
      </w:pPr>
    </w:p>
    <w:p w14:paraId="32E7C873" w14:textId="77777777" w:rsidR="008E0734" w:rsidRDefault="008E0734" w:rsidP="0094672F">
      <w:pPr>
        <w:spacing w:after="0" w:line="240" w:lineRule="auto"/>
        <w:ind w:right="-30"/>
        <w:jc w:val="both"/>
        <w:rPr>
          <w:rFonts w:cs="Arial"/>
          <w:b/>
          <w:szCs w:val="20"/>
        </w:rPr>
      </w:pPr>
    </w:p>
    <w:p w14:paraId="37AF4C48" w14:textId="5374099E" w:rsidR="008E0734" w:rsidRDefault="008E0734" w:rsidP="0094672F">
      <w:pPr>
        <w:pStyle w:val="Nivel1"/>
        <w:numPr>
          <w:ilvl w:val="0"/>
          <w:numId w:val="0"/>
        </w:numPr>
        <w:tabs>
          <w:tab w:val="left" w:pos="360"/>
        </w:tabs>
        <w:spacing w:before="0" w:after="0" w:line="240" w:lineRule="auto"/>
        <w:ind w:left="-11" w:right="-28"/>
        <w:rPr>
          <w:color w:val="FF0000"/>
          <w:sz w:val="22"/>
          <w:szCs w:val="22"/>
        </w:rPr>
      </w:pPr>
      <w:r>
        <w:rPr>
          <w:color w:val="FF0000"/>
          <w:sz w:val="22"/>
          <w:szCs w:val="22"/>
        </w:rPr>
        <w:t>2</w:t>
      </w:r>
      <w:r w:rsidR="0094672F">
        <w:rPr>
          <w:color w:val="FF0000"/>
          <w:sz w:val="22"/>
          <w:szCs w:val="22"/>
        </w:rPr>
        <w:t>6</w:t>
      </w:r>
      <w:r>
        <w:rPr>
          <w:color w:val="FF0000"/>
          <w:sz w:val="22"/>
          <w:szCs w:val="22"/>
        </w:rPr>
        <w:t xml:space="preserve"> - </w:t>
      </w:r>
      <w:r w:rsidRPr="00680F8D">
        <w:rPr>
          <w:color w:val="FF0000"/>
          <w:sz w:val="22"/>
          <w:szCs w:val="22"/>
        </w:rPr>
        <w:t>DISPOSIÇÕES GERAIS</w:t>
      </w:r>
    </w:p>
    <w:p w14:paraId="25A1C712" w14:textId="77777777" w:rsidR="0094672F" w:rsidRPr="00680F8D" w:rsidRDefault="0094672F" w:rsidP="0094672F">
      <w:pPr>
        <w:pStyle w:val="Nivel1"/>
        <w:numPr>
          <w:ilvl w:val="0"/>
          <w:numId w:val="0"/>
        </w:numPr>
        <w:tabs>
          <w:tab w:val="left" w:pos="360"/>
        </w:tabs>
        <w:spacing w:before="0" w:after="0" w:line="240" w:lineRule="auto"/>
        <w:ind w:left="-11" w:right="-28"/>
        <w:rPr>
          <w:color w:val="FF0000"/>
        </w:rPr>
      </w:pPr>
    </w:p>
    <w:p w14:paraId="5B0E428B" w14:textId="1F11AAE9" w:rsidR="008E0734" w:rsidRPr="00680F8D" w:rsidRDefault="008E0734" w:rsidP="008E0734">
      <w:pPr>
        <w:pStyle w:val="Nivel1"/>
        <w:numPr>
          <w:ilvl w:val="0"/>
          <w:numId w:val="0"/>
        </w:numPr>
        <w:spacing w:before="0" w:after="0" w:line="240" w:lineRule="auto"/>
        <w:ind w:right="-28"/>
        <w:rPr>
          <w:rFonts w:cs="Arial"/>
          <w:b w:val="0"/>
          <w:bCs/>
          <w:iCs/>
          <w:color w:val="FF0000"/>
          <w:sz w:val="22"/>
          <w:szCs w:val="36"/>
        </w:rPr>
      </w:pPr>
      <w:r>
        <w:rPr>
          <w:b w:val="0"/>
          <w:bCs/>
          <w:iCs/>
          <w:color w:val="FF0000"/>
          <w:sz w:val="22"/>
          <w:szCs w:val="22"/>
        </w:rPr>
        <w:t>2</w:t>
      </w:r>
      <w:r w:rsidR="0094672F">
        <w:rPr>
          <w:b w:val="0"/>
          <w:bCs/>
          <w:iCs/>
          <w:color w:val="FF0000"/>
          <w:sz w:val="22"/>
          <w:szCs w:val="22"/>
        </w:rPr>
        <w:t>6</w:t>
      </w:r>
      <w:r>
        <w:rPr>
          <w:b w:val="0"/>
          <w:bCs/>
          <w:iCs/>
          <w:color w:val="FF0000"/>
          <w:sz w:val="22"/>
          <w:szCs w:val="22"/>
        </w:rPr>
        <w:t xml:space="preserve">.1 - </w:t>
      </w:r>
      <w:r w:rsidRPr="00680F8D">
        <w:rPr>
          <w:b w:val="0"/>
          <w:bCs/>
          <w:iCs/>
          <w:color w:val="FF0000"/>
          <w:sz w:val="22"/>
          <w:szCs w:val="22"/>
        </w:rPr>
        <w:t>À contratação relativa ao presente Termo de Referência aplicam-se ainda as seguintes disposições:</w:t>
      </w:r>
    </w:p>
    <w:p w14:paraId="4D1BB260" w14:textId="55966FE0" w:rsidR="008E0734" w:rsidRPr="00680F8D" w:rsidRDefault="008E0734" w:rsidP="008E0734">
      <w:pPr>
        <w:pStyle w:val="Nivel1"/>
        <w:numPr>
          <w:ilvl w:val="0"/>
          <w:numId w:val="0"/>
        </w:numPr>
        <w:spacing w:before="0" w:after="0" w:line="240" w:lineRule="auto"/>
        <w:ind w:right="-28" w:firstLine="708"/>
        <w:rPr>
          <w:b w:val="0"/>
          <w:bCs/>
          <w:iCs/>
          <w:color w:val="FF0000"/>
          <w:sz w:val="22"/>
          <w:szCs w:val="22"/>
        </w:rPr>
      </w:pPr>
      <w:r>
        <w:rPr>
          <w:b w:val="0"/>
          <w:bCs/>
          <w:iCs/>
          <w:color w:val="FF0000"/>
          <w:sz w:val="22"/>
          <w:szCs w:val="22"/>
        </w:rPr>
        <w:t>2</w:t>
      </w:r>
      <w:r w:rsidR="0094672F">
        <w:rPr>
          <w:b w:val="0"/>
          <w:bCs/>
          <w:iCs/>
          <w:color w:val="FF0000"/>
          <w:sz w:val="22"/>
          <w:szCs w:val="22"/>
        </w:rPr>
        <w:t>6</w:t>
      </w:r>
      <w:r w:rsidRPr="00680F8D">
        <w:rPr>
          <w:b w:val="0"/>
          <w:bCs/>
          <w:iCs/>
          <w:color w:val="FF0000"/>
          <w:sz w:val="22"/>
          <w:szCs w:val="22"/>
        </w:rPr>
        <w:t>.1.1 - A CONTRATADA reconhece os direitos da Administração, em caso de rescisão administrativa prevista no art. 77 desta Lei;</w:t>
      </w:r>
    </w:p>
    <w:p w14:paraId="3A96EB96" w14:textId="7608F170" w:rsidR="008E0734" w:rsidRPr="00680F8D" w:rsidRDefault="008E0734" w:rsidP="008E0734">
      <w:pPr>
        <w:pStyle w:val="Nivel1"/>
        <w:numPr>
          <w:ilvl w:val="0"/>
          <w:numId w:val="0"/>
        </w:numPr>
        <w:spacing w:before="0" w:after="0" w:line="240" w:lineRule="auto"/>
        <w:ind w:right="-28" w:firstLine="708"/>
        <w:rPr>
          <w:b w:val="0"/>
          <w:bCs/>
          <w:iCs/>
          <w:color w:val="FF0000"/>
          <w:sz w:val="22"/>
          <w:szCs w:val="22"/>
        </w:rPr>
      </w:pPr>
      <w:r>
        <w:rPr>
          <w:b w:val="0"/>
          <w:bCs/>
          <w:iCs/>
          <w:color w:val="FF0000"/>
          <w:sz w:val="22"/>
          <w:szCs w:val="22"/>
        </w:rPr>
        <w:t>2</w:t>
      </w:r>
      <w:r w:rsidR="0094672F">
        <w:rPr>
          <w:b w:val="0"/>
          <w:bCs/>
          <w:iCs/>
          <w:color w:val="FF0000"/>
          <w:sz w:val="22"/>
          <w:szCs w:val="22"/>
        </w:rPr>
        <w:t>6</w:t>
      </w:r>
      <w:r w:rsidRPr="00680F8D">
        <w:rPr>
          <w:b w:val="0"/>
          <w:bCs/>
          <w:iCs/>
          <w:color w:val="FF0000"/>
          <w:sz w:val="22"/>
          <w:szCs w:val="22"/>
        </w:rPr>
        <w:t>.1.2 - As partes ficam vinculadas aos termos deste Termo de Referência, seus eventuais anexos e à proposta da CONTRATADA;</w:t>
      </w:r>
    </w:p>
    <w:p w14:paraId="4AD8A3BF" w14:textId="761EA385" w:rsidR="008E0734" w:rsidRPr="00680F8D" w:rsidRDefault="008E0734" w:rsidP="008E0734">
      <w:pPr>
        <w:pStyle w:val="Nivel1"/>
        <w:numPr>
          <w:ilvl w:val="0"/>
          <w:numId w:val="0"/>
        </w:numPr>
        <w:spacing w:before="0" w:after="0" w:line="240" w:lineRule="auto"/>
        <w:ind w:right="-28" w:firstLine="709"/>
        <w:rPr>
          <w:b w:val="0"/>
          <w:bCs/>
          <w:iCs/>
          <w:color w:val="FF0000"/>
          <w:sz w:val="22"/>
          <w:szCs w:val="22"/>
        </w:rPr>
      </w:pPr>
      <w:r>
        <w:rPr>
          <w:b w:val="0"/>
          <w:bCs/>
          <w:iCs/>
          <w:color w:val="FF0000"/>
          <w:sz w:val="22"/>
          <w:szCs w:val="22"/>
        </w:rPr>
        <w:t>2</w:t>
      </w:r>
      <w:r w:rsidR="0094672F">
        <w:rPr>
          <w:b w:val="0"/>
          <w:bCs/>
          <w:iCs/>
          <w:color w:val="FF0000"/>
          <w:sz w:val="22"/>
          <w:szCs w:val="22"/>
        </w:rPr>
        <w:t>6</w:t>
      </w:r>
      <w:r w:rsidRPr="00680F8D">
        <w:rPr>
          <w:b w:val="0"/>
          <w:bCs/>
          <w:iCs/>
          <w:color w:val="FF0000"/>
          <w:sz w:val="22"/>
          <w:szCs w:val="22"/>
        </w:rPr>
        <w:t>.1.3 - A CONTRATADA deve manter, durante toda a execução do contrato, em compatibilidade com as obrigações assumidas, todas as condições de habilitação e qualificação exigidas.</w:t>
      </w:r>
    </w:p>
    <w:p w14:paraId="1543C018" w14:textId="1ED289F0" w:rsidR="0037494D" w:rsidRDefault="0037494D" w:rsidP="00C67528">
      <w:pPr>
        <w:spacing w:after="0" w:line="240" w:lineRule="auto"/>
        <w:rPr>
          <w:rFonts w:cs="Arial"/>
          <w:iCs/>
          <w:color w:val="FF0000"/>
          <w:szCs w:val="20"/>
        </w:rPr>
      </w:pPr>
    </w:p>
    <w:p w14:paraId="0E027DC1" w14:textId="109F061F" w:rsidR="0094672F" w:rsidRDefault="0094672F" w:rsidP="00C67528">
      <w:pPr>
        <w:spacing w:after="0" w:line="240" w:lineRule="auto"/>
        <w:rPr>
          <w:rFonts w:cs="Arial"/>
          <w:iCs/>
          <w:color w:val="FF0000"/>
          <w:szCs w:val="20"/>
        </w:rPr>
      </w:pPr>
    </w:p>
    <w:p w14:paraId="3FBA7ECC" w14:textId="77777777" w:rsidR="0094672F" w:rsidRPr="008E0734" w:rsidRDefault="0094672F" w:rsidP="00C67528">
      <w:pPr>
        <w:spacing w:after="0" w:line="240" w:lineRule="auto"/>
        <w:rPr>
          <w:rFonts w:cs="Arial"/>
          <w:iCs/>
          <w:color w:val="FF0000"/>
          <w:szCs w:val="20"/>
        </w:rPr>
      </w:pPr>
    </w:p>
    <w:p w14:paraId="51ACD937" w14:textId="77777777" w:rsidR="00BE5C7E" w:rsidRDefault="00BE5C7E" w:rsidP="00C67528">
      <w:pPr>
        <w:spacing w:after="0" w:line="240" w:lineRule="auto"/>
        <w:rPr>
          <w:rFonts w:cs="Arial"/>
          <w:i/>
          <w:color w:val="FF0000"/>
          <w:szCs w:val="20"/>
        </w:rPr>
      </w:pPr>
    </w:p>
    <w:p w14:paraId="6F15E267" w14:textId="77777777" w:rsidR="00BE5C7E" w:rsidRPr="00CD1C56" w:rsidRDefault="00D729A3" w:rsidP="002B0E4E">
      <w:pPr>
        <w:spacing w:after="0" w:line="240" w:lineRule="auto"/>
        <w:jc w:val="right"/>
        <w:rPr>
          <w:rFonts w:cs="Arial"/>
          <w:iCs/>
          <w:color w:val="FF0000"/>
          <w:szCs w:val="20"/>
        </w:rPr>
      </w:pPr>
      <w:r w:rsidRPr="00CD1C56">
        <w:rPr>
          <w:rFonts w:cs="Arial"/>
          <w:iCs/>
          <w:color w:val="FF0000"/>
          <w:szCs w:val="20"/>
        </w:rPr>
        <w:t>Município de</w:t>
      </w:r>
      <w:r w:rsidRPr="00CD1C56">
        <w:rPr>
          <w:rFonts w:cs="Arial"/>
          <w:bCs/>
          <w:iCs/>
          <w:color w:val="FF0000"/>
          <w:szCs w:val="20"/>
        </w:rPr>
        <w:t xml:space="preserve"> ........</w:t>
      </w:r>
      <w:r w:rsidRPr="00CD1C56">
        <w:rPr>
          <w:rFonts w:cs="Arial"/>
          <w:iCs/>
          <w:szCs w:val="20"/>
        </w:rPr>
        <w:t xml:space="preserve">, </w:t>
      </w:r>
      <w:r w:rsidRPr="00CD1C56">
        <w:rPr>
          <w:rFonts w:cs="Arial"/>
          <w:iCs/>
          <w:color w:val="FF0000"/>
          <w:szCs w:val="20"/>
        </w:rPr>
        <w:t>.......</w:t>
      </w:r>
      <w:r w:rsidRPr="00CD1C56">
        <w:rPr>
          <w:rFonts w:cs="Arial"/>
          <w:iCs/>
          <w:szCs w:val="20"/>
        </w:rPr>
        <w:t xml:space="preserve"> de </w:t>
      </w:r>
      <w:r w:rsidRPr="00CD1C56">
        <w:rPr>
          <w:rFonts w:cs="Arial"/>
          <w:iCs/>
          <w:color w:val="FF0000"/>
          <w:szCs w:val="20"/>
        </w:rPr>
        <w:t>.........</w:t>
      </w:r>
      <w:r w:rsidRPr="00CD1C56">
        <w:rPr>
          <w:rFonts w:cs="Arial"/>
          <w:iCs/>
          <w:szCs w:val="20"/>
        </w:rPr>
        <w:t xml:space="preserve"> de </w:t>
      </w:r>
      <w:r w:rsidR="002B0E4E" w:rsidRPr="00CD1C56">
        <w:rPr>
          <w:rFonts w:cs="Arial"/>
          <w:iCs/>
          <w:szCs w:val="20"/>
        </w:rPr>
        <w:t>202</w:t>
      </w:r>
      <w:r w:rsidR="008504E3" w:rsidRPr="00CD1C56">
        <w:rPr>
          <w:rFonts w:cs="Arial"/>
          <w:iCs/>
          <w:szCs w:val="20"/>
        </w:rPr>
        <w:t>1</w:t>
      </w:r>
    </w:p>
    <w:p w14:paraId="359B77F0" w14:textId="77777777" w:rsidR="002B0E4E" w:rsidRDefault="002B0E4E" w:rsidP="002B0E4E">
      <w:pPr>
        <w:spacing w:after="0" w:line="240" w:lineRule="auto"/>
        <w:jc w:val="center"/>
        <w:rPr>
          <w:rFonts w:cs="Arial"/>
          <w:color w:val="FF0000"/>
          <w:szCs w:val="20"/>
        </w:rPr>
      </w:pPr>
    </w:p>
    <w:p w14:paraId="537B9D5A" w14:textId="48505DE3" w:rsidR="0037494D" w:rsidRDefault="0037494D" w:rsidP="002B0E4E">
      <w:pPr>
        <w:spacing w:after="0" w:line="240" w:lineRule="auto"/>
        <w:jc w:val="center"/>
        <w:rPr>
          <w:rFonts w:cs="Arial"/>
          <w:szCs w:val="20"/>
        </w:rPr>
      </w:pPr>
    </w:p>
    <w:p w14:paraId="4E2E9F49" w14:textId="77777777" w:rsidR="0037494D" w:rsidRDefault="0037494D" w:rsidP="002B0E4E">
      <w:pPr>
        <w:spacing w:after="0" w:line="240" w:lineRule="auto"/>
        <w:jc w:val="center"/>
        <w:rPr>
          <w:rFonts w:cs="Arial"/>
          <w:szCs w:val="20"/>
        </w:rPr>
      </w:pPr>
    </w:p>
    <w:p w14:paraId="61483F63" w14:textId="6C1FA480" w:rsidR="00BE5C7E" w:rsidRDefault="00D729A3" w:rsidP="002B0E4E">
      <w:pPr>
        <w:spacing w:after="0" w:line="240" w:lineRule="auto"/>
        <w:jc w:val="center"/>
        <w:rPr>
          <w:rFonts w:cs="Arial"/>
          <w:szCs w:val="20"/>
        </w:rPr>
      </w:pPr>
      <w:r>
        <w:rPr>
          <w:rFonts w:cs="Arial"/>
          <w:szCs w:val="20"/>
        </w:rPr>
        <w:t>__________________________________</w:t>
      </w:r>
      <w:r w:rsidR="00C6576B">
        <w:rPr>
          <w:rFonts w:cs="Arial"/>
          <w:szCs w:val="20"/>
        </w:rPr>
        <w:t>__________________</w:t>
      </w:r>
    </w:p>
    <w:p w14:paraId="41AE22CD" w14:textId="604D8868" w:rsidR="00BE5C7E" w:rsidRDefault="00D729A3" w:rsidP="002960CF">
      <w:pPr>
        <w:spacing w:after="0" w:line="240" w:lineRule="auto"/>
        <w:jc w:val="center"/>
        <w:rPr>
          <w:rFonts w:cs="Arial"/>
          <w:b/>
          <w:bCs/>
          <w:szCs w:val="20"/>
        </w:rPr>
      </w:pPr>
      <w:r>
        <w:rPr>
          <w:rFonts w:cs="Arial"/>
          <w:szCs w:val="20"/>
        </w:rPr>
        <w:t>Identificação e assinatura do servidor (ou equipe) responsável</w:t>
      </w:r>
      <w:r w:rsidR="00CB78B9" w:rsidRPr="00CB78B9">
        <w:rPr>
          <w:rFonts w:cs="Arial"/>
          <w:sz w:val="22"/>
          <w:szCs w:val="22"/>
          <w:lang w:val="pt-PT"/>
        </w:rPr>
        <w:tab/>
      </w:r>
    </w:p>
    <w:sectPr w:rsidR="00BE5C7E" w:rsidSect="00C67528">
      <w:headerReference w:type="default" r:id="rId15"/>
      <w:footerReference w:type="default" r:id="rId1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19F96" w14:textId="77777777" w:rsidR="00DB099A" w:rsidRDefault="00DB099A">
      <w:pPr>
        <w:spacing w:after="0" w:line="240" w:lineRule="auto"/>
      </w:pPr>
      <w:r>
        <w:separator/>
      </w:r>
    </w:p>
  </w:endnote>
  <w:endnote w:type="continuationSeparator" w:id="0">
    <w:p w14:paraId="60D9F839" w14:textId="77777777" w:rsidR="00DB099A" w:rsidRDefault="00DB0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Ecofont_Spranq_eco_Sans">
    <w:altName w:val="Calibr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89AC" w14:textId="77777777" w:rsidR="00411595" w:rsidRPr="00771167" w:rsidRDefault="00411595" w:rsidP="00411595">
    <w:pPr>
      <w:pStyle w:val="Rodap"/>
      <w:spacing w:after="0" w:line="240" w:lineRule="auto"/>
      <w:rPr>
        <w:rFonts w:ascii="Times New Roman" w:hAnsi="Times New Roman"/>
      </w:rPr>
    </w:pPr>
    <w:r w:rsidRPr="00771167">
      <w:rPr>
        <w:rFonts w:ascii="Times New Roman" w:hAnsi="Times New Roman"/>
      </w:rPr>
      <w:t>____________________________________________________________________</w:t>
    </w:r>
  </w:p>
  <w:p w14:paraId="0E897EA7" w14:textId="77777777" w:rsidR="00411595" w:rsidRPr="00593643" w:rsidRDefault="00411595" w:rsidP="00411595">
    <w:pPr>
      <w:pStyle w:val="NormalWeb"/>
      <w:shd w:val="clear" w:color="auto" w:fill="FFFFFF"/>
      <w:spacing w:before="0" w:beforeAutospacing="0" w:after="0" w:afterAutospacing="0" w:line="240" w:lineRule="auto"/>
      <w:jc w:val="both"/>
      <w:rPr>
        <w:rFonts w:eastAsia="Times New Roman"/>
        <w:sz w:val="24"/>
      </w:rPr>
    </w:pPr>
    <w:r w:rsidRPr="00593643">
      <w:rPr>
        <w:rFonts w:ascii="Arial" w:eastAsia="Times New Roman" w:hAnsi="Arial" w:cs="Arial"/>
        <w:color w:val="000000"/>
        <w:sz w:val="12"/>
        <w:szCs w:val="12"/>
      </w:rPr>
      <w:t>Câmara Nacional de Modelos de Licitações e Contratos Administrativos da Consultoria-Geral da União</w:t>
    </w:r>
  </w:p>
  <w:p w14:paraId="4BCC871D" w14:textId="77777777" w:rsidR="00411595" w:rsidRPr="00593643" w:rsidRDefault="00411595" w:rsidP="00411595">
    <w:pPr>
      <w:shd w:val="clear" w:color="auto" w:fill="FFFFFF"/>
      <w:spacing w:after="0" w:line="240" w:lineRule="auto"/>
      <w:jc w:val="both"/>
      <w:rPr>
        <w:rFonts w:ascii="Times New Roman" w:eastAsia="Times New Roman" w:hAnsi="Times New Roman" w:cs="Times New Roman"/>
        <w:sz w:val="24"/>
      </w:rPr>
    </w:pPr>
    <w:r w:rsidRPr="00593643">
      <w:rPr>
        <w:rFonts w:eastAsia="Times New Roman" w:cs="Arial"/>
        <w:color w:val="000000"/>
        <w:sz w:val="12"/>
        <w:szCs w:val="12"/>
      </w:rPr>
      <w:t>Termo de Referência - Modelo para Pregão Eletrônico: Serviços Não Continuados - Atualização Outubro/2020</w:t>
    </w:r>
  </w:p>
  <w:p w14:paraId="00683117" w14:textId="77777777" w:rsidR="00411595" w:rsidRDefault="00411595" w:rsidP="00411595">
    <w:pPr>
      <w:shd w:val="clear" w:color="auto" w:fill="FFFFFF"/>
      <w:spacing w:after="0" w:line="240" w:lineRule="auto"/>
      <w:jc w:val="both"/>
      <w:rPr>
        <w:rFonts w:eastAsia="Times New Roman" w:cs="Arial"/>
        <w:color w:val="000000"/>
        <w:sz w:val="12"/>
        <w:szCs w:val="12"/>
      </w:rPr>
    </w:pPr>
    <w:r w:rsidRPr="00593643">
      <w:rPr>
        <w:rFonts w:eastAsia="Times New Roman" w:cs="Arial"/>
        <w:color w:val="000000"/>
        <w:sz w:val="12"/>
        <w:szCs w:val="12"/>
      </w:rPr>
      <w:t>Adaptado</w:t>
    </w:r>
    <w:r>
      <w:rPr>
        <w:rFonts w:eastAsia="Times New Roman" w:cs="Arial"/>
        <w:color w:val="000000"/>
        <w:sz w:val="12"/>
        <w:szCs w:val="12"/>
      </w:rPr>
      <w:t xml:space="preserve"> pelo Setor de Compras e Licitações da UFSJ </w:t>
    </w:r>
    <w:r w:rsidRPr="00593643">
      <w:rPr>
        <w:rFonts w:eastAsia="Times New Roman" w:cs="Arial"/>
        <w:color w:val="000000"/>
        <w:sz w:val="12"/>
        <w:szCs w:val="12"/>
      </w:rPr>
      <w:t xml:space="preserve">para contratação direta em </w:t>
    </w:r>
    <w:r>
      <w:rPr>
        <w:rFonts w:eastAsia="Times New Roman" w:cs="Arial"/>
        <w:color w:val="000000"/>
        <w:sz w:val="12"/>
        <w:szCs w:val="12"/>
      </w:rPr>
      <w:t>j</w:t>
    </w:r>
    <w:r w:rsidRPr="00593643">
      <w:rPr>
        <w:rFonts w:eastAsia="Times New Roman" w:cs="Arial"/>
        <w:color w:val="000000"/>
        <w:sz w:val="12"/>
        <w:szCs w:val="12"/>
      </w:rPr>
      <w:t>ulho/2021</w:t>
    </w:r>
  </w:p>
  <w:p w14:paraId="382FF2C2" w14:textId="77777777" w:rsidR="00411595" w:rsidRPr="00593643" w:rsidRDefault="00411595" w:rsidP="00411595">
    <w:pPr>
      <w:shd w:val="clear" w:color="auto" w:fill="FFFFFF"/>
      <w:spacing w:after="0" w:line="240" w:lineRule="auto"/>
      <w:jc w:val="both"/>
      <w:rPr>
        <w:rFonts w:ascii="Times New Roman" w:eastAsia="Times New Roman" w:hAnsi="Times New Roman" w:cs="Times New Roman"/>
        <w:sz w:val="24"/>
      </w:rPr>
    </w:pPr>
    <w:r>
      <w:rPr>
        <w:rFonts w:eastAsia="Times New Roman" w:cs="Arial"/>
        <w:color w:val="000000"/>
        <w:sz w:val="12"/>
        <w:szCs w:val="12"/>
      </w:rPr>
      <w:t>Foram retiradas apenas informações que são específicas de licitação e incluídas as que são específicas de contratação direta.</w:t>
    </w:r>
  </w:p>
  <w:p w14:paraId="78A5CE39" w14:textId="3E835BF2" w:rsidR="00837029" w:rsidRPr="000D390A" w:rsidRDefault="00837029" w:rsidP="000F29D4">
    <w:pPr>
      <w:pStyle w:val="Rodap"/>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C7ADE" w14:textId="77777777" w:rsidR="00DB099A" w:rsidRDefault="00DB099A">
      <w:pPr>
        <w:spacing w:after="0" w:line="240" w:lineRule="auto"/>
      </w:pPr>
      <w:r>
        <w:separator/>
      </w:r>
    </w:p>
  </w:footnote>
  <w:footnote w:type="continuationSeparator" w:id="0">
    <w:p w14:paraId="505D5D0B" w14:textId="77777777" w:rsidR="00DB099A" w:rsidRDefault="00DB0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27B2" w14:textId="1181F2FD" w:rsidR="00B25D4F" w:rsidRDefault="00B25D4F">
    <w:pPr>
      <w:pStyle w:val="Cabealho"/>
    </w:pPr>
    <w:r>
      <w:rPr>
        <w:noProof/>
      </w:rPr>
      <w:drawing>
        <wp:inline distT="0" distB="0" distL="0" distR="0" wp14:anchorId="4153825E" wp14:editId="3BBD1B4D">
          <wp:extent cx="964565" cy="964565"/>
          <wp:effectExtent l="0" t="0" r="6985"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FFFFF80"/>
    <w:lvl w:ilvl="0">
      <w:start w:val="1"/>
      <w:numFmt w:val="bullet"/>
      <w:pStyle w:val="Commarcadores5"/>
      <w:lvlText w:val=""/>
      <w:lvlJc w:val="left"/>
      <w:pPr>
        <w:tabs>
          <w:tab w:val="left" w:pos="1492"/>
        </w:tabs>
        <w:ind w:left="1492" w:hanging="360"/>
      </w:pPr>
      <w:rPr>
        <w:rFonts w:ascii="Symbol" w:hAnsi="Symbol" w:hint="default"/>
      </w:rPr>
    </w:lvl>
  </w:abstractNum>
  <w:abstractNum w:abstractNumId="1" w15:restartNumberingAfterBreak="0">
    <w:nsid w:val="13722566"/>
    <w:multiLevelType w:val="multilevel"/>
    <w:tmpl w:val="13722566"/>
    <w:lvl w:ilvl="0">
      <w:start w:val="1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9323816"/>
    <w:multiLevelType w:val="multilevel"/>
    <w:tmpl w:val="B9C2D81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5C100D"/>
    <w:multiLevelType w:val="multilevel"/>
    <w:tmpl w:val="1D5C100D"/>
    <w:lvl w:ilvl="0">
      <w:start w:val="1"/>
      <w:numFmt w:val="decimal"/>
      <w:pStyle w:val="Nivel1"/>
      <w:lvlText w:val="%1."/>
      <w:lvlJc w:val="left"/>
      <w:pPr>
        <w:ind w:left="644" w:hanging="360"/>
      </w:pPr>
      <w:rPr>
        <w:rFonts w:hint="default"/>
      </w:rPr>
    </w:lvl>
    <w:lvl w:ilvl="1">
      <w:start w:val="1"/>
      <w:numFmt w:val="decimal"/>
      <w:lvlText w:val="%1.%2."/>
      <w:lvlJc w:val="left"/>
      <w:pPr>
        <w:ind w:left="716" w:hanging="432"/>
      </w:pPr>
      <w:rPr>
        <w:rFonts w:hint="default"/>
        <w:b w:val="0"/>
        <w:i w:val="0"/>
        <w:lang w:val="zh-CN"/>
      </w:rPr>
    </w:lvl>
    <w:lvl w:ilvl="2">
      <w:start w:val="1"/>
      <w:numFmt w:val="decimal"/>
      <w:lvlText w:val="%1.%2.%3."/>
      <w:lvlJc w:val="left"/>
      <w:pPr>
        <w:ind w:left="1922" w:hanging="504"/>
      </w:pPr>
      <w:rPr>
        <w:rFonts w:hint="default"/>
      </w:rPr>
    </w:lvl>
    <w:lvl w:ilvl="3">
      <w:start w:val="1"/>
      <w:numFmt w:val="decimal"/>
      <w:lvlText w:val="%1.%2.%3.%4."/>
      <w:lvlJc w:val="left"/>
      <w:pPr>
        <w:ind w:left="2491" w:hanging="648"/>
      </w:pPr>
      <w:rPr>
        <w:rFonts w:hint="default"/>
        <w:i w:val="0"/>
      </w:rPr>
    </w:lvl>
    <w:lvl w:ilvl="4">
      <w:start w:val="1"/>
      <w:numFmt w:val="decimal"/>
      <w:lvlText w:val="%1.%2.%3.%4.%5."/>
      <w:lvlJc w:val="left"/>
      <w:pPr>
        <w:ind w:left="3485"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5C6120"/>
    <w:multiLevelType w:val="hybridMultilevel"/>
    <w:tmpl w:val="CA9A29E0"/>
    <w:lvl w:ilvl="0" w:tplc="E39203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810F98"/>
    <w:multiLevelType w:val="hybridMultilevel"/>
    <w:tmpl w:val="DF74F7FE"/>
    <w:lvl w:ilvl="0" w:tplc="C28AB99A">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6E93742"/>
    <w:multiLevelType w:val="multilevel"/>
    <w:tmpl w:val="36E93742"/>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E50F90"/>
    <w:multiLevelType w:val="multilevel"/>
    <w:tmpl w:val="66309E52"/>
    <w:lvl w:ilvl="0">
      <w:start w:val="16"/>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8C70088"/>
    <w:multiLevelType w:val="multilevel"/>
    <w:tmpl w:val="58C70088"/>
    <w:lvl w:ilvl="0">
      <w:start w:val="1"/>
      <w:numFmt w:val="decimal"/>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lvlText w:val="%1.%2.%3."/>
      <w:lvlJc w:val="left"/>
      <w:pPr>
        <w:ind w:left="1224" w:hanging="504"/>
      </w:pPr>
      <w:rPr>
        <w:i w:val="0"/>
        <w:strike w:val="0"/>
      </w:rPr>
    </w:lvl>
    <w:lvl w:ilvl="3">
      <w:start w:val="1"/>
      <w:numFmt w:val="decimal"/>
      <w:lvlText w:val="%1.%2.%3.%4."/>
      <w:lvlJc w:val="left"/>
      <w:pPr>
        <w:ind w:left="1728" w:hanging="648"/>
      </w:pPr>
    </w:lvl>
    <w:lvl w:ilvl="4">
      <w:start w:val="1"/>
      <w:numFmt w:val="decimal"/>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5050B4"/>
    <w:multiLevelType w:val="multilevel"/>
    <w:tmpl w:val="5C5050B4"/>
    <w:lvl w:ilvl="0">
      <w:start w:val="1"/>
      <w:numFmt w:val="decimal"/>
      <w:pStyle w:val="Nivel01"/>
      <w:suff w:val="space"/>
      <w:lvlText w:val="%1."/>
      <w:lvlJc w:val="left"/>
      <w:pPr>
        <w:ind w:left="0" w:firstLine="0"/>
      </w:pPr>
      <w:rPr>
        <w:b/>
        <w:i w:val="0"/>
      </w:rPr>
    </w:lvl>
    <w:lvl w:ilvl="1">
      <w:start w:val="1"/>
      <w:numFmt w:val="decimal"/>
      <w:suff w:val="space"/>
      <w:lvlText w:val="%1.%2."/>
      <w:lvlJc w:val="left"/>
      <w:pPr>
        <w:ind w:left="284" w:firstLine="0"/>
      </w:pPr>
      <w:rPr>
        <w:b w:val="0"/>
        <w:i w:val="0"/>
        <w:color w:val="auto"/>
      </w:rPr>
    </w:lvl>
    <w:lvl w:ilvl="2">
      <w:start w:val="1"/>
      <w:numFmt w:val="decimal"/>
      <w:suff w:val="space"/>
      <w:lvlText w:val="%1.%2.%3."/>
      <w:lvlJc w:val="left"/>
      <w:pPr>
        <w:ind w:left="567" w:firstLine="0"/>
      </w:pPr>
      <w:rPr>
        <w:b w:val="0"/>
        <w:i w:val="0"/>
      </w:rPr>
    </w:lvl>
    <w:lvl w:ilvl="3">
      <w:start w:val="1"/>
      <w:numFmt w:val="decimal"/>
      <w:suff w:val="space"/>
      <w:lvlText w:val="%1.%2.%3.%4."/>
      <w:lvlJc w:val="left"/>
      <w:pPr>
        <w:ind w:left="851" w:firstLine="0"/>
      </w:pPr>
      <w:rPr>
        <w:b/>
        <w:i w:val="0"/>
      </w:rPr>
    </w:lvl>
    <w:lvl w:ilvl="4">
      <w:start w:val="1"/>
      <w:numFmt w:val="decimal"/>
      <w:suff w:val="space"/>
      <w:lvlText w:val="%1.%2.%3.%4.%5."/>
      <w:lvlJc w:val="left"/>
      <w:pPr>
        <w:ind w:left="1134" w:firstLine="0"/>
      </w:pPr>
      <w:rPr>
        <w:b/>
        <w:i w:val="0"/>
      </w:r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0" w15:restartNumberingAfterBreak="0">
    <w:nsid w:val="674E76CC"/>
    <w:multiLevelType w:val="hybridMultilevel"/>
    <w:tmpl w:val="EC4240C6"/>
    <w:lvl w:ilvl="0" w:tplc="C28AB9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C45667A"/>
    <w:multiLevelType w:val="multilevel"/>
    <w:tmpl w:val="6C45667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 w15:restartNumberingAfterBreak="0">
    <w:nsid w:val="737635F4"/>
    <w:multiLevelType w:val="multilevel"/>
    <w:tmpl w:val="737635F4"/>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5602D1D"/>
    <w:multiLevelType w:val="multilevel"/>
    <w:tmpl w:val="75602D1D"/>
    <w:lvl w:ilvl="0">
      <w:start w:val="20"/>
      <w:numFmt w:val="decimal"/>
      <w:lvlText w:val="%1."/>
      <w:lvlJc w:val="left"/>
      <w:pPr>
        <w:ind w:left="360" w:hanging="360"/>
      </w:pPr>
      <w:rPr>
        <w:rFonts w:hint="default"/>
      </w:rPr>
    </w:lvl>
    <w:lvl w:ilvl="1">
      <w:start w:val="4"/>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70F50F4"/>
    <w:multiLevelType w:val="multilevel"/>
    <w:tmpl w:val="770F50F4"/>
    <w:lvl w:ilvl="0">
      <w:start w:val="1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796150BB"/>
    <w:multiLevelType w:val="multilevel"/>
    <w:tmpl w:val="9ADEA8B6"/>
    <w:lvl w:ilvl="0">
      <w:start w:val="21"/>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050D00"/>
    <w:multiLevelType w:val="multilevel"/>
    <w:tmpl w:val="7D050D00"/>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3"/>
  </w:num>
  <w:num w:numId="3">
    <w:abstractNumId w:val="9"/>
  </w:num>
  <w:num w:numId="4">
    <w:abstractNumId w:val="8"/>
  </w:num>
  <w:num w:numId="5">
    <w:abstractNumId w:val="3"/>
  </w:num>
  <w:num w:numId="6">
    <w:abstractNumId w:val="16"/>
  </w:num>
  <w:num w:numId="7">
    <w:abstractNumId w:val="1"/>
  </w:num>
  <w:num w:numId="8">
    <w:abstractNumId w:val="14"/>
  </w:num>
  <w:num w:numId="9">
    <w:abstractNumId w:val="13"/>
  </w:num>
  <w:num w:numId="10">
    <w:abstractNumId w:val="6"/>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0"/>
  </w:num>
  <w:num w:numId="16">
    <w:abstractNumId w:val="5"/>
  </w:num>
  <w:num w:numId="17">
    <w:abstractNumId w:val="2"/>
  </w:num>
  <w:num w:numId="18">
    <w:abstractNumId w:val="11"/>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6E5"/>
    <w:rsid w:val="00000DB1"/>
    <w:rsid w:val="0000144E"/>
    <w:rsid w:val="0000236D"/>
    <w:rsid w:val="00003298"/>
    <w:rsid w:val="00003EEC"/>
    <w:rsid w:val="00006925"/>
    <w:rsid w:val="00010AC1"/>
    <w:rsid w:val="0002260C"/>
    <w:rsid w:val="0002306D"/>
    <w:rsid w:val="000242C8"/>
    <w:rsid w:val="0002580C"/>
    <w:rsid w:val="00027155"/>
    <w:rsid w:val="00027A7E"/>
    <w:rsid w:val="00030768"/>
    <w:rsid w:val="000318BA"/>
    <w:rsid w:val="00031DD6"/>
    <w:rsid w:val="00034151"/>
    <w:rsid w:val="00034752"/>
    <w:rsid w:val="00034A29"/>
    <w:rsid w:val="00040957"/>
    <w:rsid w:val="00045674"/>
    <w:rsid w:val="00047D73"/>
    <w:rsid w:val="000523A2"/>
    <w:rsid w:val="00052D53"/>
    <w:rsid w:val="00054C8C"/>
    <w:rsid w:val="00056433"/>
    <w:rsid w:val="00060414"/>
    <w:rsid w:val="00060D91"/>
    <w:rsid w:val="00062853"/>
    <w:rsid w:val="00063028"/>
    <w:rsid w:val="00063155"/>
    <w:rsid w:val="0006537A"/>
    <w:rsid w:val="000670EC"/>
    <w:rsid w:val="000677A2"/>
    <w:rsid w:val="0006797C"/>
    <w:rsid w:val="00070B9C"/>
    <w:rsid w:val="00070EA5"/>
    <w:rsid w:val="00070F8B"/>
    <w:rsid w:val="0007344F"/>
    <w:rsid w:val="00076CBC"/>
    <w:rsid w:val="000779C7"/>
    <w:rsid w:val="000805AB"/>
    <w:rsid w:val="0008101B"/>
    <w:rsid w:val="00081098"/>
    <w:rsid w:val="00082091"/>
    <w:rsid w:val="000823E2"/>
    <w:rsid w:val="00082976"/>
    <w:rsid w:val="000839C7"/>
    <w:rsid w:val="0008453D"/>
    <w:rsid w:val="00085FC4"/>
    <w:rsid w:val="00087EF2"/>
    <w:rsid w:val="0009021C"/>
    <w:rsid w:val="00090F5D"/>
    <w:rsid w:val="00091FCF"/>
    <w:rsid w:val="00092759"/>
    <w:rsid w:val="00092BD1"/>
    <w:rsid w:val="00094321"/>
    <w:rsid w:val="00095257"/>
    <w:rsid w:val="0009529A"/>
    <w:rsid w:val="000A102A"/>
    <w:rsid w:val="000A1A7B"/>
    <w:rsid w:val="000A1B88"/>
    <w:rsid w:val="000A23DA"/>
    <w:rsid w:val="000A674F"/>
    <w:rsid w:val="000A7BA1"/>
    <w:rsid w:val="000B1720"/>
    <w:rsid w:val="000B5E1F"/>
    <w:rsid w:val="000B648F"/>
    <w:rsid w:val="000B7131"/>
    <w:rsid w:val="000B7B55"/>
    <w:rsid w:val="000C123B"/>
    <w:rsid w:val="000C21AD"/>
    <w:rsid w:val="000C2C16"/>
    <w:rsid w:val="000C54FA"/>
    <w:rsid w:val="000C670A"/>
    <w:rsid w:val="000C674C"/>
    <w:rsid w:val="000D04A9"/>
    <w:rsid w:val="000D0A06"/>
    <w:rsid w:val="000D1378"/>
    <w:rsid w:val="000D144E"/>
    <w:rsid w:val="000D2AC3"/>
    <w:rsid w:val="000D2D37"/>
    <w:rsid w:val="000D390A"/>
    <w:rsid w:val="000D7559"/>
    <w:rsid w:val="000E29DB"/>
    <w:rsid w:val="000E3F1D"/>
    <w:rsid w:val="000E4B9C"/>
    <w:rsid w:val="000E7388"/>
    <w:rsid w:val="000E74B9"/>
    <w:rsid w:val="000F1C1C"/>
    <w:rsid w:val="000F29D4"/>
    <w:rsid w:val="000F3454"/>
    <w:rsid w:val="000F4088"/>
    <w:rsid w:val="000F411A"/>
    <w:rsid w:val="000F4F96"/>
    <w:rsid w:val="000F51D9"/>
    <w:rsid w:val="000F5805"/>
    <w:rsid w:val="000F5A07"/>
    <w:rsid w:val="000F7E92"/>
    <w:rsid w:val="00100990"/>
    <w:rsid w:val="00102FD5"/>
    <w:rsid w:val="00104A79"/>
    <w:rsid w:val="00105707"/>
    <w:rsid w:val="00105B9D"/>
    <w:rsid w:val="0010670C"/>
    <w:rsid w:val="001077DA"/>
    <w:rsid w:val="001103FF"/>
    <w:rsid w:val="00111869"/>
    <w:rsid w:val="001139C0"/>
    <w:rsid w:val="00113EEB"/>
    <w:rsid w:val="00114259"/>
    <w:rsid w:val="00116FC6"/>
    <w:rsid w:val="001213C6"/>
    <w:rsid w:val="001219B0"/>
    <w:rsid w:val="00122392"/>
    <w:rsid w:val="00123721"/>
    <w:rsid w:val="00124990"/>
    <w:rsid w:val="00126BEA"/>
    <w:rsid w:val="00126E1D"/>
    <w:rsid w:val="00130306"/>
    <w:rsid w:val="001304C0"/>
    <w:rsid w:val="001315F2"/>
    <w:rsid w:val="00133136"/>
    <w:rsid w:val="0013348D"/>
    <w:rsid w:val="001377C7"/>
    <w:rsid w:val="00137C32"/>
    <w:rsid w:val="0014004B"/>
    <w:rsid w:val="00141FF0"/>
    <w:rsid w:val="0014325E"/>
    <w:rsid w:val="00143529"/>
    <w:rsid w:val="00143CE3"/>
    <w:rsid w:val="001449A3"/>
    <w:rsid w:val="00144F4E"/>
    <w:rsid w:val="00144F83"/>
    <w:rsid w:val="00146BDF"/>
    <w:rsid w:val="001516EA"/>
    <w:rsid w:val="00153E25"/>
    <w:rsid w:val="00154505"/>
    <w:rsid w:val="001545A4"/>
    <w:rsid w:val="0015476C"/>
    <w:rsid w:val="0015519E"/>
    <w:rsid w:val="0015684D"/>
    <w:rsid w:val="00160BBD"/>
    <w:rsid w:val="00160DA4"/>
    <w:rsid w:val="0016171E"/>
    <w:rsid w:val="0016584A"/>
    <w:rsid w:val="00165FBC"/>
    <w:rsid w:val="001671BF"/>
    <w:rsid w:val="00167D00"/>
    <w:rsid w:val="00170CE1"/>
    <w:rsid w:val="0017338E"/>
    <w:rsid w:val="00174CAA"/>
    <w:rsid w:val="0017673D"/>
    <w:rsid w:val="00177CD5"/>
    <w:rsid w:val="001815FF"/>
    <w:rsid w:val="001817D2"/>
    <w:rsid w:val="00183AF9"/>
    <w:rsid w:val="00183C33"/>
    <w:rsid w:val="00184086"/>
    <w:rsid w:val="0019028F"/>
    <w:rsid w:val="001904A8"/>
    <w:rsid w:val="00193E85"/>
    <w:rsid w:val="001950B6"/>
    <w:rsid w:val="00196500"/>
    <w:rsid w:val="001A1732"/>
    <w:rsid w:val="001A2CE9"/>
    <w:rsid w:val="001A3A05"/>
    <w:rsid w:val="001A3E18"/>
    <w:rsid w:val="001A408A"/>
    <w:rsid w:val="001A585B"/>
    <w:rsid w:val="001B005B"/>
    <w:rsid w:val="001B5D5F"/>
    <w:rsid w:val="001B7BE2"/>
    <w:rsid w:val="001C0CEC"/>
    <w:rsid w:val="001C270F"/>
    <w:rsid w:val="001C30D7"/>
    <w:rsid w:val="001C3AB6"/>
    <w:rsid w:val="001C3F32"/>
    <w:rsid w:val="001C425C"/>
    <w:rsid w:val="001C48B6"/>
    <w:rsid w:val="001C4C04"/>
    <w:rsid w:val="001C5006"/>
    <w:rsid w:val="001C694F"/>
    <w:rsid w:val="001C7174"/>
    <w:rsid w:val="001C721E"/>
    <w:rsid w:val="001D0D66"/>
    <w:rsid w:val="001D2048"/>
    <w:rsid w:val="001D2D2B"/>
    <w:rsid w:val="001D5497"/>
    <w:rsid w:val="001D5915"/>
    <w:rsid w:val="001D655F"/>
    <w:rsid w:val="001D6D07"/>
    <w:rsid w:val="001E10E8"/>
    <w:rsid w:val="001E260F"/>
    <w:rsid w:val="001E316F"/>
    <w:rsid w:val="001E3AAF"/>
    <w:rsid w:val="001E5418"/>
    <w:rsid w:val="001E65F6"/>
    <w:rsid w:val="001F0A6E"/>
    <w:rsid w:val="001F39FA"/>
    <w:rsid w:val="001F731E"/>
    <w:rsid w:val="002004CF"/>
    <w:rsid w:val="00202A04"/>
    <w:rsid w:val="00202D3A"/>
    <w:rsid w:val="00204A1F"/>
    <w:rsid w:val="00204DA2"/>
    <w:rsid w:val="00205197"/>
    <w:rsid w:val="0020593D"/>
    <w:rsid w:val="00206E8C"/>
    <w:rsid w:val="00206F5F"/>
    <w:rsid w:val="00207B98"/>
    <w:rsid w:val="00210001"/>
    <w:rsid w:val="0021106D"/>
    <w:rsid w:val="00213C35"/>
    <w:rsid w:val="00217061"/>
    <w:rsid w:val="0022034C"/>
    <w:rsid w:val="00221BA5"/>
    <w:rsid w:val="00222359"/>
    <w:rsid w:val="00222980"/>
    <w:rsid w:val="00222D2F"/>
    <w:rsid w:val="002241A2"/>
    <w:rsid w:val="0022490F"/>
    <w:rsid w:val="00225762"/>
    <w:rsid w:val="00225E3D"/>
    <w:rsid w:val="0022631B"/>
    <w:rsid w:val="00227104"/>
    <w:rsid w:val="00231E9C"/>
    <w:rsid w:val="002329EE"/>
    <w:rsid w:val="00234593"/>
    <w:rsid w:val="002361A4"/>
    <w:rsid w:val="00240B17"/>
    <w:rsid w:val="00241D78"/>
    <w:rsid w:val="00242E79"/>
    <w:rsid w:val="00243B17"/>
    <w:rsid w:val="00245704"/>
    <w:rsid w:val="00246DAE"/>
    <w:rsid w:val="002510B8"/>
    <w:rsid w:val="002538B4"/>
    <w:rsid w:val="002538E3"/>
    <w:rsid w:val="00253EC9"/>
    <w:rsid w:val="00255249"/>
    <w:rsid w:val="00255C24"/>
    <w:rsid w:val="002600E7"/>
    <w:rsid w:val="00260573"/>
    <w:rsid w:val="00260802"/>
    <w:rsid w:val="00260CA3"/>
    <w:rsid w:val="002610DF"/>
    <w:rsid w:val="00261C58"/>
    <w:rsid w:val="0026386A"/>
    <w:rsid w:val="00265AD7"/>
    <w:rsid w:val="00267125"/>
    <w:rsid w:val="00267B22"/>
    <w:rsid w:val="00271CB6"/>
    <w:rsid w:val="0027301A"/>
    <w:rsid w:val="00274880"/>
    <w:rsid w:val="00275139"/>
    <w:rsid w:val="00276235"/>
    <w:rsid w:val="00276712"/>
    <w:rsid w:val="00276ECC"/>
    <w:rsid w:val="002801FA"/>
    <w:rsid w:val="00280B30"/>
    <w:rsid w:val="002838CC"/>
    <w:rsid w:val="002839F7"/>
    <w:rsid w:val="0028765E"/>
    <w:rsid w:val="0029037D"/>
    <w:rsid w:val="002905F0"/>
    <w:rsid w:val="00292217"/>
    <w:rsid w:val="002937D4"/>
    <w:rsid w:val="0029388F"/>
    <w:rsid w:val="00293A02"/>
    <w:rsid w:val="002960CF"/>
    <w:rsid w:val="002A08C8"/>
    <w:rsid w:val="002A763F"/>
    <w:rsid w:val="002A7EC0"/>
    <w:rsid w:val="002B0E4E"/>
    <w:rsid w:val="002B5FB0"/>
    <w:rsid w:val="002C4545"/>
    <w:rsid w:val="002C54C1"/>
    <w:rsid w:val="002C7FE3"/>
    <w:rsid w:val="002D2F8E"/>
    <w:rsid w:val="002D6084"/>
    <w:rsid w:val="002D61A5"/>
    <w:rsid w:val="002D656F"/>
    <w:rsid w:val="002D78B4"/>
    <w:rsid w:val="002D7C8E"/>
    <w:rsid w:val="002E1144"/>
    <w:rsid w:val="002E160F"/>
    <w:rsid w:val="002E1AFE"/>
    <w:rsid w:val="002E3F91"/>
    <w:rsid w:val="002E480D"/>
    <w:rsid w:val="002E5F6B"/>
    <w:rsid w:val="002E6E63"/>
    <w:rsid w:val="002F084D"/>
    <w:rsid w:val="002F115A"/>
    <w:rsid w:val="002F308B"/>
    <w:rsid w:val="002F6B34"/>
    <w:rsid w:val="002F6BC8"/>
    <w:rsid w:val="002F71DC"/>
    <w:rsid w:val="00303A36"/>
    <w:rsid w:val="00304F66"/>
    <w:rsid w:val="003053DD"/>
    <w:rsid w:val="00307CB7"/>
    <w:rsid w:val="00310B4A"/>
    <w:rsid w:val="003133C8"/>
    <w:rsid w:val="0031762E"/>
    <w:rsid w:val="00320359"/>
    <w:rsid w:val="00321EDD"/>
    <w:rsid w:val="00322C16"/>
    <w:rsid w:val="003238C3"/>
    <w:rsid w:val="00324BCD"/>
    <w:rsid w:val="00324F30"/>
    <w:rsid w:val="00325023"/>
    <w:rsid w:val="00325FD8"/>
    <w:rsid w:val="003265B9"/>
    <w:rsid w:val="00327232"/>
    <w:rsid w:val="00327BC6"/>
    <w:rsid w:val="00331182"/>
    <w:rsid w:val="00335AB9"/>
    <w:rsid w:val="00336DD6"/>
    <w:rsid w:val="00340EE0"/>
    <w:rsid w:val="0034272D"/>
    <w:rsid w:val="00343032"/>
    <w:rsid w:val="00345A4E"/>
    <w:rsid w:val="003464AF"/>
    <w:rsid w:val="00346F7E"/>
    <w:rsid w:val="00350762"/>
    <w:rsid w:val="00350773"/>
    <w:rsid w:val="00354BED"/>
    <w:rsid w:val="0035658A"/>
    <w:rsid w:val="0036090A"/>
    <w:rsid w:val="0036371D"/>
    <w:rsid w:val="003639B4"/>
    <w:rsid w:val="00364141"/>
    <w:rsid w:val="00364909"/>
    <w:rsid w:val="003678D6"/>
    <w:rsid w:val="00367EF6"/>
    <w:rsid w:val="00372E24"/>
    <w:rsid w:val="00373F2A"/>
    <w:rsid w:val="0037494D"/>
    <w:rsid w:val="003779A2"/>
    <w:rsid w:val="0038050C"/>
    <w:rsid w:val="00380639"/>
    <w:rsid w:val="0038139C"/>
    <w:rsid w:val="003830F0"/>
    <w:rsid w:val="00383116"/>
    <w:rsid w:val="00383BEC"/>
    <w:rsid w:val="00383FD9"/>
    <w:rsid w:val="00386157"/>
    <w:rsid w:val="00386ADE"/>
    <w:rsid w:val="00391E14"/>
    <w:rsid w:val="003959F6"/>
    <w:rsid w:val="00396920"/>
    <w:rsid w:val="003A739D"/>
    <w:rsid w:val="003A73C1"/>
    <w:rsid w:val="003B11C6"/>
    <w:rsid w:val="003B14E9"/>
    <w:rsid w:val="003B2449"/>
    <w:rsid w:val="003B2A70"/>
    <w:rsid w:val="003B6443"/>
    <w:rsid w:val="003B791E"/>
    <w:rsid w:val="003C05FE"/>
    <w:rsid w:val="003C08BE"/>
    <w:rsid w:val="003C1699"/>
    <w:rsid w:val="003C25D1"/>
    <w:rsid w:val="003C309D"/>
    <w:rsid w:val="003C464C"/>
    <w:rsid w:val="003C4698"/>
    <w:rsid w:val="003C58CC"/>
    <w:rsid w:val="003C609E"/>
    <w:rsid w:val="003C6275"/>
    <w:rsid w:val="003D2E55"/>
    <w:rsid w:val="003D389C"/>
    <w:rsid w:val="003D5D1D"/>
    <w:rsid w:val="003E40D9"/>
    <w:rsid w:val="003E4927"/>
    <w:rsid w:val="003E49E4"/>
    <w:rsid w:val="003E4D76"/>
    <w:rsid w:val="003E55B1"/>
    <w:rsid w:val="003E6EC2"/>
    <w:rsid w:val="003F004A"/>
    <w:rsid w:val="003F0707"/>
    <w:rsid w:val="003F1437"/>
    <w:rsid w:val="003F185C"/>
    <w:rsid w:val="003F316D"/>
    <w:rsid w:val="003F36A3"/>
    <w:rsid w:val="003F480E"/>
    <w:rsid w:val="003F7981"/>
    <w:rsid w:val="004005AC"/>
    <w:rsid w:val="004028FB"/>
    <w:rsid w:val="0040443F"/>
    <w:rsid w:val="00404FB7"/>
    <w:rsid w:val="004053E1"/>
    <w:rsid w:val="0040758E"/>
    <w:rsid w:val="00407F1C"/>
    <w:rsid w:val="00411595"/>
    <w:rsid w:val="00412358"/>
    <w:rsid w:val="00415F27"/>
    <w:rsid w:val="00416934"/>
    <w:rsid w:val="00416A59"/>
    <w:rsid w:val="00417A99"/>
    <w:rsid w:val="00417CA8"/>
    <w:rsid w:val="004213DF"/>
    <w:rsid w:val="0042190C"/>
    <w:rsid w:val="004221ED"/>
    <w:rsid w:val="00425359"/>
    <w:rsid w:val="00431589"/>
    <w:rsid w:val="004316D7"/>
    <w:rsid w:val="00431EDA"/>
    <w:rsid w:val="0043231C"/>
    <w:rsid w:val="0043242E"/>
    <w:rsid w:val="00432470"/>
    <w:rsid w:val="004328BB"/>
    <w:rsid w:val="00432F61"/>
    <w:rsid w:val="00433FFC"/>
    <w:rsid w:val="00435276"/>
    <w:rsid w:val="00435447"/>
    <w:rsid w:val="004369E1"/>
    <w:rsid w:val="00437C5D"/>
    <w:rsid w:val="004408FB"/>
    <w:rsid w:val="00441E13"/>
    <w:rsid w:val="00441EA1"/>
    <w:rsid w:val="00443F04"/>
    <w:rsid w:val="00445798"/>
    <w:rsid w:val="004463DF"/>
    <w:rsid w:val="00446AD6"/>
    <w:rsid w:val="0044725C"/>
    <w:rsid w:val="00447465"/>
    <w:rsid w:val="004536C6"/>
    <w:rsid w:val="0045409E"/>
    <w:rsid w:val="00455CBE"/>
    <w:rsid w:val="00455EB7"/>
    <w:rsid w:val="00455FD5"/>
    <w:rsid w:val="00456A04"/>
    <w:rsid w:val="00460E8A"/>
    <w:rsid w:val="0046230A"/>
    <w:rsid w:val="00462C95"/>
    <w:rsid w:val="0046486A"/>
    <w:rsid w:val="00464C69"/>
    <w:rsid w:val="0046504F"/>
    <w:rsid w:val="00465447"/>
    <w:rsid w:val="00472512"/>
    <w:rsid w:val="00475E6E"/>
    <w:rsid w:val="004773FC"/>
    <w:rsid w:val="004777ED"/>
    <w:rsid w:val="00480328"/>
    <w:rsid w:val="00480834"/>
    <w:rsid w:val="004834FC"/>
    <w:rsid w:val="00483B15"/>
    <w:rsid w:val="00483FB9"/>
    <w:rsid w:val="00484247"/>
    <w:rsid w:val="00484861"/>
    <w:rsid w:val="0049389F"/>
    <w:rsid w:val="00494AE7"/>
    <w:rsid w:val="00494E21"/>
    <w:rsid w:val="0049576F"/>
    <w:rsid w:val="00495E26"/>
    <w:rsid w:val="004A2A97"/>
    <w:rsid w:val="004A53DF"/>
    <w:rsid w:val="004A7066"/>
    <w:rsid w:val="004B0252"/>
    <w:rsid w:val="004B05B0"/>
    <w:rsid w:val="004B0CAC"/>
    <w:rsid w:val="004B0FED"/>
    <w:rsid w:val="004B19B5"/>
    <w:rsid w:val="004B1BDD"/>
    <w:rsid w:val="004B1D7D"/>
    <w:rsid w:val="004B2407"/>
    <w:rsid w:val="004B25D9"/>
    <w:rsid w:val="004B44A7"/>
    <w:rsid w:val="004B460A"/>
    <w:rsid w:val="004B49F4"/>
    <w:rsid w:val="004B5795"/>
    <w:rsid w:val="004B6820"/>
    <w:rsid w:val="004B6CC5"/>
    <w:rsid w:val="004B75B0"/>
    <w:rsid w:val="004C0212"/>
    <w:rsid w:val="004C05F9"/>
    <w:rsid w:val="004C3381"/>
    <w:rsid w:val="004C48AD"/>
    <w:rsid w:val="004C7378"/>
    <w:rsid w:val="004D3B02"/>
    <w:rsid w:val="004D41F6"/>
    <w:rsid w:val="004D6006"/>
    <w:rsid w:val="004E0194"/>
    <w:rsid w:val="004E0CC8"/>
    <w:rsid w:val="004E0F42"/>
    <w:rsid w:val="004E2E83"/>
    <w:rsid w:val="004E37BB"/>
    <w:rsid w:val="004E495D"/>
    <w:rsid w:val="004E7BEB"/>
    <w:rsid w:val="004E7CD4"/>
    <w:rsid w:val="004F208B"/>
    <w:rsid w:val="004F41E7"/>
    <w:rsid w:val="004F5107"/>
    <w:rsid w:val="004F5DF9"/>
    <w:rsid w:val="004F66B4"/>
    <w:rsid w:val="004F6CEB"/>
    <w:rsid w:val="004F78C6"/>
    <w:rsid w:val="004F79E3"/>
    <w:rsid w:val="00500CE5"/>
    <w:rsid w:val="0050224C"/>
    <w:rsid w:val="005037A6"/>
    <w:rsid w:val="005067FE"/>
    <w:rsid w:val="00507A67"/>
    <w:rsid w:val="00510FA5"/>
    <w:rsid w:val="00510FE2"/>
    <w:rsid w:val="00511D5E"/>
    <w:rsid w:val="00512D53"/>
    <w:rsid w:val="00514883"/>
    <w:rsid w:val="00514C7D"/>
    <w:rsid w:val="00516968"/>
    <w:rsid w:val="00521443"/>
    <w:rsid w:val="0052351D"/>
    <w:rsid w:val="00523C55"/>
    <w:rsid w:val="00523F32"/>
    <w:rsid w:val="005251CB"/>
    <w:rsid w:val="00527705"/>
    <w:rsid w:val="00530489"/>
    <w:rsid w:val="0053132E"/>
    <w:rsid w:val="00532DA5"/>
    <w:rsid w:val="005357DE"/>
    <w:rsid w:val="00535B91"/>
    <w:rsid w:val="00537820"/>
    <w:rsid w:val="00537F83"/>
    <w:rsid w:val="00543B0C"/>
    <w:rsid w:val="0054654E"/>
    <w:rsid w:val="00550185"/>
    <w:rsid w:val="005526C2"/>
    <w:rsid w:val="00552F74"/>
    <w:rsid w:val="0055306E"/>
    <w:rsid w:val="00553229"/>
    <w:rsid w:val="00553A31"/>
    <w:rsid w:val="00555448"/>
    <w:rsid w:val="00561C04"/>
    <w:rsid w:val="0056213B"/>
    <w:rsid w:val="00562F82"/>
    <w:rsid w:val="00563005"/>
    <w:rsid w:val="00564913"/>
    <w:rsid w:val="00571F84"/>
    <w:rsid w:val="00572024"/>
    <w:rsid w:val="00572193"/>
    <w:rsid w:val="00574A11"/>
    <w:rsid w:val="0057592D"/>
    <w:rsid w:val="005777A4"/>
    <w:rsid w:val="00577C4E"/>
    <w:rsid w:val="005800D8"/>
    <w:rsid w:val="005814C9"/>
    <w:rsid w:val="0058214A"/>
    <w:rsid w:val="005846C9"/>
    <w:rsid w:val="00585667"/>
    <w:rsid w:val="00586834"/>
    <w:rsid w:val="005873FC"/>
    <w:rsid w:val="00590EAF"/>
    <w:rsid w:val="00593643"/>
    <w:rsid w:val="00595DA6"/>
    <w:rsid w:val="00597B76"/>
    <w:rsid w:val="005A3BE7"/>
    <w:rsid w:val="005A5064"/>
    <w:rsid w:val="005A63F8"/>
    <w:rsid w:val="005A6A91"/>
    <w:rsid w:val="005B0066"/>
    <w:rsid w:val="005B195F"/>
    <w:rsid w:val="005B1D0B"/>
    <w:rsid w:val="005B36C2"/>
    <w:rsid w:val="005B403C"/>
    <w:rsid w:val="005B4061"/>
    <w:rsid w:val="005B74D8"/>
    <w:rsid w:val="005C37CC"/>
    <w:rsid w:val="005C3930"/>
    <w:rsid w:val="005C48E3"/>
    <w:rsid w:val="005C5C14"/>
    <w:rsid w:val="005C76D8"/>
    <w:rsid w:val="005D09D2"/>
    <w:rsid w:val="005D09D8"/>
    <w:rsid w:val="005D2994"/>
    <w:rsid w:val="005D3118"/>
    <w:rsid w:val="005D3E2F"/>
    <w:rsid w:val="005D4308"/>
    <w:rsid w:val="005D45F2"/>
    <w:rsid w:val="005D4D37"/>
    <w:rsid w:val="005E0390"/>
    <w:rsid w:val="005E0A41"/>
    <w:rsid w:val="005E1321"/>
    <w:rsid w:val="005E2DD4"/>
    <w:rsid w:val="005E5AC2"/>
    <w:rsid w:val="005E5F39"/>
    <w:rsid w:val="005E6D43"/>
    <w:rsid w:val="005F4F8E"/>
    <w:rsid w:val="005F512C"/>
    <w:rsid w:val="005F6F64"/>
    <w:rsid w:val="005F7B0A"/>
    <w:rsid w:val="005F7E84"/>
    <w:rsid w:val="00600BAE"/>
    <w:rsid w:val="00601146"/>
    <w:rsid w:val="00601299"/>
    <w:rsid w:val="006015BB"/>
    <w:rsid w:val="00602D5D"/>
    <w:rsid w:val="00603EFA"/>
    <w:rsid w:val="006054AD"/>
    <w:rsid w:val="00605C11"/>
    <w:rsid w:val="00606440"/>
    <w:rsid w:val="006078C2"/>
    <w:rsid w:val="00610BB7"/>
    <w:rsid w:val="006171A9"/>
    <w:rsid w:val="0061787F"/>
    <w:rsid w:val="00620A05"/>
    <w:rsid w:val="0062138B"/>
    <w:rsid w:val="00622D7E"/>
    <w:rsid w:val="00623436"/>
    <w:rsid w:val="00625472"/>
    <w:rsid w:val="00634991"/>
    <w:rsid w:val="00636016"/>
    <w:rsid w:val="00640863"/>
    <w:rsid w:val="00640F39"/>
    <w:rsid w:val="006428B9"/>
    <w:rsid w:val="006437EC"/>
    <w:rsid w:val="00645189"/>
    <w:rsid w:val="00646652"/>
    <w:rsid w:val="00646BB7"/>
    <w:rsid w:val="00647983"/>
    <w:rsid w:val="00650968"/>
    <w:rsid w:val="00651129"/>
    <w:rsid w:val="00652EF1"/>
    <w:rsid w:val="00653003"/>
    <w:rsid w:val="006542CF"/>
    <w:rsid w:val="00654E3C"/>
    <w:rsid w:val="00655AAF"/>
    <w:rsid w:val="00656A30"/>
    <w:rsid w:val="00656F07"/>
    <w:rsid w:val="00657497"/>
    <w:rsid w:val="00661716"/>
    <w:rsid w:val="00661BD2"/>
    <w:rsid w:val="00661EB3"/>
    <w:rsid w:val="0066451B"/>
    <w:rsid w:val="00665664"/>
    <w:rsid w:val="006673E7"/>
    <w:rsid w:val="0066759F"/>
    <w:rsid w:val="00674964"/>
    <w:rsid w:val="00675B48"/>
    <w:rsid w:val="0067632D"/>
    <w:rsid w:val="00677F21"/>
    <w:rsid w:val="00680050"/>
    <w:rsid w:val="00680543"/>
    <w:rsid w:val="006808C7"/>
    <w:rsid w:val="00680B7E"/>
    <w:rsid w:val="00683124"/>
    <w:rsid w:val="00683B94"/>
    <w:rsid w:val="00683E3C"/>
    <w:rsid w:val="00686692"/>
    <w:rsid w:val="00693033"/>
    <w:rsid w:val="00693321"/>
    <w:rsid w:val="00694363"/>
    <w:rsid w:val="00694893"/>
    <w:rsid w:val="00694DD9"/>
    <w:rsid w:val="0069603B"/>
    <w:rsid w:val="006A042E"/>
    <w:rsid w:val="006A12B1"/>
    <w:rsid w:val="006A32C1"/>
    <w:rsid w:val="006A414A"/>
    <w:rsid w:val="006A52E8"/>
    <w:rsid w:val="006A5F42"/>
    <w:rsid w:val="006A6103"/>
    <w:rsid w:val="006B03E3"/>
    <w:rsid w:val="006B10ED"/>
    <w:rsid w:val="006B156A"/>
    <w:rsid w:val="006B366A"/>
    <w:rsid w:val="006B51B2"/>
    <w:rsid w:val="006B5B60"/>
    <w:rsid w:val="006B6DA6"/>
    <w:rsid w:val="006C17A0"/>
    <w:rsid w:val="006C3869"/>
    <w:rsid w:val="006C4B1C"/>
    <w:rsid w:val="006C5F00"/>
    <w:rsid w:val="006D2502"/>
    <w:rsid w:val="006D27E3"/>
    <w:rsid w:val="006D4135"/>
    <w:rsid w:val="006D579B"/>
    <w:rsid w:val="006E0653"/>
    <w:rsid w:val="006E09F2"/>
    <w:rsid w:val="006E2BF6"/>
    <w:rsid w:val="006E3DF1"/>
    <w:rsid w:val="006E4855"/>
    <w:rsid w:val="006E5515"/>
    <w:rsid w:val="006E721C"/>
    <w:rsid w:val="006E7ADF"/>
    <w:rsid w:val="006F3EE2"/>
    <w:rsid w:val="006F426A"/>
    <w:rsid w:val="006F5424"/>
    <w:rsid w:val="006F66ED"/>
    <w:rsid w:val="00700CBD"/>
    <w:rsid w:val="007028C7"/>
    <w:rsid w:val="00704462"/>
    <w:rsid w:val="0070743B"/>
    <w:rsid w:val="00710B52"/>
    <w:rsid w:val="00710C7E"/>
    <w:rsid w:val="007112FB"/>
    <w:rsid w:val="007120CE"/>
    <w:rsid w:val="00712E0E"/>
    <w:rsid w:val="00715FCC"/>
    <w:rsid w:val="00716B89"/>
    <w:rsid w:val="00717E9A"/>
    <w:rsid w:val="007217A7"/>
    <w:rsid w:val="00724CAD"/>
    <w:rsid w:val="0072732C"/>
    <w:rsid w:val="00727B84"/>
    <w:rsid w:val="00727BF6"/>
    <w:rsid w:val="00733BCC"/>
    <w:rsid w:val="00733DE0"/>
    <w:rsid w:val="007357C5"/>
    <w:rsid w:val="00736CEF"/>
    <w:rsid w:val="00737269"/>
    <w:rsid w:val="007376B8"/>
    <w:rsid w:val="0074031F"/>
    <w:rsid w:val="0074032D"/>
    <w:rsid w:val="00740D25"/>
    <w:rsid w:val="00741328"/>
    <w:rsid w:val="00741BBA"/>
    <w:rsid w:val="007465A4"/>
    <w:rsid w:val="00747B3E"/>
    <w:rsid w:val="00751727"/>
    <w:rsid w:val="00752569"/>
    <w:rsid w:val="007530DA"/>
    <w:rsid w:val="00753220"/>
    <w:rsid w:val="00754103"/>
    <w:rsid w:val="00755873"/>
    <w:rsid w:val="00755D73"/>
    <w:rsid w:val="0075696E"/>
    <w:rsid w:val="00756F76"/>
    <w:rsid w:val="00761D03"/>
    <w:rsid w:val="00762644"/>
    <w:rsid w:val="007656F9"/>
    <w:rsid w:val="00766C4B"/>
    <w:rsid w:val="007679B9"/>
    <w:rsid w:val="007701A1"/>
    <w:rsid w:val="00773BCC"/>
    <w:rsid w:val="00776488"/>
    <w:rsid w:val="00776572"/>
    <w:rsid w:val="0077738D"/>
    <w:rsid w:val="007774C2"/>
    <w:rsid w:val="00784F62"/>
    <w:rsid w:val="00787D28"/>
    <w:rsid w:val="0079000C"/>
    <w:rsid w:val="00790D93"/>
    <w:rsid w:val="00791CD7"/>
    <w:rsid w:val="00791D97"/>
    <w:rsid w:val="00791F27"/>
    <w:rsid w:val="0079430D"/>
    <w:rsid w:val="00795A2B"/>
    <w:rsid w:val="0079754C"/>
    <w:rsid w:val="007A1395"/>
    <w:rsid w:val="007B19CE"/>
    <w:rsid w:val="007B4000"/>
    <w:rsid w:val="007B4A7C"/>
    <w:rsid w:val="007B6432"/>
    <w:rsid w:val="007B6F17"/>
    <w:rsid w:val="007B7792"/>
    <w:rsid w:val="007B7C23"/>
    <w:rsid w:val="007B7E1C"/>
    <w:rsid w:val="007C0255"/>
    <w:rsid w:val="007C09C8"/>
    <w:rsid w:val="007C0C22"/>
    <w:rsid w:val="007C13ED"/>
    <w:rsid w:val="007C2707"/>
    <w:rsid w:val="007C27FD"/>
    <w:rsid w:val="007C72B2"/>
    <w:rsid w:val="007C7548"/>
    <w:rsid w:val="007D11E5"/>
    <w:rsid w:val="007D3572"/>
    <w:rsid w:val="007D4CE4"/>
    <w:rsid w:val="007D501A"/>
    <w:rsid w:val="007E3F65"/>
    <w:rsid w:val="007E4FAC"/>
    <w:rsid w:val="007E51AF"/>
    <w:rsid w:val="007E5253"/>
    <w:rsid w:val="007E57A5"/>
    <w:rsid w:val="007E585A"/>
    <w:rsid w:val="007E68F6"/>
    <w:rsid w:val="007E6EF9"/>
    <w:rsid w:val="007F0511"/>
    <w:rsid w:val="007F163C"/>
    <w:rsid w:val="007F1DAA"/>
    <w:rsid w:val="007F2AE5"/>
    <w:rsid w:val="007F4C27"/>
    <w:rsid w:val="007F5777"/>
    <w:rsid w:val="007F6AB0"/>
    <w:rsid w:val="008000EB"/>
    <w:rsid w:val="00800AEF"/>
    <w:rsid w:val="0080329B"/>
    <w:rsid w:val="00803805"/>
    <w:rsid w:val="008042AA"/>
    <w:rsid w:val="0080582D"/>
    <w:rsid w:val="0080756C"/>
    <w:rsid w:val="0081325F"/>
    <w:rsid w:val="008139DB"/>
    <w:rsid w:val="00813E50"/>
    <w:rsid w:val="008178A3"/>
    <w:rsid w:val="00821BEA"/>
    <w:rsid w:val="00822758"/>
    <w:rsid w:val="0082594B"/>
    <w:rsid w:val="00826293"/>
    <w:rsid w:val="00827ECB"/>
    <w:rsid w:val="0083076F"/>
    <w:rsid w:val="00831204"/>
    <w:rsid w:val="00831208"/>
    <w:rsid w:val="008351E1"/>
    <w:rsid w:val="0083560E"/>
    <w:rsid w:val="00835A02"/>
    <w:rsid w:val="00837029"/>
    <w:rsid w:val="008429CF"/>
    <w:rsid w:val="008435C0"/>
    <w:rsid w:val="008446E2"/>
    <w:rsid w:val="00844B7C"/>
    <w:rsid w:val="00847814"/>
    <w:rsid w:val="00847860"/>
    <w:rsid w:val="00847E19"/>
    <w:rsid w:val="008504E3"/>
    <w:rsid w:val="00850CD3"/>
    <w:rsid w:val="0085112C"/>
    <w:rsid w:val="008512B7"/>
    <w:rsid w:val="0085134F"/>
    <w:rsid w:val="0085196B"/>
    <w:rsid w:val="00851E2F"/>
    <w:rsid w:val="00855857"/>
    <w:rsid w:val="008601A9"/>
    <w:rsid w:val="00861798"/>
    <w:rsid w:val="00861C64"/>
    <w:rsid w:val="00861E43"/>
    <w:rsid w:val="00862BE2"/>
    <w:rsid w:val="008640FA"/>
    <w:rsid w:val="0086450A"/>
    <w:rsid w:val="00865B0D"/>
    <w:rsid w:val="00871B33"/>
    <w:rsid w:val="00872949"/>
    <w:rsid w:val="008729C2"/>
    <w:rsid w:val="00874B15"/>
    <w:rsid w:val="00875A25"/>
    <w:rsid w:val="0087676D"/>
    <w:rsid w:val="00877468"/>
    <w:rsid w:val="00880180"/>
    <w:rsid w:val="008819F6"/>
    <w:rsid w:val="00881F71"/>
    <w:rsid w:val="00884688"/>
    <w:rsid w:val="00885C6F"/>
    <w:rsid w:val="00887146"/>
    <w:rsid w:val="00887874"/>
    <w:rsid w:val="008926EA"/>
    <w:rsid w:val="008941DB"/>
    <w:rsid w:val="008948E0"/>
    <w:rsid w:val="00894C85"/>
    <w:rsid w:val="00895C45"/>
    <w:rsid w:val="008979B9"/>
    <w:rsid w:val="008A123A"/>
    <w:rsid w:val="008A16EA"/>
    <w:rsid w:val="008A7FA6"/>
    <w:rsid w:val="008B0C2F"/>
    <w:rsid w:val="008B6162"/>
    <w:rsid w:val="008C04BB"/>
    <w:rsid w:val="008C04DF"/>
    <w:rsid w:val="008C11BB"/>
    <w:rsid w:val="008C1971"/>
    <w:rsid w:val="008C21B1"/>
    <w:rsid w:val="008C4543"/>
    <w:rsid w:val="008C4FE8"/>
    <w:rsid w:val="008D07D3"/>
    <w:rsid w:val="008D2CAF"/>
    <w:rsid w:val="008D3ACE"/>
    <w:rsid w:val="008D51CC"/>
    <w:rsid w:val="008D7FF3"/>
    <w:rsid w:val="008E06F2"/>
    <w:rsid w:val="008E0734"/>
    <w:rsid w:val="008E17B1"/>
    <w:rsid w:val="008E20C1"/>
    <w:rsid w:val="008E4F95"/>
    <w:rsid w:val="008F4D52"/>
    <w:rsid w:val="008F4E41"/>
    <w:rsid w:val="00903E5D"/>
    <w:rsid w:val="0090408D"/>
    <w:rsid w:val="00904DB6"/>
    <w:rsid w:val="00904E6B"/>
    <w:rsid w:val="00906EEC"/>
    <w:rsid w:val="00914204"/>
    <w:rsid w:val="009144B4"/>
    <w:rsid w:val="00915C7E"/>
    <w:rsid w:val="00922260"/>
    <w:rsid w:val="00922606"/>
    <w:rsid w:val="009228AD"/>
    <w:rsid w:val="00922A90"/>
    <w:rsid w:val="00922B83"/>
    <w:rsid w:val="00922D31"/>
    <w:rsid w:val="0092559F"/>
    <w:rsid w:val="0093007F"/>
    <w:rsid w:val="00930157"/>
    <w:rsid w:val="00931141"/>
    <w:rsid w:val="00935665"/>
    <w:rsid w:val="00935B30"/>
    <w:rsid w:val="00936A4E"/>
    <w:rsid w:val="00936FBD"/>
    <w:rsid w:val="00940AD0"/>
    <w:rsid w:val="00941580"/>
    <w:rsid w:val="00942EC0"/>
    <w:rsid w:val="009439A2"/>
    <w:rsid w:val="00944E0C"/>
    <w:rsid w:val="009451EE"/>
    <w:rsid w:val="0094578D"/>
    <w:rsid w:val="0094672F"/>
    <w:rsid w:val="00947D27"/>
    <w:rsid w:val="00950D81"/>
    <w:rsid w:val="00951B95"/>
    <w:rsid w:val="00952CB2"/>
    <w:rsid w:val="009543EB"/>
    <w:rsid w:val="009549A5"/>
    <w:rsid w:val="00957144"/>
    <w:rsid w:val="0096164A"/>
    <w:rsid w:val="00961FB4"/>
    <w:rsid w:val="009623AB"/>
    <w:rsid w:val="00965EAC"/>
    <w:rsid w:val="00967F24"/>
    <w:rsid w:val="00970A6B"/>
    <w:rsid w:val="00971178"/>
    <w:rsid w:val="009742D3"/>
    <w:rsid w:val="009750BB"/>
    <w:rsid w:val="00975E13"/>
    <w:rsid w:val="009763C4"/>
    <w:rsid w:val="00976D57"/>
    <w:rsid w:val="009803F1"/>
    <w:rsid w:val="00980D5A"/>
    <w:rsid w:val="0098176E"/>
    <w:rsid w:val="009844F7"/>
    <w:rsid w:val="00985686"/>
    <w:rsid w:val="00987536"/>
    <w:rsid w:val="00987810"/>
    <w:rsid w:val="00990192"/>
    <w:rsid w:val="0099079E"/>
    <w:rsid w:val="00990902"/>
    <w:rsid w:val="00991DC3"/>
    <w:rsid w:val="00993A5B"/>
    <w:rsid w:val="00995010"/>
    <w:rsid w:val="00995FFD"/>
    <w:rsid w:val="009A45B0"/>
    <w:rsid w:val="009A6A6F"/>
    <w:rsid w:val="009A6D51"/>
    <w:rsid w:val="009A7ED9"/>
    <w:rsid w:val="009B1737"/>
    <w:rsid w:val="009B1B69"/>
    <w:rsid w:val="009B518B"/>
    <w:rsid w:val="009C31B1"/>
    <w:rsid w:val="009C470D"/>
    <w:rsid w:val="009C638B"/>
    <w:rsid w:val="009D1BFF"/>
    <w:rsid w:val="009D1FF0"/>
    <w:rsid w:val="009D2696"/>
    <w:rsid w:val="009D3626"/>
    <w:rsid w:val="009D5BFD"/>
    <w:rsid w:val="009D68FB"/>
    <w:rsid w:val="009E04B3"/>
    <w:rsid w:val="009E0DFC"/>
    <w:rsid w:val="009E1D10"/>
    <w:rsid w:val="009E47BF"/>
    <w:rsid w:val="009E5B74"/>
    <w:rsid w:val="009E7C14"/>
    <w:rsid w:val="009F0D8D"/>
    <w:rsid w:val="009F1266"/>
    <w:rsid w:val="009F419C"/>
    <w:rsid w:val="009F43E0"/>
    <w:rsid w:val="009F65EF"/>
    <w:rsid w:val="009F6CBB"/>
    <w:rsid w:val="00A00866"/>
    <w:rsid w:val="00A025E5"/>
    <w:rsid w:val="00A055A5"/>
    <w:rsid w:val="00A06703"/>
    <w:rsid w:val="00A12A7C"/>
    <w:rsid w:val="00A1330E"/>
    <w:rsid w:val="00A1461F"/>
    <w:rsid w:val="00A14E4B"/>
    <w:rsid w:val="00A20E8F"/>
    <w:rsid w:val="00A22DCF"/>
    <w:rsid w:val="00A22DFD"/>
    <w:rsid w:val="00A2507E"/>
    <w:rsid w:val="00A25562"/>
    <w:rsid w:val="00A340C0"/>
    <w:rsid w:val="00A36676"/>
    <w:rsid w:val="00A375DC"/>
    <w:rsid w:val="00A402A1"/>
    <w:rsid w:val="00A40E70"/>
    <w:rsid w:val="00A43154"/>
    <w:rsid w:val="00A44175"/>
    <w:rsid w:val="00A46A2D"/>
    <w:rsid w:val="00A50D22"/>
    <w:rsid w:val="00A512C3"/>
    <w:rsid w:val="00A52A4C"/>
    <w:rsid w:val="00A571FE"/>
    <w:rsid w:val="00A60395"/>
    <w:rsid w:val="00A622B3"/>
    <w:rsid w:val="00A6287E"/>
    <w:rsid w:val="00A63609"/>
    <w:rsid w:val="00A63B8B"/>
    <w:rsid w:val="00A648F6"/>
    <w:rsid w:val="00A65A30"/>
    <w:rsid w:val="00A72F5A"/>
    <w:rsid w:val="00A73CA4"/>
    <w:rsid w:val="00A76CE0"/>
    <w:rsid w:val="00A77880"/>
    <w:rsid w:val="00A77C2C"/>
    <w:rsid w:val="00A80062"/>
    <w:rsid w:val="00A804CD"/>
    <w:rsid w:val="00A82891"/>
    <w:rsid w:val="00A83F90"/>
    <w:rsid w:val="00A841CC"/>
    <w:rsid w:val="00A856EB"/>
    <w:rsid w:val="00A86E66"/>
    <w:rsid w:val="00A9016E"/>
    <w:rsid w:val="00A9022E"/>
    <w:rsid w:val="00A91B45"/>
    <w:rsid w:val="00A924A0"/>
    <w:rsid w:val="00A95BE7"/>
    <w:rsid w:val="00A96F1B"/>
    <w:rsid w:val="00AA1165"/>
    <w:rsid w:val="00AA2EF5"/>
    <w:rsid w:val="00AA3F31"/>
    <w:rsid w:val="00AA427F"/>
    <w:rsid w:val="00AA4625"/>
    <w:rsid w:val="00AA46DA"/>
    <w:rsid w:val="00AA5CD0"/>
    <w:rsid w:val="00AA664A"/>
    <w:rsid w:val="00AB1119"/>
    <w:rsid w:val="00AB135B"/>
    <w:rsid w:val="00AB13A5"/>
    <w:rsid w:val="00AB1F1A"/>
    <w:rsid w:val="00AB7468"/>
    <w:rsid w:val="00AC079B"/>
    <w:rsid w:val="00AC09A3"/>
    <w:rsid w:val="00AC158A"/>
    <w:rsid w:val="00AC2E11"/>
    <w:rsid w:val="00AC4F34"/>
    <w:rsid w:val="00AC6EC2"/>
    <w:rsid w:val="00AC7C69"/>
    <w:rsid w:val="00AD0E41"/>
    <w:rsid w:val="00AE28BC"/>
    <w:rsid w:val="00AE3A63"/>
    <w:rsid w:val="00AE4552"/>
    <w:rsid w:val="00AE5435"/>
    <w:rsid w:val="00AE6315"/>
    <w:rsid w:val="00AF1C9A"/>
    <w:rsid w:val="00AF359F"/>
    <w:rsid w:val="00AF3ABE"/>
    <w:rsid w:val="00AF67D3"/>
    <w:rsid w:val="00AF6959"/>
    <w:rsid w:val="00AF778C"/>
    <w:rsid w:val="00B00520"/>
    <w:rsid w:val="00B00F8E"/>
    <w:rsid w:val="00B014D0"/>
    <w:rsid w:val="00B028FF"/>
    <w:rsid w:val="00B032AB"/>
    <w:rsid w:val="00B03CB0"/>
    <w:rsid w:val="00B041A9"/>
    <w:rsid w:val="00B0465E"/>
    <w:rsid w:val="00B1218F"/>
    <w:rsid w:val="00B13262"/>
    <w:rsid w:val="00B14561"/>
    <w:rsid w:val="00B14C20"/>
    <w:rsid w:val="00B16238"/>
    <w:rsid w:val="00B17973"/>
    <w:rsid w:val="00B20CFB"/>
    <w:rsid w:val="00B222EE"/>
    <w:rsid w:val="00B236EC"/>
    <w:rsid w:val="00B23F8B"/>
    <w:rsid w:val="00B25D4F"/>
    <w:rsid w:val="00B27724"/>
    <w:rsid w:val="00B30F3D"/>
    <w:rsid w:val="00B31092"/>
    <w:rsid w:val="00B359DE"/>
    <w:rsid w:val="00B35AAD"/>
    <w:rsid w:val="00B3602A"/>
    <w:rsid w:val="00B40074"/>
    <w:rsid w:val="00B4170C"/>
    <w:rsid w:val="00B432A0"/>
    <w:rsid w:val="00B4512B"/>
    <w:rsid w:val="00B4738B"/>
    <w:rsid w:val="00B517F7"/>
    <w:rsid w:val="00B51B11"/>
    <w:rsid w:val="00B52AFC"/>
    <w:rsid w:val="00B52EFE"/>
    <w:rsid w:val="00B53F70"/>
    <w:rsid w:val="00B559BD"/>
    <w:rsid w:val="00B60DCA"/>
    <w:rsid w:val="00B610C3"/>
    <w:rsid w:val="00B624C3"/>
    <w:rsid w:val="00B63C3B"/>
    <w:rsid w:val="00B63C73"/>
    <w:rsid w:val="00B672B3"/>
    <w:rsid w:val="00B73195"/>
    <w:rsid w:val="00B748AA"/>
    <w:rsid w:val="00B758EA"/>
    <w:rsid w:val="00B75C3F"/>
    <w:rsid w:val="00B76DB6"/>
    <w:rsid w:val="00B77DBF"/>
    <w:rsid w:val="00B810DF"/>
    <w:rsid w:val="00B81FBB"/>
    <w:rsid w:val="00B82903"/>
    <w:rsid w:val="00B86837"/>
    <w:rsid w:val="00B902B9"/>
    <w:rsid w:val="00B90989"/>
    <w:rsid w:val="00B911C0"/>
    <w:rsid w:val="00B92C59"/>
    <w:rsid w:val="00B92F27"/>
    <w:rsid w:val="00B95BFE"/>
    <w:rsid w:val="00B96C22"/>
    <w:rsid w:val="00B972D3"/>
    <w:rsid w:val="00B97B29"/>
    <w:rsid w:val="00BA1705"/>
    <w:rsid w:val="00BA2132"/>
    <w:rsid w:val="00BA6694"/>
    <w:rsid w:val="00BA6F63"/>
    <w:rsid w:val="00BA7232"/>
    <w:rsid w:val="00BA77D6"/>
    <w:rsid w:val="00BB3493"/>
    <w:rsid w:val="00BB4389"/>
    <w:rsid w:val="00BB5884"/>
    <w:rsid w:val="00BB61BE"/>
    <w:rsid w:val="00BC0B6D"/>
    <w:rsid w:val="00BC252F"/>
    <w:rsid w:val="00BC2797"/>
    <w:rsid w:val="00BC4227"/>
    <w:rsid w:val="00BC48D2"/>
    <w:rsid w:val="00BC788A"/>
    <w:rsid w:val="00BD1366"/>
    <w:rsid w:val="00BD3419"/>
    <w:rsid w:val="00BD43E5"/>
    <w:rsid w:val="00BD4824"/>
    <w:rsid w:val="00BD59E3"/>
    <w:rsid w:val="00BD7FD7"/>
    <w:rsid w:val="00BE0315"/>
    <w:rsid w:val="00BE05F0"/>
    <w:rsid w:val="00BE06CF"/>
    <w:rsid w:val="00BE1772"/>
    <w:rsid w:val="00BE1DEB"/>
    <w:rsid w:val="00BE5C7E"/>
    <w:rsid w:val="00BF0E8E"/>
    <w:rsid w:val="00BF0F7C"/>
    <w:rsid w:val="00BF16E5"/>
    <w:rsid w:val="00BF1A7F"/>
    <w:rsid w:val="00BF2319"/>
    <w:rsid w:val="00C00F37"/>
    <w:rsid w:val="00C02B1A"/>
    <w:rsid w:val="00C031EC"/>
    <w:rsid w:val="00C03F51"/>
    <w:rsid w:val="00C048C7"/>
    <w:rsid w:val="00C04993"/>
    <w:rsid w:val="00C04DD3"/>
    <w:rsid w:val="00C05128"/>
    <w:rsid w:val="00C10CC7"/>
    <w:rsid w:val="00C11C58"/>
    <w:rsid w:val="00C11F24"/>
    <w:rsid w:val="00C127BB"/>
    <w:rsid w:val="00C13225"/>
    <w:rsid w:val="00C14C86"/>
    <w:rsid w:val="00C15B3B"/>
    <w:rsid w:val="00C16BFB"/>
    <w:rsid w:val="00C1712F"/>
    <w:rsid w:val="00C172C6"/>
    <w:rsid w:val="00C21525"/>
    <w:rsid w:val="00C22144"/>
    <w:rsid w:val="00C229F8"/>
    <w:rsid w:val="00C23389"/>
    <w:rsid w:val="00C24187"/>
    <w:rsid w:val="00C277EE"/>
    <w:rsid w:val="00C31702"/>
    <w:rsid w:val="00C322F1"/>
    <w:rsid w:val="00C33284"/>
    <w:rsid w:val="00C351D1"/>
    <w:rsid w:val="00C35844"/>
    <w:rsid w:val="00C371FA"/>
    <w:rsid w:val="00C41B20"/>
    <w:rsid w:val="00C429EE"/>
    <w:rsid w:val="00C4319E"/>
    <w:rsid w:val="00C449AF"/>
    <w:rsid w:val="00C45324"/>
    <w:rsid w:val="00C46019"/>
    <w:rsid w:val="00C46F61"/>
    <w:rsid w:val="00C478CB"/>
    <w:rsid w:val="00C47BB2"/>
    <w:rsid w:val="00C47CF0"/>
    <w:rsid w:val="00C51C28"/>
    <w:rsid w:val="00C532B3"/>
    <w:rsid w:val="00C53456"/>
    <w:rsid w:val="00C55B69"/>
    <w:rsid w:val="00C57922"/>
    <w:rsid w:val="00C60C2D"/>
    <w:rsid w:val="00C61B57"/>
    <w:rsid w:val="00C636C5"/>
    <w:rsid w:val="00C6485F"/>
    <w:rsid w:val="00C654CB"/>
    <w:rsid w:val="00C6576B"/>
    <w:rsid w:val="00C65DE0"/>
    <w:rsid w:val="00C67528"/>
    <w:rsid w:val="00C70043"/>
    <w:rsid w:val="00C735FB"/>
    <w:rsid w:val="00C73861"/>
    <w:rsid w:val="00C7432C"/>
    <w:rsid w:val="00C74532"/>
    <w:rsid w:val="00C74F03"/>
    <w:rsid w:val="00C75791"/>
    <w:rsid w:val="00C76304"/>
    <w:rsid w:val="00C824A5"/>
    <w:rsid w:val="00C83B2D"/>
    <w:rsid w:val="00C84955"/>
    <w:rsid w:val="00C86467"/>
    <w:rsid w:val="00C86AB2"/>
    <w:rsid w:val="00C86B23"/>
    <w:rsid w:val="00C9060F"/>
    <w:rsid w:val="00C942C1"/>
    <w:rsid w:val="00C95C72"/>
    <w:rsid w:val="00C96B86"/>
    <w:rsid w:val="00C97DF7"/>
    <w:rsid w:val="00CA0560"/>
    <w:rsid w:val="00CA15A6"/>
    <w:rsid w:val="00CA1A6A"/>
    <w:rsid w:val="00CA6108"/>
    <w:rsid w:val="00CA664F"/>
    <w:rsid w:val="00CA7867"/>
    <w:rsid w:val="00CB1D8D"/>
    <w:rsid w:val="00CB4667"/>
    <w:rsid w:val="00CB4E3C"/>
    <w:rsid w:val="00CB766B"/>
    <w:rsid w:val="00CB78B9"/>
    <w:rsid w:val="00CC0061"/>
    <w:rsid w:val="00CC0706"/>
    <w:rsid w:val="00CC356D"/>
    <w:rsid w:val="00CC67BB"/>
    <w:rsid w:val="00CD109D"/>
    <w:rsid w:val="00CD1C56"/>
    <w:rsid w:val="00CD1E9D"/>
    <w:rsid w:val="00CD2656"/>
    <w:rsid w:val="00CD42DA"/>
    <w:rsid w:val="00CD60AD"/>
    <w:rsid w:val="00CD6ABB"/>
    <w:rsid w:val="00CE1EEE"/>
    <w:rsid w:val="00CE5CF2"/>
    <w:rsid w:val="00CE6D92"/>
    <w:rsid w:val="00CE7E6A"/>
    <w:rsid w:val="00CF13B6"/>
    <w:rsid w:val="00D00A5D"/>
    <w:rsid w:val="00D00A87"/>
    <w:rsid w:val="00D0210E"/>
    <w:rsid w:val="00D02303"/>
    <w:rsid w:val="00D02D17"/>
    <w:rsid w:val="00D02F2F"/>
    <w:rsid w:val="00D03F38"/>
    <w:rsid w:val="00D05A6C"/>
    <w:rsid w:val="00D1010E"/>
    <w:rsid w:val="00D1074E"/>
    <w:rsid w:val="00D11272"/>
    <w:rsid w:val="00D116DB"/>
    <w:rsid w:val="00D13087"/>
    <w:rsid w:val="00D15854"/>
    <w:rsid w:val="00D16FA0"/>
    <w:rsid w:val="00D17875"/>
    <w:rsid w:val="00D2214D"/>
    <w:rsid w:val="00D2604C"/>
    <w:rsid w:val="00D26DCE"/>
    <w:rsid w:val="00D30DD1"/>
    <w:rsid w:val="00D3250C"/>
    <w:rsid w:val="00D34455"/>
    <w:rsid w:val="00D37CCE"/>
    <w:rsid w:val="00D42103"/>
    <w:rsid w:val="00D442A3"/>
    <w:rsid w:val="00D44BB3"/>
    <w:rsid w:val="00D45EF2"/>
    <w:rsid w:val="00D473D8"/>
    <w:rsid w:val="00D47E0A"/>
    <w:rsid w:val="00D5130A"/>
    <w:rsid w:val="00D51769"/>
    <w:rsid w:val="00D522D8"/>
    <w:rsid w:val="00D52359"/>
    <w:rsid w:val="00D5458D"/>
    <w:rsid w:val="00D5491C"/>
    <w:rsid w:val="00D554E8"/>
    <w:rsid w:val="00D5748E"/>
    <w:rsid w:val="00D612A9"/>
    <w:rsid w:val="00D61666"/>
    <w:rsid w:val="00D61FEF"/>
    <w:rsid w:val="00D63236"/>
    <w:rsid w:val="00D64067"/>
    <w:rsid w:val="00D66935"/>
    <w:rsid w:val="00D675E3"/>
    <w:rsid w:val="00D729A3"/>
    <w:rsid w:val="00D72CD7"/>
    <w:rsid w:val="00D76099"/>
    <w:rsid w:val="00D80021"/>
    <w:rsid w:val="00D804B8"/>
    <w:rsid w:val="00D8114A"/>
    <w:rsid w:val="00D83587"/>
    <w:rsid w:val="00D8415D"/>
    <w:rsid w:val="00D8724C"/>
    <w:rsid w:val="00D903DE"/>
    <w:rsid w:val="00D919AA"/>
    <w:rsid w:val="00D92503"/>
    <w:rsid w:val="00D938C1"/>
    <w:rsid w:val="00D94EC6"/>
    <w:rsid w:val="00D94FEF"/>
    <w:rsid w:val="00DA2494"/>
    <w:rsid w:val="00DA47A8"/>
    <w:rsid w:val="00DA5164"/>
    <w:rsid w:val="00DA520E"/>
    <w:rsid w:val="00DA5235"/>
    <w:rsid w:val="00DB099A"/>
    <w:rsid w:val="00DB206B"/>
    <w:rsid w:val="00DB3592"/>
    <w:rsid w:val="00DB3751"/>
    <w:rsid w:val="00DB3D26"/>
    <w:rsid w:val="00DB4338"/>
    <w:rsid w:val="00DB4669"/>
    <w:rsid w:val="00DB4C93"/>
    <w:rsid w:val="00DB4FB2"/>
    <w:rsid w:val="00DB64EF"/>
    <w:rsid w:val="00DC23E5"/>
    <w:rsid w:val="00DC3F8A"/>
    <w:rsid w:val="00DC79CF"/>
    <w:rsid w:val="00DD2144"/>
    <w:rsid w:val="00DD3355"/>
    <w:rsid w:val="00DD3603"/>
    <w:rsid w:val="00DD46E9"/>
    <w:rsid w:val="00DE0D00"/>
    <w:rsid w:val="00DE16CD"/>
    <w:rsid w:val="00DE262D"/>
    <w:rsid w:val="00DE6492"/>
    <w:rsid w:val="00DE7625"/>
    <w:rsid w:val="00DF09DA"/>
    <w:rsid w:val="00DF0DC5"/>
    <w:rsid w:val="00DF280B"/>
    <w:rsid w:val="00DF28A7"/>
    <w:rsid w:val="00DF28B7"/>
    <w:rsid w:val="00DF56A1"/>
    <w:rsid w:val="00DF607E"/>
    <w:rsid w:val="00DF68C0"/>
    <w:rsid w:val="00DF6CD5"/>
    <w:rsid w:val="00DF7F5A"/>
    <w:rsid w:val="00E00FFD"/>
    <w:rsid w:val="00E014B9"/>
    <w:rsid w:val="00E01993"/>
    <w:rsid w:val="00E04C02"/>
    <w:rsid w:val="00E053B2"/>
    <w:rsid w:val="00E0626F"/>
    <w:rsid w:val="00E06E93"/>
    <w:rsid w:val="00E07FDD"/>
    <w:rsid w:val="00E12ACA"/>
    <w:rsid w:val="00E139D5"/>
    <w:rsid w:val="00E14CA5"/>
    <w:rsid w:val="00E152DF"/>
    <w:rsid w:val="00E22D1B"/>
    <w:rsid w:val="00E235F5"/>
    <w:rsid w:val="00E23783"/>
    <w:rsid w:val="00E251E0"/>
    <w:rsid w:val="00E2621C"/>
    <w:rsid w:val="00E26411"/>
    <w:rsid w:val="00E306E7"/>
    <w:rsid w:val="00E307B6"/>
    <w:rsid w:val="00E31E10"/>
    <w:rsid w:val="00E31F10"/>
    <w:rsid w:val="00E41AD6"/>
    <w:rsid w:val="00E42017"/>
    <w:rsid w:val="00E42730"/>
    <w:rsid w:val="00E46268"/>
    <w:rsid w:val="00E552F7"/>
    <w:rsid w:val="00E55854"/>
    <w:rsid w:val="00E57624"/>
    <w:rsid w:val="00E61DAB"/>
    <w:rsid w:val="00E628AD"/>
    <w:rsid w:val="00E64339"/>
    <w:rsid w:val="00E677BD"/>
    <w:rsid w:val="00E70C44"/>
    <w:rsid w:val="00E72B6E"/>
    <w:rsid w:val="00E73991"/>
    <w:rsid w:val="00E74616"/>
    <w:rsid w:val="00E80CDA"/>
    <w:rsid w:val="00E812E9"/>
    <w:rsid w:val="00E82BD5"/>
    <w:rsid w:val="00E83047"/>
    <w:rsid w:val="00E84061"/>
    <w:rsid w:val="00E8445B"/>
    <w:rsid w:val="00E84D9B"/>
    <w:rsid w:val="00E85B9D"/>
    <w:rsid w:val="00E85E3E"/>
    <w:rsid w:val="00E86C3D"/>
    <w:rsid w:val="00E872A7"/>
    <w:rsid w:val="00E94E26"/>
    <w:rsid w:val="00E956A8"/>
    <w:rsid w:val="00E963AD"/>
    <w:rsid w:val="00E96685"/>
    <w:rsid w:val="00EA0604"/>
    <w:rsid w:val="00EA19E9"/>
    <w:rsid w:val="00EA22FF"/>
    <w:rsid w:val="00EA25CD"/>
    <w:rsid w:val="00EA3408"/>
    <w:rsid w:val="00EA369D"/>
    <w:rsid w:val="00EA411E"/>
    <w:rsid w:val="00EA641F"/>
    <w:rsid w:val="00EA6A5A"/>
    <w:rsid w:val="00EA7496"/>
    <w:rsid w:val="00EB0E88"/>
    <w:rsid w:val="00EB19E0"/>
    <w:rsid w:val="00EB21C0"/>
    <w:rsid w:val="00EB5A80"/>
    <w:rsid w:val="00EB65AF"/>
    <w:rsid w:val="00EB7796"/>
    <w:rsid w:val="00EB7AF3"/>
    <w:rsid w:val="00EC07DD"/>
    <w:rsid w:val="00EC0D7C"/>
    <w:rsid w:val="00EC0E2D"/>
    <w:rsid w:val="00EC23C1"/>
    <w:rsid w:val="00EC3652"/>
    <w:rsid w:val="00EC5187"/>
    <w:rsid w:val="00EC5C89"/>
    <w:rsid w:val="00EC68EA"/>
    <w:rsid w:val="00EC7F14"/>
    <w:rsid w:val="00ED08DD"/>
    <w:rsid w:val="00ED1684"/>
    <w:rsid w:val="00EE198A"/>
    <w:rsid w:val="00EE1F4D"/>
    <w:rsid w:val="00EE220A"/>
    <w:rsid w:val="00EE2853"/>
    <w:rsid w:val="00EE2EBF"/>
    <w:rsid w:val="00EE300B"/>
    <w:rsid w:val="00EE3DDC"/>
    <w:rsid w:val="00EE5E15"/>
    <w:rsid w:val="00EE7304"/>
    <w:rsid w:val="00EE77C8"/>
    <w:rsid w:val="00EF2808"/>
    <w:rsid w:val="00EF3C05"/>
    <w:rsid w:val="00EF5D36"/>
    <w:rsid w:val="00EF64B8"/>
    <w:rsid w:val="00EF66FC"/>
    <w:rsid w:val="00F0135B"/>
    <w:rsid w:val="00F02153"/>
    <w:rsid w:val="00F02C0E"/>
    <w:rsid w:val="00F02E73"/>
    <w:rsid w:val="00F07489"/>
    <w:rsid w:val="00F10140"/>
    <w:rsid w:val="00F11BAF"/>
    <w:rsid w:val="00F11CE3"/>
    <w:rsid w:val="00F128D0"/>
    <w:rsid w:val="00F134FC"/>
    <w:rsid w:val="00F168DE"/>
    <w:rsid w:val="00F16FDF"/>
    <w:rsid w:val="00F17DCE"/>
    <w:rsid w:val="00F214DC"/>
    <w:rsid w:val="00F22750"/>
    <w:rsid w:val="00F227D0"/>
    <w:rsid w:val="00F227E8"/>
    <w:rsid w:val="00F23CA1"/>
    <w:rsid w:val="00F2401A"/>
    <w:rsid w:val="00F25596"/>
    <w:rsid w:val="00F25E34"/>
    <w:rsid w:val="00F2646F"/>
    <w:rsid w:val="00F27277"/>
    <w:rsid w:val="00F27E65"/>
    <w:rsid w:val="00F34856"/>
    <w:rsid w:val="00F37721"/>
    <w:rsid w:val="00F405C9"/>
    <w:rsid w:val="00F40A19"/>
    <w:rsid w:val="00F414CD"/>
    <w:rsid w:val="00F414F8"/>
    <w:rsid w:val="00F4279B"/>
    <w:rsid w:val="00F446BE"/>
    <w:rsid w:val="00F44FA1"/>
    <w:rsid w:val="00F46E5D"/>
    <w:rsid w:val="00F47626"/>
    <w:rsid w:val="00F47CAB"/>
    <w:rsid w:val="00F50275"/>
    <w:rsid w:val="00F505C7"/>
    <w:rsid w:val="00F51366"/>
    <w:rsid w:val="00F5286E"/>
    <w:rsid w:val="00F53E2A"/>
    <w:rsid w:val="00F54824"/>
    <w:rsid w:val="00F54881"/>
    <w:rsid w:val="00F55980"/>
    <w:rsid w:val="00F566F6"/>
    <w:rsid w:val="00F5688B"/>
    <w:rsid w:val="00F56CE1"/>
    <w:rsid w:val="00F627B5"/>
    <w:rsid w:val="00F62D01"/>
    <w:rsid w:val="00F62EE5"/>
    <w:rsid w:val="00F669C5"/>
    <w:rsid w:val="00F72DEA"/>
    <w:rsid w:val="00F77F40"/>
    <w:rsid w:val="00F803B0"/>
    <w:rsid w:val="00F80683"/>
    <w:rsid w:val="00F80E14"/>
    <w:rsid w:val="00F80E25"/>
    <w:rsid w:val="00F869B7"/>
    <w:rsid w:val="00F9005C"/>
    <w:rsid w:val="00F904AE"/>
    <w:rsid w:val="00F91CE7"/>
    <w:rsid w:val="00F92C20"/>
    <w:rsid w:val="00F954D4"/>
    <w:rsid w:val="00FA0966"/>
    <w:rsid w:val="00FA12F9"/>
    <w:rsid w:val="00FA37DC"/>
    <w:rsid w:val="00FA41C1"/>
    <w:rsid w:val="00FA4277"/>
    <w:rsid w:val="00FA5AA3"/>
    <w:rsid w:val="00FA6717"/>
    <w:rsid w:val="00FA6905"/>
    <w:rsid w:val="00FA7A01"/>
    <w:rsid w:val="00FB03E9"/>
    <w:rsid w:val="00FB0909"/>
    <w:rsid w:val="00FB120E"/>
    <w:rsid w:val="00FB13E6"/>
    <w:rsid w:val="00FB2BF1"/>
    <w:rsid w:val="00FB357E"/>
    <w:rsid w:val="00FB4456"/>
    <w:rsid w:val="00FB5D74"/>
    <w:rsid w:val="00FB7121"/>
    <w:rsid w:val="00FC12F8"/>
    <w:rsid w:val="00FC23AE"/>
    <w:rsid w:val="00FC25B6"/>
    <w:rsid w:val="00FC31E2"/>
    <w:rsid w:val="00FC37BF"/>
    <w:rsid w:val="00FC3A0E"/>
    <w:rsid w:val="00FC4B44"/>
    <w:rsid w:val="00FC5AD8"/>
    <w:rsid w:val="00FD0A3A"/>
    <w:rsid w:val="00FD16AF"/>
    <w:rsid w:val="00FD1F4D"/>
    <w:rsid w:val="00FD2A3E"/>
    <w:rsid w:val="00FD4342"/>
    <w:rsid w:val="00FD7077"/>
    <w:rsid w:val="00FE196D"/>
    <w:rsid w:val="00FE1AB9"/>
    <w:rsid w:val="00FE5B7C"/>
    <w:rsid w:val="00FE5BBC"/>
    <w:rsid w:val="00FE785C"/>
    <w:rsid w:val="00FF507F"/>
    <w:rsid w:val="00FF649E"/>
    <w:rsid w:val="00FF6796"/>
    <w:rsid w:val="00FF6FCC"/>
    <w:rsid w:val="00FF6FE3"/>
    <w:rsid w:val="080F7DE8"/>
    <w:rsid w:val="0B1957C1"/>
    <w:rsid w:val="0C421DBF"/>
    <w:rsid w:val="15417C98"/>
    <w:rsid w:val="1BA03508"/>
    <w:rsid w:val="2ECC342D"/>
    <w:rsid w:val="339740A9"/>
    <w:rsid w:val="34042AE0"/>
    <w:rsid w:val="3C66243A"/>
    <w:rsid w:val="4C2F7E91"/>
    <w:rsid w:val="55334C55"/>
    <w:rsid w:val="57653C70"/>
    <w:rsid w:val="66EF4B63"/>
    <w:rsid w:val="68627571"/>
    <w:rsid w:val="69DD48EA"/>
    <w:rsid w:val="6B8318A9"/>
    <w:rsid w:val="6DE852DE"/>
    <w:rsid w:val="6E09273B"/>
    <w:rsid w:val="6FCF68A6"/>
    <w:rsid w:val="794705AB"/>
    <w:rsid w:val="7C8E16A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B09AD5"/>
  <w15:docId w15:val="{03520FBC-B314-4402-BC93-FABAEBF27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29" w:qFormat="1"/>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90A"/>
    <w:rPr>
      <w:rFonts w:ascii="Arial" w:hAnsi="Arial" w:cs="Tahoma"/>
      <w:szCs w:val="24"/>
    </w:rPr>
  </w:style>
  <w:style w:type="paragraph" w:styleId="Ttulo1">
    <w:name w:val="heading 1"/>
    <w:basedOn w:val="Normal"/>
    <w:next w:val="Normal"/>
    <w:link w:val="Ttulo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pPr>
      <w:keepNext/>
      <w:tabs>
        <w:tab w:val="left" w:pos="1701"/>
      </w:tabs>
      <w:ind w:right="-1"/>
      <w:jc w:val="center"/>
      <w:outlineLvl w:val="1"/>
    </w:pPr>
    <w:rPr>
      <w:rFonts w:ascii="Times New Roman" w:hAnsi="Times New Roman" w:cs="Times New Roman"/>
      <w:b/>
      <w:color w:val="000000"/>
      <w:szCs w:val="20"/>
      <w:lang w:val="zh-CN"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qFormat/>
    <w:rPr>
      <w:szCs w:val="20"/>
    </w:rPr>
  </w:style>
  <w:style w:type="paragraph" w:styleId="Commarcadores5">
    <w:name w:val="List Bullet 5"/>
    <w:basedOn w:val="Normal"/>
    <w:qFormat/>
    <w:pPr>
      <w:numPr>
        <w:numId w:val="1"/>
      </w:numPr>
      <w:contextualSpacing/>
    </w:pPr>
  </w:style>
  <w:style w:type="paragraph" w:styleId="NormalWeb">
    <w:name w:val="Normal (Web)"/>
    <w:basedOn w:val="Normal"/>
    <w:uiPriority w:val="99"/>
    <w:qFormat/>
    <w:pPr>
      <w:spacing w:before="100" w:beforeAutospacing="1" w:after="100" w:afterAutospacing="1"/>
    </w:pPr>
    <w:rPr>
      <w:rFonts w:ascii="Times New Roman" w:hAnsi="Times New Roman" w:cs="Times New Roman"/>
    </w:rPr>
  </w:style>
  <w:style w:type="paragraph" w:styleId="Cabealho">
    <w:name w:val="header"/>
    <w:basedOn w:val="Normal"/>
    <w:link w:val="CabealhoChar"/>
    <w:unhideWhenUsed/>
    <w:qFormat/>
    <w:pPr>
      <w:tabs>
        <w:tab w:val="center" w:pos="4252"/>
        <w:tab w:val="right" w:pos="8504"/>
      </w:tabs>
    </w:pPr>
  </w:style>
  <w:style w:type="paragraph" w:styleId="Assuntodocomentrio">
    <w:name w:val="annotation subject"/>
    <w:basedOn w:val="Textodecomentrio"/>
    <w:next w:val="Textodecomentrio"/>
    <w:link w:val="AssuntodocomentrioChar"/>
    <w:unhideWhenUsed/>
    <w:qFormat/>
    <w:rPr>
      <w:b/>
      <w:bCs/>
    </w:rPr>
  </w:style>
  <w:style w:type="paragraph" w:styleId="Rodap">
    <w:name w:val="footer"/>
    <w:basedOn w:val="Normal"/>
    <w:link w:val="RodapChar"/>
    <w:uiPriority w:val="99"/>
    <w:unhideWhenUsed/>
    <w:qFormat/>
    <w:pPr>
      <w:tabs>
        <w:tab w:val="center" w:pos="4252"/>
        <w:tab w:val="right" w:pos="8504"/>
      </w:tabs>
    </w:pPr>
  </w:style>
  <w:style w:type="paragraph" w:styleId="Textodebalo">
    <w:name w:val="Balloon Text"/>
    <w:basedOn w:val="Normal"/>
    <w:link w:val="TextodebaloChar"/>
    <w:qFormat/>
    <w:rPr>
      <w:rFonts w:ascii="Tahoma" w:hAnsi="Tahoma" w:cs="Times New Roman"/>
      <w:sz w:val="16"/>
      <w:szCs w:val="16"/>
      <w:lang w:val="zh-CN" w:eastAsia="zh-CN"/>
    </w:rPr>
  </w:style>
  <w:style w:type="character" w:styleId="Forte">
    <w:name w:val="Strong"/>
    <w:basedOn w:val="Fontepargpadro"/>
    <w:uiPriority w:val="22"/>
    <w:qFormat/>
    <w:rPr>
      <w:b/>
      <w:bCs/>
    </w:rPr>
  </w:style>
  <w:style w:type="character" w:styleId="Refdecomentrio">
    <w:name w:val="annotation reference"/>
    <w:basedOn w:val="Fontepargpadro"/>
    <w:uiPriority w:val="99"/>
    <w:unhideWhenUsed/>
    <w:qFormat/>
    <w:rPr>
      <w:sz w:val="16"/>
      <w:szCs w:val="16"/>
    </w:rPr>
  </w:style>
  <w:style w:type="character" w:styleId="Hyperlink">
    <w:name w:val="Hyperlink"/>
    <w:qFormat/>
    <w:rPr>
      <w:color w:val="000080"/>
      <w:u w:val="single"/>
    </w:rPr>
  </w:style>
  <w:style w:type="table" w:styleId="Tabelacomgrade">
    <w:name w:val="Table Grid"/>
    <w:basedOn w:val="Tabelanormal"/>
    <w:uiPriority w:val="39"/>
    <w:qFormat/>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uiPriority w:val="34"/>
    <w:qFormat/>
    <w:pPr>
      <w:ind w:left="720"/>
      <w:contextualSpacing/>
    </w:pPr>
  </w:style>
  <w:style w:type="character" w:customStyle="1" w:styleId="TextodebaloChar">
    <w:name w:val="Texto de balão Char"/>
    <w:link w:val="Textodebalo"/>
    <w:qFormat/>
    <w:rPr>
      <w:rFonts w:ascii="Tahoma" w:hAnsi="Tahoma" w:cs="Tahoma"/>
      <w:sz w:val="16"/>
      <w:szCs w:val="16"/>
    </w:rPr>
  </w:style>
  <w:style w:type="character" w:customStyle="1" w:styleId="Ttulo2Char">
    <w:name w:val="Título 2 Char"/>
    <w:link w:val="Ttulo2"/>
    <w:qFormat/>
    <w:rPr>
      <w:b/>
      <w:color w:val="000000"/>
      <w:sz w:val="24"/>
    </w:rPr>
  </w:style>
  <w:style w:type="paragraph" w:customStyle="1" w:styleId="Nvel2">
    <w:name w:val="Nível 2"/>
    <w:basedOn w:val="Normal"/>
    <w:next w:val="Normal"/>
    <w:qFormat/>
    <w:pPr>
      <w:spacing w:after="120"/>
      <w:jc w:val="both"/>
    </w:pPr>
    <w:rPr>
      <w:rFonts w:cs="Times New Roman"/>
      <w:b/>
      <w:szCs w:val="20"/>
    </w:rPr>
  </w:style>
  <w:style w:type="character" w:customStyle="1" w:styleId="normalchar1">
    <w:name w:val="normal__char1"/>
    <w:qFormat/>
    <w:rPr>
      <w:rFonts w:ascii="Arial" w:hAnsi="Arial" w:cs="Arial" w:hint="default"/>
      <w:sz w:val="24"/>
      <w:szCs w:val="24"/>
      <w:u w:val="none"/>
    </w:rPr>
  </w:style>
  <w:style w:type="character" w:customStyle="1" w:styleId="apple-style-span">
    <w:name w:val="apple-style-span"/>
    <w:basedOn w:val="Fontepargpadro"/>
    <w:qFormat/>
  </w:style>
  <w:style w:type="paragraph" w:customStyle="1" w:styleId="Citao1">
    <w:name w:val="Citação1"/>
    <w:basedOn w:val="Normal"/>
    <w:next w:val="Normal"/>
    <w:link w:val="Citao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lang w:val="zh-CN" w:eastAsia="en-US"/>
    </w:rPr>
  </w:style>
  <w:style w:type="character" w:customStyle="1" w:styleId="CitaoChar">
    <w:name w:val="Citação Char"/>
    <w:link w:val="Citao1"/>
    <w:uiPriority w:val="29"/>
    <w:qFormat/>
    <w:rPr>
      <w:rFonts w:ascii="Ecofont_Spranq_eco_Sans" w:eastAsia="Calibri" w:hAnsi="Ecofont_Spranq_eco_Sans" w:cs="Tahoma"/>
      <w:i/>
      <w:iCs/>
      <w:color w:val="000000"/>
      <w:szCs w:val="24"/>
      <w:shd w:val="clear" w:color="auto" w:fill="FFFFCC"/>
      <w:lang w:eastAsia="en-US"/>
    </w:rPr>
  </w:style>
  <w:style w:type="paragraph" w:customStyle="1" w:styleId="citao2">
    <w:name w:val="citação 2"/>
    <w:basedOn w:val="Citao1"/>
    <w:link w:val="citao2Char"/>
    <w:qFormat/>
    <w:rPr>
      <w:szCs w:val="20"/>
    </w:rPr>
  </w:style>
  <w:style w:type="character" w:customStyle="1" w:styleId="citao2Char">
    <w:name w:val="citação 2 Char"/>
    <w:basedOn w:val="CitaoChar"/>
    <w:link w:val="citao2"/>
    <w:qFormat/>
    <w:rPr>
      <w:rFonts w:ascii="Ecofont_Spranq_eco_Sans" w:eastAsia="Calibri" w:hAnsi="Ecofont_Spranq_eco_Sans" w:cs="Tahoma"/>
      <w:i/>
      <w:iCs/>
      <w:color w:val="000000"/>
      <w:szCs w:val="24"/>
      <w:shd w:val="clear" w:color="auto" w:fill="FFFFCC"/>
      <w:lang w:eastAsia="en-US"/>
    </w:rPr>
  </w:style>
  <w:style w:type="character" w:customStyle="1" w:styleId="TextodecomentrioChar">
    <w:name w:val="Texto de comentário Char"/>
    <w:basedOn w:val="Fontepargpadro"/>
    <w:link w:val="Textodecomentrio"/>
    <w:uiPriority w:val="99"/>
    <w:qFormat/>
    <w:rPr>
      <w:rFonts w:ascii="Ecofont_Spranq_eco_Sans" w:hAnsi="Ecofont_Spranq_eco_Sans" w:cs="Tahoma"/>
    </w:rPr>
  </w:style>
  <w:style w:type="character" w:customStyle="1" w:styleId="AssuntodocomentrioChar">
    <w:name w:val="Assunto do comentário Char"/>
    <w:basedOn w:val="TextodecomentrioChar"/>
    <w:link w:val="Assuntodocomentrio"/>
    <w:semiHidden/>
    <w:qFormat/>
    <w:rPr>
      <w:rFonts w:ascii="Ecofont_Spranq_eco_Sans" w:hAnsi="Ecofont_Spranq_eco_Sans" w:cs="Tahoma"/>
      <w:b/>
      <w:bCs/>
    </w:rPr>
  </w:style>
  <w:style w:type="character" w:customStyle="1" w:styleId="TextodoEspaoReservado1">
    <w:name w:val="Texto do Espaço Reservado1"/>
    <w:basedOn w:val="Fontepargpadro"/>
    <w:uiPriority w:val="99"/>
    <w:semiHidden/>
    <w:qFormat/>
    <w:rPr>
      <w:color w:val="808080"/>
    </w:rPr>
  </w:style>
  <w:style w:type="character" w:customStyle="1" w:styleId="CabealhoChar">
    <w:name w:val="Cabeçalho Char"/>
    <w:basedOn w:val="Fontepargpadro"/>
    <w:link w:val="Cabealho"/>
    <w:qFormat/>
    <w:rPr>
      <w:rFonts w:ascii="Ecofont_Spranq_eco_Sans" w:hAnsi="Ecofont_Spranq_eco_Sans" w:cs="Tahoma"/>
      <w:sz w:val="24"/>
      <w:szCs w:val="24"/>
    </w:rPr>
  </w:style>
  <w:style w:type="character" w:customStyle="1" w:styleId="RodapChar">
    <w:name w:val="Rodapé Char"/>
    <w:basedOn w:val="Fontepargpadro"/>
    <w:link w:val="Rodap"/>
    <w:uiPriority w:val="99"/>
    <w:qFormat/>
    <w:rPr>
      <w:rFonts w:ascii="Ecofont_Spranq_eco_Sans" w:hAnsi="Ecofont_Spranq_eco_Sans" w:cs="Tahoma"/>
      <w:sz w:val="24"/>
      <w:szCs w:val="24"/>
    </w:rPr>
  </w:style>
  <w:style w:type="paragraph" w:customStyle="1" w:styleId="Nivel1">
    <w:name w:val="Nivel1"/>
    <w:basedOn w:val="Ttulo1"/>
    <w:link w:val="Nivel1Char"/>
    <w:qFormat/>
    <w:pPr>
      <w:numPr>
        <w:numId w:val="2"/>
      </w:numPr>
      <w:spacing w:before="480"/>
      <w:jc w:val="both"/>
    </w:pPr>
    <w:rPr>
      <w:rFonts w:ascii="Arial" w:hAnsi="Arial" w:cs="Times New Roman"/>
      <w:b/>
      <w:color w:val="000000"/>
      <w:sz w:val="20"/>
      <w:szCs w:val="20"/>
    </w:rPr>
  </w:style>
  <w:style w:type="character" w:customStyle="1" w:styleId="Ttulo1Char">
    <w:name w:val="Título 1 Char"/>
    <w:basedOn w:val="Fontepargpadro"/>
    <w:link w:val="Ttulo1"/>
    <w:qFormat/>
    <w:rPr>
      <w:rFonts w:asciiTheme="majorHAnsi" w:eastAsiaTheme="majorEastAsia" w:hAnsiTheme="majorHAnsi" w:cstheme="majorBidi"/>
      <w:color w:val="365F91" w:themeColor="accent1" w:themeShade="BF"/>
      <w:sz w:val="32"/>
      <w:szCs w:val="32"/>
    </w:rPr>
  </w:style>
  <w:style w:type="character" w:customStyle="1" w:styleId="Nivel1Char">
    <w:name w:val="Nivel1 Char"/>
    <w:basedOn w:val="Ttulo1Char"/>
    <w:link w:val="Nivel1"/>
    <w:qFormat/>
    <w:rPr>
      <w:rFonts w:ascii="Arial" w:eastAsiaTheme="majorEastAsia" w:hAnsi="Arial" w:cstheme="majorBidi"/>
      <w:b/>
      <w:color w:val="000000"/>
      <w:sz w:val="32"/>
      <w:szCs w:val="32"/>
    </w:rPr>
  </w:style>
  <w:style w:type="paragraph" w:customStyle="1" w:styleId="Reviso1">
    <w:name w:val="Revisão1"/>
    <w:hidden/>
    <w:uiPriority w:val="99"/>
    <w:semiHidden/>
    <w:qFormat/>
    <w:rPr>
      <w:rFonts w:ascii="Arial" w:hAnsi="Arial" w:cs="Tahoma"/>
      <w:szCs w:val="24"/>
    </w:rPr>
  </w:style>
  <w:style w:type="paragraph" w:customStyle="1" w:styleId="PargrafodaLista10">
    <w:name w:val="Parágrafo da Lista1"/>
    <w:basedOn w:val="Normal"/>
    <w:qFormat/>
    <w:pPr>
      <w:ind w:left="720"/>
    </w:pPr>
    <w:rPr>
      <w:rFonts w:ascii="Ecofont_Spranq_eco_Sans" w:hAnsi="Ecofont_Spranq_eco_Sans" w:cs="Ecofont_Spranq_eco_Sans"/>
      <w:sz w:val="24"/>
    </w:rPr>
  </w:style>
  <w:style w:type="paragraph" w:customStyle="1" w:styleId="Citao10">
    <w:name w:val="Citação1"/>
    <w:basedOn w:val="Normal"/>
    <w:next w:val="Normal"/>
    <w:link w:val="Quote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cs="Ecofont_Spranq_eco_Sans"/>
      <w:i/>
      <w:iCs/>
      <w:color w:val="000000"/>
      <w:sz w:val="24"/>
      <w:shd w:val="clear" w:color="auto" w:fill="FFFFCC"/>
      <w:lang w:eastAsia="en-US"/>
    </w:rPr>
  </w:style>
  <w:style w:type="character" w:customStyle="1" w:styleId="QuoteChar">
    <w:name w:val="Quote Char"/>
    <w:link w:val="Citao10"/>
    <w:qFormat/>
    <w:rPr>
      <w:rFonts w:ascii="Ecofont_Spranq_eco_Sans" w:hAnsi="Ecofont_Spranq_eco_Sans" w:cs="Ecofont_Spranq_eco_Sans"/>
      <w:i/>
      <w:iCs/>
      <w:color w:val="000000"/>
      <w:sz w:val="24"/>
      <w:szCs w:val="24"/>
      <w:shd w:val="clear" w:color="auto" w:fill="FFFFCC"/>
      <w:lang w:eastAsia="en-US"/>
    </w:rPr>
  </w:style>
  <w:style w:type="paragraph" w:customStyle="1" w:styleId="SombreamentoMdio1-nfase31">
    <w:name w:val="Sombreamento Médio 1 - Ênfase 31"/>
    <w:basedOn w:val="Normal"/>
    <w:next w:val="Normal"/>
    <w:qFormat/>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ascii="Ecofont_Spranq_eco_Sans" w:eastAsia="Calibri" w:hAnsi="Ecofont_Spranq_eco_Sans"/>
      <w:i/>
      <w:iCs/>
      <w:color w:val="000000"/>
      <w:lang w:eastAsia="zh-CN"/>
    </w:rPr>
  </w:style>
  <w:style w:type="character" w:customStyle="1" w:styleId="apple-converted-space">
    <w:name w:val="apple-converted-space"/>
    <w:basedOn w:val="Fontepargpadro"/>
    <w:qFormat/>
  </w:style>
  <w:style w:type="character" w:customStyle="1" w:styleId="Nivel01Char">
    <w:name w:val="Nivel 01 Char"/>
    <w:basedOn w:val="Fontepargpadro"/>
    <w:link w:val="Nivel010"/>
    <w:qFormat/>
    <w:locked/>
    <w:rPr>
      <w:rFonts w:ascii="Arial" w:eastAsiaTheme="majorEastAsia" w:hAnsi="Arial" w:cstheme="majorBidi"/>
      <w:b/>
      <w:bCs/>
      <w:color w:val="000000"/>
      <w:sz w:val="32"/>
      <w:szCs w:val="32"/>
    </w:rPr>
  </w:style>
  <w:style w:type="paragraph" w:customStyle="1" w:styleId="Nivel010">
    <w:name w:val="Nivel 01"/>
    <w:basedOn w:val="Ttulo1"/>
    <w:next w:val="Normal"/>
    <w:link w:val="Nivel01Char"/>
    <w:qFormat/>
    <w:pPr>
      <w:spacing w:before="480" w:after="120"/>
      <w:ind w:left="360" w:right="-15" w:hanging="360"/>
      <w:jc w:val="both"/>
    </w:pPr>
    <w:rPr>
      <w:rFonts w:ascii="Arial" w:hAnsi="Arial"/>
      <w:b/>
      <w:bCs/>
      <w:color w:val="000000"/>
    </w:rPr>
  </w:style>
  <w:style w:type="paragraph" w:customStyle="1" w:styleId="textojustificado">
    <w:name w:val="texto_justificado"/>
    <w:basedOn w:val="Normal"/>
    <w:qFormat/>
    <w:pPr>
      <w:spacing w:before="100" w:beforeAutospacing="1" w:after="100" w:afterAutospacing="1"/>
    </w:pPr>
    <w:rPr>
      <w:rFonts w:ascii="Times New Roman" w:hAnsi="Times New Roman" w:cs="Times New Roman"/>
      <w:sz w:val="24"/>
    </w:rPr>
  </w:style>
  <w:style w:type="paragraph" w:customStyle="1" w:styleId="Nivel01">
    <w:name w:val="Nivel_01"/>
    <w:basedOn w:val="Ttulo1"/>
    <w:qFormat/>
    <w:pPr>
      <w:numPr>
        <w:numId w:val="3"/>
      </w:numPr>
      <w:tabs>
        <w:tab w:val="left" w:pos="360"/>
        <w:tab w:val="left" w:pos="567"/>
      </w:tabs>
      <w:jc w:val="both"/>
    </w:pPr>
    <w:rPr>
      <w:rFonts w:ascii="Ecofont_Spranq_eco_Sans" w:hAnsi="Ecofont_Spranq_eco_Sans" w:cs="Times New Roman"/>
      <w:b/>
      <w:bCs/>
      <w:color w:val="auto"/>
      <w:sz w:val="20"/>
      <w:szCs w:val="20"/>
    </w:rPr>
  </w:style>
  <w:style w:type="character" w:customStyle="1" w:styleId="GradeColorida-nfase1Char">
    <w:name w:val="Grade Colorida - Ênfase 1 Char"/>
    <w:link w:val="GradeColorida-nfase11"/>
    <w:uiPriority w:val="29"/>
    <w:qFormat/>
    <w:rPr>
      <w:rFonts w:ascii="Ecofont_Spranq_eco_Sans" w:eastAsia="Calibri" w:hAnsi="Ecofont_Spranq_eco_Sans" w:cs="Ecofont_Spranq_eco_Sans"/>
      <w:i/>
      <w:iCs/>
      <w:color w:val="000000"/>
      <w:szCs w:val="24"/>
      <w:shd w:val="clear" w:color="auto" w:fill="FFFFCC"/>
      <w:lang w:val="zh-CN"/>
    </w:rPr>
  </w:style>
  <w:style w:type="paragraph" w:customStyle="1" w:styleId="GradeColorida-nfase11">
    <w:name w:val="Grade Colorida - Ênfase 11"/>
    <w:basedOn w:val="Normal"/>
    <w:next w:val="Normal"/>
    <w:link w:val="GradeColorida-nfase1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Ecofont_Spranq_eco_Sans"/>
      <w:i/>
      <w:iCs/>
      <w:color w:val="000000"/>
      <w:lang w:val="zh-CN"/>
    </w:rPr>
  </w:style>
  <w:style w:type="character" w:customStyle="1" w:styleId="WW8Num2z1">
    <w:name w:val="WW8Num2z1"/>
    <w:qFormat/>
  </w:style>
  <w:style w:type="paragraph" w:customStyle="1" w:styleId="PargrafodaLista2">
    <w:name w:val="Parágrafo da Lista2"/>
    <w:basedOn w:val="Normal"/>
    <w:qFormat/>
    <w:pPr>
      <w:ind w:left="720"/>
    </w:pPr>
    <w:rPr>
      <w:rFonts w:ascii="Ecofont_Spranq_eco_Sans" w:hAnsi="Ecofont_Spranq_eco_Sans"/>
      <w:sz w:val="24"/>
    </w:rPr>
  </w:style>
  <w:style w:type="paragraph" w:customStyle="1" w:styleId="GradeColorida-nfase110">
    <w:name w:val="Grade Colorida - Ênfase 110"/>
    <w:basedOn w:val="Normal"/>
    <w:next w:val="Normal"/>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eastAsia="en-US"/>
    </w:rPr>
  </w:style>
  <w:style w:type="paragraph" w:customStyle="1" w:styleId="Nivel2">
    <w:name w:val="Nivel 2"/>
    <w:qFormat/>
    <w:pPr>
      <w:numPr>
        <w:ilvl w:val="1"/>
        <w:numId w:val="4"/>
      </w:numPr>
      <w:spacing w:before="120" w:after="120"/>
      <w:jc w:val="both"/>
    </w:pPr>
    <w:rPr>
      <w:rFonts w:ascii="Ecofont_Spranq_eco_Sans" w:eastAsia="Arial Unicode MS" w:hAnsi="Ecofont_Spranq_eco_Sans"/>
    </w:rPr>
  </w:style>
  <w:style w:type="paragraph" w:styleId="PargrafodaLista">
    <w:name w:val="List Paragraph"/>
    <w:basedOn w:val="Normal"/>
    <w:uiPriority w:val="34"/>
    <w:qFormat/>
    <w:rsid w:val="00C67528"/>
    <w:pPr>
      <w:ind w:left="720"/>
      <w:contextualSpacing/>
    </w:pPr>
  </w:style>
  <w:style w:type="paragraph" w:styleId="Citao">
    <w:name w:val="Quote"/>
    <w:basedOn w:val="Normal"/>
    <w:next w:val="Normal"/>
    <w:uiPriority w:val="29"/>
    <w:qFormat/>
    <w:rsid w:val="00243B17"/>
    <w:pPr>
      <w:pBdr>
        <w:top w:val="single" w:sz="4" w:space="1" w:color="1F497D"/>
        <w:left w:val="single" w:sz="4" w:space="4" w:color="1F497D"/>
        <w:bottom w:val="single" w:sz="4" w:space="1" w:color="1F497D"/>
        <w:right w:val="single" w:sz="4" w:space="4" w:color="1F497D"/>
      </w:pBdr>
      <w:shd w:val="clear" w:color="auto" w:fill="FFFFCC"/>
      <w:spacing w:before="120" w:after="160" w:line="259" w:lineRule="auto"/>
      <w:jc w:val="both"/>
    </w:pPr>
    <w:rPr>
      <w:rFonts w:eastAsia="Calibri" w:cs="Times New Roman"/>
      <w:i/>
      <w:iCs/>
      <w:color w:val="000000"/>
      <w:lang w:val="zh-CN" w:eastAsia="en-US"/>
    </w:rPr>
  </w:style>
  <w:style w:type="character" w:customStyle="1" w:styleId="CitaoChar1">
    <w:name w:val="Citação Char1"/>
    <w:basedOn w:val="Fontepargpadro"/>
    <w:uiPriority w:val="99"/>
    <w:rsid w:val="00243B17"/>
    <w:rPr>
      <w:rFonts w:ascii="Arial" w:hAnsi="Arial" w:cs="Tahoma"/>
      <w:i/>
      <w:iCs/>
      <w:color w:val="404040" w:themeColor="text1" w:themeTint="BF"/>
      <w:szCs w:val="24"/>
    </w:rPr>
  </w:style>
  <w:style w:type="paragraph" w:customStyle="1" w:styleId="Nivel10">
    <w:name w:val="Nivel 1"/>
    <w:basedOn w:val="Nivel2"/>
    <w:next w:val="Nivel2"/>
    <w:qFormat/>
    <w:rsid w:val="00243B17"/>
    <w:pPr>
      <w:numPr>
        <w:ilvl w:val="0"/>
        <w:numId w:val="0"/>
      </w:numPr>
      <w:tabs>
        <w:tab w:val="left" w:pos="360"/>
      </w:tabs>
      <w:ind w:left="644" w:hanging="432"/>
    </w:pPr>
    <w:rPr>
      <w:rFonts w:cs="Arial"/>
      <w:b/>
    </w:rPr>
  </w:style>
  <w:style w:type="paragraph" w:customStyle="1" w:styleId="Nivel3">
    <w:name w:val="Nivel 3"/>
    <w:basedOn w:val="Nivel2"/>
    <w:qFormat/>
    <w:rsid w:val="00243B17"/>
    <w:pPr>
      <w:numPr>
        <w:ilvl w:val="0"/>
        <w:numId w:val="0"/>
      </w:numPr>
      <w:tabs>
        <w:tab w:val="left" w:pos="360"/>
      </w:tabs>
      <w:ind w:left="1922" w:hanging="504"/>
    </w:pPr>
    <w:rPr>
      <w:rFonts w:cs="Arial"/>
      <w:color w:val="000000"/>
    </w:rPr>
  </w:style>
  <w:style w:type="paragraph" w:customStyle="1" w:styleId="Nivel4">
    <w:name w:val="Nivel 4"/>
    <w:basedOn w:val="Nivel3"/>
    <w:qFormat/>
    <w:rsid w:val="00243B17"/>
    <w:pPr>
      <w:ind w:left="2491" w:hanging="648"/>
    </w:pPr>
    <w:rPr>
      <w:color w:val="auto"/>
    </w:rPr>
  </w:style>
  <w:style w:type="paragraph" w:customStyle="1" w:styleId="Nivel5">
    <w:name w:val="Nivel 5"/>
    <w:basedOn w:val="Nivel4"/>
    <w:qFormat/>
    <w:rsid w:val="00243B17"/>
    <w:pPr>
      <w:ind w:left="3485" w:hanging="792"/>
    </w:pPr>
  </w:style>
  <w:style w:type="paragraph" w:customStyle="1" w:styleId="dou-paragraph">
    <w:name w:val="dou-paragraph"/>
    <w:basedOn w:val="Normal"/>
    <w:rsid w:val="00DE262D"/>
    <w:pPr>
      <w:spacing w:before="100" w:beforeAutospacing="1" w:after="100" w:afterAutospacing="1" w:line="240" w:lineRule="auto"/>
    </w:pPr>
    <w:rPr>
      <w:rFonts w:ascii="Times New Roman" w:eastAsia="Times New Roman" w:hAnsi="Times New Roman" w:cs="Times New Roman"/>
      <w:sz w:val="24"/>
    </w:rPr>
  </w:style>
  <w:style w:type="character" w:styleId="TextodoEspaoReservado">
    <w:name w:val="Placeholder Text"/>
    <w:basedOn w:val="Fontepargpadro"/>
    <w:uiPriority w:val="99"/>
    <w:unhideWhenUsed/>
    <w:rsid w:val="00CB78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88022">
      <w:bodyDiv w:val="1"/>
      <w:marLeft w:val="0"/>
      <w:marRight w:val="0"/>
      <w:marTop w:val="0"/>
      <w:marBottom w:val="0"/>
      <w:divBdr>
        <w:top w:val="none" w:sz="0" w:space="0" w:color="auto"/>
        <w:left w:val="none" w:sz="0" w:space="0" w:color="auto"/>
        <w:bottom w:val="none" w:sz="0" w:space="0" w:color="auto"/>
        <w:right w:val="none" w:sz="0" w:space="0" w:color="auto"/>
      </w:divBdr>
    </w:div>
    <w:div w:id="592593933">
      <w:bodyDiv w:val="1"/>
      <w:marLeft w:val="0"/>
      <w:marRight w:val="0"/>
      <w:marTop w:val="0"/>
      <w:marBottom w:val="0"/>
      <w:divBdr>
        <w:top w:val="none" w:sz="0" w:space="0" w:color="auto"/>
        <w:left w:val="none" w:sz="0" w:space="0" w:color="auto"/>
        <w:bottom w:val="none" w:sz="0" w:space="0" w:color="auto"/>
        <w:right w:val="none" w:sz="0" w:space="0" w:color="auto"/>
      </w:divBdr>
    </w:div>
    <w:div w:id="610552822">
      <w:bodyDiv w:val="1"/>
      <w:marLeft w:val="0"/>
      <w:marRight w:val="0"/>
      <w:marTop w:val="0"/>
      <w:marBottom w:val="0"/>
      <w:divBdr>
        <w:top w:val="none" w:sz="0" w:space="0" w:color="auto"/>
        <w:left w:val="none" w:sz="0" w:space="0" w:color="auto"/>
        <w:bottom w:val="none" w:sz="0" w:space="0" w:color="auto"/>
        <w:right w:val="none" w:sz="0" w:space="0" w:color="auto"/>
      </w:divBdr>
    </w:div>
    <w:div w:id="900598795">
      <w:bodyDiv w:val="1"/>
      <w:marLeft w:val="0"/>
      <w:marRight w:val="0"/>
      <w:marTop w:val="0"/>
      <w:marBottom w:val="0"/>
      <w:divBdr>
        <w:top w:val="none" w:sz="0" w:space="0" w:color="auto"/>
        <w:left w:val="none" w:sz="0" w:space="0" w:color="auto"/>
        <w:bottom w:val="none" w:sz="0" w:space="0" w:color="auto"/>
        <w:right w:val="none" w:sz="0" w:space="0" w:color="auto"/>
      </w:divBdr>
    </w:div>
    <w:div w:id="923951475">
      <w:bodyDiv w:val="1"/>
      <w:marLeft w:val="0"/>
      <w:marRight w:val="0"/>
      <w:marTop w:val="0"/>
      <w:marBottom w:val="0"/>
      <w:divBdr>
        <w:top w:val="none" w:sz="0" w:space="0" w:color="auto"/>
        <w:left w:val="none" w:sz="0" w:space="0" w:color="auto"/>
        <w:bottom w:val="none" w:sz="0" w:space="0" w:color="auto"/>
        <w:right w:val="none" w:sz="0" w:space="0" w:color="auto"/>
      </w:divBdr>
    </w:div>
    <w:div w:id="989402110">
      <w:bodyDiv w:val="1"/>
      <w:marLeft w:val="0"/>
      <w:marRight w:val="0"/>
      <w:marTop w:val="0"/>
      <w:marBottom w:val="0"/>
      <w:divBdr>
        <w:top w:val="none" w:sz="0" w:space="0" w:color="auto"/>
        <w:left w:val="none" w:sz="0" w:space="0" w:color="auto"/>
        <w:bottom w:val="none" w:sz="0" w:space="0" w:color="auto"/>
        <w:right w:val="none" w:sz="0" w:space="0" w:color="auto"/>
      </w:divBdr>
    </w:div>
    <w:div w:id="999847907">
      <w:bodyDiv w:val="1"/>
      <w:marLeft w:val="0"/>
      <w:marRight w:val="0"/>
      <w:marTop w:val="0"/>
      <w:marBottom w:val="0"/>
      <w:divBdr>
        <w:top w:val="none" w:sz="0" w:space="0" w:color="auto"/>
        <w:left w:val="none" w:sz="0" w:space="0" w:color="auto"/>
        <w:bottom w:val="none" w:sz="0" w:space="0" w:color="auto"/>
        <w:right w:val="none" w:sz="0" w:space="0" w:color="auto"/>
      </w:divBdr>
    </w:div>
    <w:div w:id="1732772429">
      <w:bodyDiv w:val="1"/>
      <w:marLeft w:val="0"/>
      <w:marRight w:val="0"/>
      <w:marTop w:val="0"/>
      <w:marBottom w:val="0"/>
      <w:divBdr>
        <w:top w:val="none" w:sz="0" w:space="0" w:color="auto"/>
        <w:left w:val="none" w:sz="0" w:space="0" w:color="auto"/>
        <w:bottom w:val="none" w:sz="0" w:space="0" w:color="auto"/>
        <w:right w:val="none" w:sz="0" w:space="0" w:color="auto"/>
      </w:divBdr>
    </w:div>
    <w:div w:id="1972132867">
      <w:bodyDiv w:val="1"/>
      <w:marLeft w:val="0"/>
      <w:marRight w:val="0"/>
      <w:marTop w:val="0"/>
      <w:marBottom w:val="0"/>
      <w:divBdr>
        <w:top w:val="none" w:sz="0" w:space="0" w:color="auto"/>
        <w:left w:val="none" w:sz="0" w:space="0" w:color="auto"/>
        <w:bottom w:val="none" w:sz="0" w:space="0" w:color="auto"/>
        <w:right w:val="none" w:sz="0" w:space="0" w:color="auto"/>
      </w:divBdr>
    </w:div>
    <w:div w:id="2141341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nj.jus.br/improbidade_adm/consultar_requerido.php"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ortaldatransparencia.gov.br/cei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ertidoesapf.apps.tcu.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2" ma:contentTypeDescription="Crie um novo documento." ma:contentTypeScope="" ma:versionID="9e6908334331629df63baeba333e73f2">
  <xsd:schema xmlns:xsd="http://www.w3.org/2001/XMLSchema" xmlns:xs="http://www.w3.org/2001/XMLSchema" xmlns:p="http://schemas.microsoft.com/office/2006/metadata/properties" xmlns:ns2="52c93ea8-e2de-466c-b401-d7fabeb9490e" targetNamespace="http://schemas.microsoft.com/office/2006/metadata/properties" ma:root="true" ma:fieldsID="e06af4715fa6bd06f29766db54ef24b2" ns2:_="">
    <xsd:import namespace="52c93ea8-e2de-466c-b401-d7fabeb9490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DF3D8-94E4-42D1-B1F7-0D13F1356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0AF8D-FA7F-4421-83F2-1DEE7390EB0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40ED5EA-B1F6-495E-8F62-059CE9401A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B71301-C3E9-4A6A-B408-61C8B40E0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424</TotalTime>
  <Pages>30</Pages>
  <Words>12203</Words>
  <Characters>68166</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NOTAS EXPLICATIVAS</vt:lpstr>
    </vt:vector>
  </TitlesOfParts>
  <Company>EDUARDO DOTTI</Company>
  <LinksUpToDate>false</LinksUpToDate>
  <CharactersWithSpaces>80209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creator>Adriano</dc:creator>
  <cp:lastModifiedBy>Quelma Araújo</cp:lastModifiedBy>
  <cp:revision>46</cp:revision>
  <cp:lastPrinted>2021-07-21T12:02:00Z</cp:lastPrinted>
  <dcterms:created xsi:type="dcterms:W3CDTF">2020-02-05T21:06:00Z</dcterms:created>
  <dcterms:modified xsi:type="dcterms:W3CDTF">2021-10-26T14:17:00Z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KSOProductBuildVer">
    <vt:lpwstr>1046-11.2.0.8991</vt:lpwstr>
  </property>
</Properties>
</file>