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834" w:rsidRDefault="00B0150D">
      <w:pPr>
        <w:ind w:left="1" w:hanging="3"/>
        <w:jc w:val="center"/>
        <w:rPr>
          <w:rFonts w:ascii="Verdana" w:eastAsia="Verdana" w:hAnsi="Verdana" w:cs="Verdana"/>
          <w:b/>
          <w:sz w:val="26"/>
          <w:szCs w:val="26"/>
        </w:rPr>
      </w:pPr>
      <w:r>
        <w:rPr>
          <w:rFonts w:ascii="Verdana" w:eastAsia="Verdana" w:hAnsi="Verdana" w:cs="Verdana"/>
          <w:b/>
          <w:sz w:val="26"/>
          <w:szCs w:val="26"/>
        </w:rPr>
        <w:t>EQUIVALÊNCIAS ENTRE COMPONENTES CURRICULARES E APROVEITAMENTO DE ESTUDOS (EE)</w:t>
      </w:r>
    </w:p>
    <w:p w:rsidR="00506834" w:rsidRDefault="00506834">
      <w:pPr>
        <w:ind w:left="1" w:hanging="3"/>
        <w:rPr>
          <w:rFonts w:ascii="Verdana" w:eastAsia="Verdana" w:hAnsi="Verdana" w:cs="Verdana"/>
          <w:sz w:val="26"/>
          <w:szCs w:val="26"/>
        </w:rPr>
      </w:pPr>
    </w:p>
    <w:tbl>
      <w:tblPr>
        <w:tblStyle w:val="a"/>
        <w:tblW w:w="15115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43"/>
        <w:gridCol w:w="1695"/>
        <w:gridCol w:w="2565"/>
        <w:gridCol w:w="1950"/>
        <w:gridCol w:w="4162"/>
      </w:tblGrid>
      <w:tr w:rsidR="00506834">
        <w:tc>
          <w:tcPr>
            <w:tcW w:w="47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834" w:rsidRDefault="00B0150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DISCENTE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834" w:rsidRDefault="00B0150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MATRÍCULA</w:t>
            </w:r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834" w:rsidRDefault="00B0150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CURSO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834" w:rsidRDefault="00B0150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CURRÍCULO</w:t>
            </w:r>
          </w:p>
        </w:tc>
        <w:tc>
          <w:tcPr>
            <w:tcW w:w="41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834" w:rsidRDefault="00B0150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TURNO/GRAU</w:t>
            </w:r>
          </w:p>
        </w:tc>
      </w:tr>
      <w:tr w:rsidR="00506834">
        <w:trPr>
          <w:trHeight w:val="435"/>
        </w:trPr>
        <w:tc>
          <w:tcPr>
            <w:tcW w:w="47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834" w:rsidRDefault="0050683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834" w:rsidRDefault="0050683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834" w:rsidRPr="002A7994" w:rsidRDefault="002A799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  <w:lang w:val="pt-BR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pt-BR"/>
              </w:rPr>
              <w:t>Comunicação Social – Jornalismo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834" w:rsidRPr="002A7994" w:rsidRDefault="002A799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  <w:lang w:val="pt-BR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pt-BR"/>
              </w:rPr>
              <w:t>2015</w:t>
            </w:r>
          </w:p>
        </w:tc>
        <w:tc>
          <w:tcPr>
            <w:tcW w:w="41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834" w:rsidRPr="002A7994" w:rsidRDefault="002A799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  <w:lang w:val="pt-BR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pt-BR"/>
              </w:rPr>
              <w:t>Noturno</w:t>
            </w:r>
          </w:p>
        </w:tc>
      </w:tr>
    </w:tbl>
    <w:p w:rsidR="00506834" w:rsidRDefault="00B0150D">
      <w:pPr>
        <w:ind w:left="0" w:hanging="2"/>
      </w:pPr>
      <w:r>
        <w:tab/>
      </w:r>
      <w:r>
        <w:tab/>
      </w:r>
      <w:r>
        <w:tab/>
      </w:r>
      <w:r>
        <w:tab/>
      </w:r>
    </w:p>
    <w:p w:rsidR="00506834" w:rsidRDefault="00506834">
      <w:pPr>
        <w:ind w:left="0" w:hanging="2"/>
        <w:rPr>
          <w:b/>
        </w:rPr>
      </w:pPr>
    </w:p>
    <w:p w:rsidR="00506834" w:rsidRDefault="00B0150D">
      <w:pPr>
        <w:ind w:left="0" w:hanging="2"/>
        <w:rPr>
          <w:rFonts w:ascii="Verdana" w:eastAsia="Verdana" w:hAnsi="Verdana" w:cs="Verdana"/>
          <w:b/>
          <w:sz w:val="26"/>
          <w:szCs w:val="26"/>
          <w:vertAlign w:val="superscript"/>
        </w:rPr>
      </w:pPr>
      <w:r>
        <w:rPr>
          <w:rFonts w:ascii="Comfortaa" w:eastAsia="Comfortaa" w:hAnsi="Comfortaa" w:cs="Comfortaa"/>
          <w:b/>
        </w:rPr>
        <w:t xml:space="preserve">                    </w:t>
      </w:r>
      <w:r>
        <w:rPr>
          <w:rFonts w:ascii="Verdana" w:eastAsia="Verdana" w:hAnsi="Verdana" w:cs="Verdana"/>
          <w:b/>
          <w:sz w:val="26"/>
          <w:szCs w:val="26"/>
        </w:rPr>
        <w:t xml:space="preserve"> EQUIVALÊNCIA INTERNA (EI) ENTRE UNIDADES CURRICULARES</w:t>
      </w:r>
      <w:r>
        <w:rPr>
          <w:rFonts w:ascii="Verdana" w:eastAsia="Verdana" w:hAnsi="Verdana" w:cs="Verdana"/>
          <w:b/>
          <w:sz w:val="26"/>
          <w:szCs w:val="26"/>
          <w:vertAlign w:val="superscript"/>
        </w:rPr>
        <w:t>1</w:t>
      </w:r>
    </w:p>
    <w:p w:rsidR="00506834" w:rsidRDefault="00506834">
      <w:pPr>
        <w:ind w:left="0" w:hanging="2"/>
        <w:rPr>
          <w:b/>
        </w:rPr>
      </w:pPr>
    </w:p>
    <w:tbl>
      <w:tblPr>
        <w:tblStyle w:val="a0"/>
        <w:tblW w:w="15127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93"/>
        <w:gridCol w:w="1797"/>
        <w:gridCol w:w="2634"/>
        <w:gridCol w:w="606"/>
        <w:gridCol w:w="1695"/>
        <w:gridCol w:w="3570"/>
        <w:gridCol w:w="1095"/>
        <w:gridCol w:w="1237"/>
      </w:tblGrid>
      <w:tr w:rsidR="00506834">
        <w:trPr>
          <w:trHeight w:val="570"/>
          <w:tblHeader/>
        </w:trPr>
        <w:tc>
          <w:tcPr>
            <w:tcW w:w="7530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834" w:rsidRDefault="00B0150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lastRenderedPageBreak/>
              <w:t>COMPONENTES UTILIZADOS PARA A EQUIVALÊNCIA</w:t>
            </w:r>
          </w:p>
          <w:p w:rsidR="00506834" w:rsidRDefault="0050683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7597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834" w:rsidRDefault="00B0150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COMPONENTES QUE SERÃO INCLUÍDOS NO HISTÓRICO</w:t>
            </w:r>
          </w:p>
          <w:p w:rsidR="00506834" w:rsidRDefault="0050683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506834">
        <w:trPr>
          <w:trHeight w:val="525"/>
          <w:tblHeader/>
        </w:trPr>
        <w:tc>
          <w:tcPr>
            <w:tcW w:w="24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834" w:rsidRDefault="00B0150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CURSO</w:t>
            </w: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834" w:rsidRDefault="00B0150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CÓDIGO</w:t>
            </w: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834" w:rsidRDefault="00B0150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 DO COMPONENTE</w:t>
            </w: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834" w:rsidRPr="002A7994" w:rsidRDefault="00B0150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b/>
                <w:sz w:val="18"/>
                <w:szCs w:val="18"/>
              </w:rPr>
            </w:pPr>
            <w:r w:rsidRPr="002A7994">
              <w:rPr>
                <w:b/>
                <w:sz w:val="18"/>
                <w:szCs w:val="18"/>
              </w:rPr>
              <w:t>CH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834" w:rsidRDefault="00B0150D">
            <w:pPr>
              <w:widowControl w:val="0"/>
              <w:spacing w:line="240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CÓDIGO</w:t>
            </w: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834" w:rsidRDefault="00B0150D">
            <w:pPr>
              <w:widowControl w:val="0"/>
              <w:spacing w:line="240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NOME DO </w:t>
            </w:r>
          </w:p>
          <w:p w:rsidR="00506834" w:rsidRDefault="00B0150D">
            <w:pPr>
              <w:widowControl w:val="0"/>
              <w:spacing w:line="240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COMPONENTE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834" w:rsidRDefault="00B0150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</w:t>
            </w:r>
          </w:p>
        </w:tc>
        <w:tc>
          <w:tcPr>
            <w:tcW w:w="1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834" w:rsidRDefault="00B0150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NOTA FINAL</w:t>
            </w:r>
          </w:p>
        </w:tc>
      </w:tr>
      <w:tr w:rsidR="00506834">
        <w:trPr>
          <w:trHeight w:val="390"/>
          <w:tblHeader/>
        </w:trPr>
        <w:tc>
          <w:tcPr>
            <w:tcW w:w="24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834" w:rsidRPr="002A7994" w:rsidRDefault="002A799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Comunicação Social - Jornalismo</w:t>
            </w: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834" w:rsidRDefault="00506834" w:rsidP="002A799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Chars="0" w:left="0" w:firstLineChars="0" w:firstLine="0"/>
              <w:rPr>
                <w:color w:val="FFFFFF"/>
                <w:sz w:val="20"/>
                <w:szCs w:val="20"/>
              </w:rPr>
            </w:pP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834" w:rsidRDefault="0050683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834" w:rsidRPr="002A7994" w:rsidRDefault="0050683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  <w:lang w:val="pt-BR"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834" w:rsidRDefault="00506834" w:rsidP="002A7994">
            <w:pPr>
              <w:widowControl w:val="0"/>
              <w:spacing w:line="240" w:lineRule="auto"/>
              <w:ind w:left="-2" w:firstLineChars="0" w:firstLine="0"/>
              <w:rPr>
                <w:color w:val="FFFFFF"/>
                <w:sz w:val="20"/>
                <w:szCs w:val="20"/>
              </w:rPr>
            </w:pP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834" w:rsidRDefault="0050683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834" w:rsidRPr="002A7994" w:rsidRDefault="0050683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14"/>
                <w:szCs w:val="14"/>
                <w:lang w:val="pt-BR"/>
              </w:rPr>
            </w:pPr>
          </w:p>
        </w:tc>
        <w:tc>
          <w:tcPr>
            <w:tcW w:w="1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834" w:rsidRPr="002A7994" w:rsidRDefault="00506834" w:rsidP="0025530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  <w:lang w:val="pt-BR"/>
              </w:rPr>
            </w:pPr>
          </w:p>
        </w:tc>
      </w:tr>
      <w:tr w:rsidR="00506834">
        <w:trPr>
          <w:trHeight w:val="390"/>
          <w:tblHeader/>
        </w:trPr>
        <w:tc>
          <w:tcPr>
            <w:tcW w:w="24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834" w:rsidRDefault="0050683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834" w:rsidRDefault="0050683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834" w:rsidRDefault="0050683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834" w:rsidRPr="002A7994" w:rsidRDefault="0050683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  <w:lang w:val="pt-BR"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834" w:rsidRDefault="00506834">
            <w:pPr>
              <w:widowControl w:val="0"/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834" w:rsidRDefault="0050683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834" w:rsidRPr="002A7994" w:rsidRDefault="0050683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14"/>
                <w:szCs w:val="14"/>
                <w:lang w:val="pt-BR"/>
              </w:rPr>
            </w:pPr>
          </w:p>
        </w:tc>
        <w:tc>
          <w:tcPr>
            <w:tcW w:w="1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834" w:rsidRPr="002A7994" w:rsidRDefault="0050683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  <w:lang w:val="pt-BR"/>
              </w:rPr>
            </w:pPr>
          </w:p>
        </w:tc>
      </w:tr>
      <w:tr w:rsidR="00506834">
        <w:trPr>
          <w:trHeight w:val="390"/>
          <w:tblHeader/>
        </w:trPr>
        <w:tc>
          <w:tcPr>
            <w:tcW w:w="24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834" w:rsidRDefault="0050683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834" w:rsidRDefault="0050683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834" w:rsidRDefault="0050683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834" w:rsidRPr="002A7994" w:rsidRDefault="0050683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834" w:rsidRDefault="00506834">
            <w:pPr>
              <w:widowControl w:val="0"/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834" w:rsidRDefault="0050683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834" w:rsidRPr="002A7994" w:rsidRDefault="0050683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14"/>
                <w:szCs w:val="14"/>
                <w:lang w:val="pt-BR"/>
              </w:rPr>
            </w:pPr>
          </w:p>
        </w:tc>
        <w:tc>
          <w:tcPr>
            <w:tcW w:w="1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834" w:rsidRPr="002A7994" w:rsidRDefault="0050683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  <w:lang w:val="pt-BR"/>
              </w:rPr>
            </w:pPr>
          </w:p>
        </w:tc>
      </w:tr>
    </w:tbl>
    <w:p w:rsidR="00506834" w:rsidRDefault="00B0150D">
      <w:pPr>
        <w:ind w:left="0" w:hanging="2"/>
        <w:rPr>
          <w:rFonts w:ascii="Verdana" w:eastAsia="Verdana" w:hAnsi="Verdana" w:cs="Verdana"/>
          <w:b/>
          <w:sz w:val="26"/>
          <w:szCs w:val="26"/>
          <w:vertAlign w:val="superscript"/>
        </w:rPr>
      </w:pPr>
      <w:r>
        <w:br w:type="page"/>
      </w:r>
      <w:r>
        <w:rPr>
          <w:rFonts w:ascii="Verdana" w:eastAsia="Verdana" w:hAnsi="Verdana" w:cs="Verdana"/>
          <w:b/>
          <w:sz w:val="26"/>
          <w:szCs w:val="26"/>
        </w:rPr>
        <w:lastRenderedPageBreak/>
        <w:t>APROVEITAMENTO DE ESTUDOS (Equivalência externa)</w:t>
      </w:r>
      <w:r>
        <w:rPr>
          <w:rFonts w:ascii="Verdana" w:eastAsia="Verdana" w:hAnsi="Verdana" w:cs="Verdana"/>
          <w:b/>
          <w:sz w:val="26"/>
          <w:szCs w:val="26"/>
          <w:vertAlign w:val="superscript"/>
        </w:rPr>
        <w:t>2</w:t>
      </w:r>
    </w:p>
    <w:p w:rsidR="00506834" w:rsidRDefault="00506834">
      <w:pPr>
        <w:ind w:left="1" w:hanging="3"/>
        <w:jc w:val="center"/>
        <w:rPr>
          <w:rFonts w:ascii="Verdana" w:eastAsia="Verdana" w:hAnsi="Verdana" w:cs="Verdana"/>
          <w:b/>
          <w:sz w:val="26"/>
          <w:szCs w:val="26"/>
          <w:vertAlign w:val="superscript"/>
        </w:rPr>
      </w:pPr>
    </w:p>
    <w:tbl>
      <w:tblPr>
        <w:tblStyle w:val="a1"/>
        <w:tblW w:w="15127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93"/>
        <w:gridCol w:w="4338"/>
        <w:gridCol w:w="699"/>
        <w:gridCol w:w="1695"/>
        <w:gridCol w:w="3872"/>
        <w:gridCol w:w="793"/>
        <w:gridCol w:w="1237"/>
      </w:tblGrid>
      <w:tr w:rsidR="00506834">
        <w:trPr>
          <w:trHeight w:val="570"/>
          <w:tblHeader/>
        </w:trPr>
        <w:tc>
          <w:tcPr>
            <w:tcW w:w="753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834" w:rsidRDefault="00B0150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INSTITUIÇÃO ONDE FORAM CURSADOS OS COMPONENTES:</w:t>
            </w:r>
          </w:p>
          <w:p w:rsidR="00506834" w:rsidRDefault="0050683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506834" w:rsidRDefault="00B0150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__________________________________________________</w:t>
            </w:r>
          </w:p>
        </w:tc>
        <w:tc>
          <w:tcPr>
            <w:tcW w:w="7597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834" w:rsidRDefault="00B0150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COMPONENTES QUE SERÃO INCLUÍDOS </w:t>
            </w:r>
          </w:p>
          <w:p w:rsidR="00506834" w:rsidRDefault="00B0150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NO HISTÓRICO NA UFSJ</w:t>
            </w:r>
          </w:p>
          <w:p w:rsidR="00506834" w:rsidRDefault="0050683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506834">
        <w:trPr>
          <w:trHeight w:val="525"/>
          <w:tblHeader/>
        </w:trPr>
        <w:tc>
          <w:tcPr>
            <w:tcW w:w="24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834" w:rsidRDefault="00B0150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CURSO</w:t>
            </w:r>
          </w:p>
        </w:tc>
        <w:tc>
          <w:tcPr>
            <w:tcW w:w="43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834" w:rsidRDefault="00B0150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 DO COMPONENTE</w:t>
            </w:r>
          </w:p>
        </w:tc>
        <w:tc>
          <w:tcPr>
            <w:tcW w:w="6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834" w:rsidRDefault="00B0150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834" w:rsidRDefault="00B0150D">
            <w:pPr>
              <w:widowControl w:val="0"/>
              <w:spacing w:line="240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CÓDIGO</w:t>
            </w:r>
          </w:p>
        </w:tc>
        <w:tc>
          <w:tcPr>
            <w:tcW w:w="3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834" w:rsidRDefault="00B0150D">
            <w:pPr>
              <w:widowControl w:val="0"/>
              <w:spacing w:line="240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 DO COMPONENTE</w:t>
            </w:r>
          </w:p>
        </w:tc>
        <w:tc>
          <w:tcPr>
            <w:tcW w:w="7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834" w:rsidRDefault="00B0150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</w:t>
            </w:r>
          </w:p>
        </w:tc>
        <w:tc>
          <w:tcPr>
            <w:tcW w:w="1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834" w:rsidRDefault="00B0150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NOTA FINAL</w:t>
            </w:r>
          </w:p>
        </w:tc>
      </w:tr>
      <w:tr w:rsidR="00506834">
        <w:trPr>
          <w:trHeight w:val="390"/>
          <w:tblHeader/>
        </w:trPr>
        <w:tc>
          <w:tcPr>
            <w:tcW w:w="24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834" w:rsidRDefault="0050683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3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834" w:rsidRDefault="00B0150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TE146.13352</w:t>
            </w:r>
          </w:p>
        </w:tc>
        <w:tc>
          <w:tcPr>
            <w:tcW w:w="6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834" w:rsidRDefault="0050683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834" w:rsidRDefault="00B0150D">
            <w:pPr>
              <w:widowControl w:val="0"/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TE146.13352</w:t>
            </w:r>
          </w:p>
        </w:tc>
        <w:tc>
          <w:tcPr>
            <w:tcW w:w="3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834" w:rsidRDefault="0050683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7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834" w:rsidRDefault="0050683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834" w:rsidRDefault="0050683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506834">
        <w:trPr>
          <w:trHeight w:val="390"/>
          <w:tblHeader/>
        </w:trPr>
        <w:tc>
          <w:tcPr>
            <w:tcW w:w="24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834" w:rsidRDefault="0050683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3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834" w:rsidRDefault="0050683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834" w:rsidRDefault="0050683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834" w:rsidRDefault="0050683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834" w:rsidRDefault="0050683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834" w:rsidRDefault="0050683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834" w:rsidRDefault="0050683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506834">
        <w:trPr>
          <w:trHeight w:val="390"/>
        </w:trPr>
        <w:tc>
          <w:tcPr>
            <w:tcW w:w="24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834" w:rsidRDefault="0050683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3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834" w:rsidRDefault="0050683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834" w:rsidRDefault="0050683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834" w:rsidRDefault="0050683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834" w:rsidRDefault="0050683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7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834" w:rsidRDefault="0050683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834" w:rsidRDefault="0050683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506834">
        <w:trPr>
          <w:trHeight w:val="390"/>
        </w:trPr>
        <w:tc>
          <w:tcPr>
            <w:tcW w:w="24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834" w:rsidRDefault="0050683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3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834" w:rsidRDefault="0050683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834" w:rsidRDefault="0050683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834" w:rsidRDefault="0050683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834" w:rsidRDefault="0050683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7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834" w:rsidRDefault="0050683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834" w:rsidRDefault="0050683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506834">
        <w:trPr>
          <w:trHeight w:val="390"/>
        </w:trPr>
        <w:tc>
          <w:tcPr>
            <w:tcW w:w="24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834" w:rsidRDefault="0050683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3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834" w:rsidRDefault="0050683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834" w:rsidRDefault="0050683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834" w:rsidRDefault="0050683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834" w:rsidRDefault="0050683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7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834" w:rsidRDefault="0050683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834" w:rsidRDefault="0050683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</w:tbl>
    <w:p w:rsidR="00506834" w:rsidRDefault="00506834">
      <w:pPr>
        <w:ind w:left="0" w:hanging="2"/>
        <w:rPr>
          <w:sz w:val="20"/>
          <w:szCs w:val="20"/>
        </w:rPr>
      </w:pPr>
    </w:p>
    <w:p w:rsidR="00506834" w:rsidRDefault="00B0150D">
      <w:pPr>
        <w:ind w:left="0" w:hanging="2"/>
        <w:rPr>
          <w:b/>
        </w:rPr>
      </w:pPr>
      <w:r>
        <w:rPr>
          <w:sz w:val="20"/>
          <w:szCs w:val="20"/>
        </w:rPr>
        <w:lastRenderedPageBreak/>
        <w:t xml:space="preserve">Data: </w:t>
      </w:r>
      <w:r w:rsidR="002A7994">
        <w:rPr>
          <w:sz w:val="20"/>
          <w:szCs w:val="20"/>
          <w:lang w:val="pt-BR"/>
        </w:rPr>
        <w:t>22</w:t>
      </w:r>
      <w:r>
        <w:rPr>
          <w:sz w:val="20"/>
          <w:szCs w:val="20"/>
        </w:rPr>
        <w:t>/_</w:t>
      </w:r>
      <w:r w:rsidR="002A7994">
        <w:rPr>
          <w:sz w:val="20"/>
          <w:szCs w:val="20"/>
          <w:lang w:val="pt-BR"/>
        </w:rPr>
        <w:t>08</w:t>
      </w:r>
      <w:r>
        <w:rPr>
          <w:sz w:val="20"/>
          <w:szCs w:val="20"/>
        </w:rPr>
        <w:t>_/_</w:t>
      </w:r>
      <w:r w:rsidR="002A7994">
        <w:rPr>
          <w:sz w:val="20"/>
          <w:szCs w:val="20"/>
          <w:lang w:val="pt-BR"/>
        </w:rPr>
        <w:t>2023</w:t>
      </w:r>
      <w:r>
        <w:t xml:space="preserve">.                                                                                                            </w:t>
      </w:r>
      <w:r>
        <w:rPr>
          <w:b/>
        </w:rPr>
        <w:t xml:space="preserve"> _______________________________</w:t>
      </w:r>
    </w:p>
    <w:p w:rsidR="00506834" w:rsidRPr="002A7994" w:rsidRDefault="00B0150D">
      <w:pPr>
        <w:ind w:left="0" w:hanging="2"/>
        <w:jc w:val="center"/>
        <w:rPr>
          <w:sz w:val="20"/>
          <w:szCs w:val="20"/>
          <w:lang w:val="pt-BR"/>
        </w:rPr>
      </w:pPr>
      <w:r>
        <w:t xml:space="preserve">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Assinatura </w:t>
      </w:r>
    </w:p>
    <w:p w:rsidR="00506834" w:rsidRDefault="00B0150D">
      <w:pPr>
        <w:ind w:left="0" w:hanging="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Coordenador (a) do curso</w:t>
      </w:r>
    </w:p>
    <w:p w:rsidR="00506834" w:rsidRDefault="00B0150D">
      <w:pPr>
        <w:ind w:left="0" w:hanging="2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</w:p>
    <w:sectPr w:rsidR="00506834">
      <w:headerReference w:type="default" r:id="rId8"/>
      <w:footerReference w:type="default" r:id="rId9"/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636" w:rsidRDefault="00951636">
      <w:pPr>
        <w:spacing w:line="240" w:lineRule="auto"/>
        <w:ind w:left="0" w:hanging="2"/>
      </w:pPr>
      <w:r>
        <w:separator/>
      </w:r>
    </w:p>
  </w:endnote>
  <w:endnote w:type="continuationSeparator" w:id="0">
    <w:p w:rsidR="00951636" w:rsidRDefault="0095163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-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fortaa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834" w:rsidRDefault="00B0150D">
    <w:pPr>
      <w:numPr>
        <w:ilvl w:val="0"/>
        <w:numId w:val="1"/>
      </w:num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color w:val="000000"/>
        <w:sz w:val="16"/>
        <w:szCs w:val="16"/>
      </w:rPr>
      <w:t>Art. 2° da Resolução Conep/UFSJ n. 11, de 25/05/2022.</w:t>
    </w:r>
  </w:p>
  <w:p w:rsidR="00506834" w:rsidRDefault="00B0150D">
    <w:pPr>
      <w:numPr>
        <w:ilvl w:val="0"/>
        <w:numId w:val="1"/>
      </w:num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color w:val="000000"/>
        <w:sz w:val="16"/>
        <w:szCs w:val="16"/>
      </w:rPr>
      <w:t>Art. 3° da Resolução Conep/UFSJ n. 11, de 25/05/2022.</w:t>
    </w:r>
  </w:p>
  <w:p w:rsidR="00506834" w:rsidRDefault="00B0150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sz w:val="16"/>
        <w:szCs w:val="16"/>
      </w:rPr>
      <w:t xml:space="preserve">        </w:t>
    </w:r>
    <w:r>
      <w:rPr>
        <w:rFonts w:ascii="Tahoma" w:eastAsia="Tahoma" w:hAnsi="Tahoma" w:cs="Tahoma"/>
        <w:color w:val="000000"/>
        <w:sz w:val="16"/>
        <w:szCs w:val="16"/>
      </w:rPr>
      <w:t xml:space="preserve">Resolução Conep/UFSJ n. 11, de 25/05/2022-  Disponível em </w:t>
    </w:r>
    <w:hyperlink r:id="rId1">
      <w:r>
        <w:rPr>
          <w:rFonts w:ascii="Tahoma" w:eastAsia="Tahoma" w:hAnsi="Tahoma" w:cs="Tahoma"/>
          <w:color w:val="0000FF"/>
          <w:sz w:val="16"/>
          <w:szCs w:val="16"/>
          <w:u w:val="single"/>
        </w:rPr>
        <w:t>https://sig.ufsj.edu.br/sigrh/public/colegiados/resolucoes.jsf</w:t>
      </w:r>
    </w:hyperlink>
    <w:r>
      <w:rPr>
        <w:rFonts w:ascii="Tahoma" w:eastAsia="Tahoma" w:hAnsi="Tahoma" w:cs="Tahoma"/>
        <w:color w:val="000000"/>
        <w:sz w:val="16"/>
        <w:szCs w:val="16"/>
      </w:rPr>
      <w:t xml:space="preserve"> </w:t>
    </w:r>
  </w:p>
  <w:p w:rsidR="00506834" w:rsidRDefault="00506834">
    <w:pPr>
      <w:pBdr>
        <w:top w:val="nil"/>
        <w:left w:val="nil"/>
        <w:bottom w:val="nil"/>
        <w:right w:val="nil"/>
        <w:between w:val="nil"/>
      </w:pBdr>
      <w:spacing w:line="240" w:lineRule="auto"/>
      <w:rPr>
        <w:rFonts w:ascii="Times New Roman" w:eastAsia="Times New Roman" w:hAnsi="Times New Roman" w:cs="Times New Roman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636" w:rsidRDefault="00951636">
      <w:pPr>
        <w:spacing w:line="240" w:lineRule="auto"/>
        <w:ind w:left="0" w:hanging="2"/>
      </w:pPr>
      <w:r>
        <w:separator/>
      </w:r>
    </w:p>
  </w:footnote>
  <w:footnote w:type="continuationSeparator" w:id="0">
    <w:p w:rsidR="00951636" w:rsidRDefault="0095163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834" w:rsidRDefault="00B0150D">
    <w:pPr>
      <w:ind w:left="0" w:hanging="2"/>
      <w:rPr>
        <w:sz w:val="20"/>
        <w:szCs w:val="20"/>
      </w:rPr>
    </w:pPr>
    <w:r>
      <w:rPr>
        <w:noProof/>
        <w:lang w:val="pt-BR"/>
      </w:rPr>
      <w:drawing>
        <wp:inline distT="0" distB="0" distL="114300" distR="114300">
          <wp:extent cx="2867025" cy="966788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55974"/>
                  <a:stretch>
                    <a:fillRect/>
                  </a:stretch>
                </pic:blipFill>
                <pic:spPr>
                  <a:xfrm>
                    <a:off x="0" y="0"/>
                    <a:ext cx="2867025" cy="9667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</w:t>
    </w:r>
    <w:r>
      <w:rPr>
        <w:sz w:val="20"/>
        <w:szCs w:val="20"/>
      </w:rPr>
      <w:t xml:space="preserve">  </w:t>
    </w:r>
  </w:p>
  <w:p w:rsidR="00506834" w:rsidRDefault="00B0150D">
    <w:pPr>
      <w:ind w:left="0" w:hanging="2"/>
      <w:jc w:val="both"/>
      <w:rPr>
        <w:sz w:val="16"/>
        <w:szCs w:val="16"/>
      </w:rPr>
    </w:pPr>
    <w:r>
      <w:rPr>
        <w:sz w:val="16"/>
        <w:szCs w:val="16"/>
      </w:rPr>
      <w:t>Instituída pela Lei n. 10.425, de 19/04/2002 - DOU de 22/04/2002</w:t>
    </w:r>
  </w:p>
  <w:p w:rsidR="00506834" w:rsidRDefault="00506834">
    <w:pPr>
      <w:ind w:left="0" w:hanging="2"/>
      <w:rPr>
        <w:sz w:val="16"/>
        <w:szCs w:val="16"/>
      </w:rPr>
    </w:pPr>
  </w:p>
  <w:p w:rsidR="00506834" w:rsidRDefault="00B0150D">
    <w:pPr>
      <w:spacing w:line="360" w:lineRule="auto"/>
      <w:ind w:left="0" w:hanging="2"/>
      <w:jc w:val="both"/>
      <w:rPr>
        <w:rFonts w:ascii="Verdana" w:eastAsia="Verdana" w:hAnsi="Verdana" w:cs="Verdana"/>
      </w:rPr>
    </w:pPr>
    <w:r>
      <w:rPr>
        <w:rFonts w:ascii="Verdana" w:eastAsia="Verdana" w:hAnsi="Verdana" w:cs="Verdana"/>
      </w:rPr>
      <w:t xml:space="preserve">Pró-Reitoria de Ensino de Graduação </w:t>
    </w:r>
  </w:p>
  <w:p w:rsidR="00506834" w:rsidRDefault="00B0150D">
    <w:pPr>
      <w:spacing w:line="360" w:lineRule="auto"/>
      <w:ind w:left="0" w:hanging="2"/>
      <w:jc w:val="both"/>
      <w:rPr>
        <w:rFonts w:ascii="Verdana" w:eastAsia="Verdana" w:hAnsi="Verdana" w:cs="Verdana"/>
        <w:sz w:val="24"/>
        <w:szCs w:val="24"/>
      </w:rPr>
    </w:pPr>
    <w:r>
      <w:rPr>
        <w:rFonts w:ascii="Verdana" w:eastAsia="Verdana" w:hAnsi="Verdana" w:cs="Verdana"/>
        <w:b/>
        <w:sz w:val="24"/>
        <w:szCs w:val="24"/>
      </w:rPr>
      <w:t>DIVISÃO DE ACOMPANHAMENTO E CONTROLE ACADÊMICO</w:t>
    </w:r>
    <w:r>
      <w:rPr>
        <w:rFonts w:ascii="Verdana" w:eastAsia="Verdana" w:hAnsi="Verdana" w:cs="Verdana"/>
        <w:sz w:val="24"/>
        <w:szCs w:val="24"/>
      </w:rPr>
      <w:t xml:space="preserve">  - </w:t>
    </w:r>
    <w:r>
      <w:rPr>
        <w:rFonts w:ascii="Verdana" w:eastAsia="Verdana" w:hAnsi="Verdana" w:cs="Verdana"/>
        <w:b/>
        <w:sz w:val="24"/>
        <w:szCs w:val="24"/>
      </w:rPr>
      <w:t>DICON</w:t>
    </w:r>
  </w:p>
  <w:p w:rsidR="00506834" w:rsidRDefault="00B0150D">
    <w:pPr>
      <w:spacing w:line="360" w:lineRule="auto"/>
      <w:ind w:left="0" w:hanging="2"/>
      <w:jc w:val="both"/>
      <w:rPr>
        <w:rFonts w:ascii="Verdana" w:eastAsia="Verdana" w:hAnsi="Verdana" w:cs="Verdana"/>
        <w:sz w:val="24"/>
        <w:szCs w:val="24"/>
      </w:rPr>
    </w:pPr>
    <w:r>
      <w:rPr>
        <w:rFonts w:ascii="Verdana" w:eastAsia="Verdana" w:hAnsi="Verdana" w:cs="Verdana"/>
        <w:sz w:val="24"/>
        <w:szCs w:val="24"/>
      </w:rPr>
      <w:t>___________________________________________________________________________________________</w:t>
    </w:r>
  </w:p>
  <w:p w:rsidR="00506834" w:rsidRDefault="00506834">
    <w:pPr>
      <w:ind w:left="0" w:hanging="2"/>
      <w:jc w:val="both"/>
      <w:rPr>
        <w:rFonts w:ascii="Verdana" w:eastAsia="Verdana" w:hAnsi="Verdana" w:cs="Verdan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8D3C4A"/>
    <w:multiLevelType w:val="multilevel"/>
    <w:tmpl w:val="360846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34"/>
    <w:rsid w:val="0025530E"/>
    <w:rsid w:val="002A7994"/>
    <w:rsid w:val="003049AB"/>
    <w:rsid w:val="004A48DD"/>
    <w:rsid w:val="00506834"/>
    <w:rsid w:val="00631E61"/>
    <w:rsid w:val="00766F40"/>
    <w:rsid w:val="008F058D"/>
    <w:rsid w:val="00951636"/>
    <w:rsid w:val="00A14550"/>
    <w:rsid w:val="00B0150D"/>
    <w:rsid w:val="00B02B65"/>
    <w:rsid w:val="00D2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16034-CA60-41DE-821C-EBCBC763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SimSun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rFonts w:eastAsia="Arial"/>
      <w:position w:val="-1"/>
      <w:lang w:val="zh-CN"/>
    </w:rPr>
  </w:style>
  <w:style w:type="paragraph" w:styleId="Ttulo1">
    <w:name w:val="heading 1"/>
    <w:basedOn w:val="Normal"/>
    <w:next w:val="Normal"/>
    <w:pPr>
      <w:keepNext/>
      <w:keepLines/>
      <w:spacing w:before="400" w:after="12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character" w:styleId="Hyperlink">
    <w:name w:val="Hyperlink"/>
    <w:basedOn w:val="Fontepargpadro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pPr>
      <w:suppressAutoHyphens/>
      <w:spacing w:before="100" w:beforeAutospacing="1" w:after="100" w:afterAutospacing="1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4"/>
      <w:lang w:val="en-US" w:eastAsia="zh-CN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1">
    <w:name w:val="_Style 11"/>
    <w:basedOn w:val="TableNormal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2">
    <w:name w:val="_Style 12"/>
    <w:basedOn w:val="TableNormal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fontstyle01">
    <w:name w:val="fontstyle01"/>
    <w:basedOn w:val="Fontepargpadro"/>
    <w:rsid w:val="002A7994"/>
    <w:rPr>
      <w:rFonts w:ascii="Verdana-Bold" w:hAnsi="Verdana-Bold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ig.ufsj.edu.br/sigrh/public/colegiados/resolucoes.js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RutRcwcKdQhmn2E62EcftqI72w==">CgMxLjA4AHIhMU9nQldNTXJudWc1WjBidXZmbUtvOE44TEtOWi1OcDdV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2023-08-22T17:21:00Z</cp:lastPrinted>
  <dcterms:created xsi:type="dcterms:W3CDTF">2023-08-22T17:47:00Z</dcterms:created>
  <dcterms:modified xsi:type="dcterms:W3CDTF">2023-08-22T17:47:00Z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CC018BA5E5D84D5B8D7E95E6409DE390</vt:lpwstr>
  </property>
</Properties>
</file>