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GESTÃO ACADÊMICO-ADMINISTRATIVA</w:t>
      </w:r>
    </w:p>
    <w:p>
      <w:pPr>
        <w:jc w:val="center"/>
      </w:pPr>
      <w:r>
        <w:t xml:space="preserve"> </w:t>
      </w:r>
    </w:p>
    <w:p>
      <w:pPr>
        <w:jc w:val="center"/>
      </w:pPr>
      <w:r>
        <w:t>SUGESTÃO DE TEXTO INICIAL</w:t>
      </w:r>
    </w:p>
    <w:p>
      <w:pPr>
        <w:spacing w:after="0" w:line="276" w:lineRule="auto"/>
        <w:jc w:val="both"/>
      </w:pPr>
      <w:r>
        <w:t xml:space="preserve">Os Departamentos e o Campus CCO são os órgãos de lotação dos docentes na UFSJ, responsáveis pelo suprimento de recursos humanos e de infraestrutura necessários à realização das atividades de ensino, pesquisa e extensão na UFSJ. </w:t>
      </w:r>
    </w:p>
    <w:p>
      <w:pPr>
        <w:spacing w:after="0" w:line="276" w:lineRule="auto"/>
        <w:jc w:val="both"/>
      </w:pPr>
      <w:r>
        <w:t xml:space="preserve">Estes órgãos realizam a gestão das atividades administrativas cotidianas relacionadas aos docentes e dos técnicos administrativos em educação, como capacitação, afastamento, remoção ou redistribuição. São responsáveis pela aprovação dos planos de trabalho e dos relatórios de atividades dos servidores, de projetos de colaboração esporádica e do plano de expansão do quadro de pessoal e de área física. Realizam, também, alocação de recursos orçamentários e gerenciam a realização de concursos públicos para docentes. </w:t>
      </w: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  <w:jc w:val="center"/>
      </w:pPr>
      <w:r>
        <w:t>SUGESTÕES DE TÓPICOS A SEREM DISCUTIDOS PARA DEFINIÇÃO DOS OBJETIVOS:</w:t>
      </w:r>
    </w:p>
    <w:p>
      <w:pPr>
        <w:spacing w:after="0" w:line="276" w:lineRule="auto"/>
      </w:pPr>
    </w:p>
    <w:p>
      <w:pPr>
        <w:spacing w:after="0" w:line="276" w:lineRule="auto"/>
      </w:pPr>
      <w:r>
        <w:t>- Comunicação entre unidades;</w:t>
      </w:r>
    </w:p>
    <w:p>
      <w:pPr>
        <w:spacing w:after="0" w:line="276" w:lineRule="auto"/>
      </w:pPr>
      <w:r>
        <w:t>- Procedimentos administrativos;</w:t>
      </w:r>
    </w:p>
    <w:p>
      <w:pPr>
        <w:spacing w:after="0" w:line="276" w:lineRule="auto"/>
      </w:pPr>
      <w:r>
        <w:t>- Gestão de documentos (produção, tramitação e arquivamento);</w:t>
      </w:r>
    </w:p>
    <w:p>
      <w:pPr>
        <w:spacing w:after="0" w:line="276" w:lineRule="auto"/>
      </w:pPr>
      <w:r>
        <w:t>- Relação com coordenadorias de curso;</w:t>
      </w:r>
    </w:p>
    <w:p>
      <w:pPr>
        <w:spacing w:after="0" w:line="276" w:lineRule="auto"/>
      </w:pPr>
      <w:r>
        <w:t>- Distribuição de recursos alocados;</w:t>
      </w:r>
    </w:p>
    <w:p>
      <w:pPr>
        <w:spacing w:after="0" w:line="276" w:lineRule="auto"/>
      </w:pPr>
      <w:r>
        <w:t>- Estrutura acadêmico-administrativa (departamentos, centros?).</w:t>
      </w:r>
    </w:p>
    <w:p>
      <w:pPr>
        <w:spacing w:after="0" w:line="276" w:lineRule="auto"/>
      </w:pPr>
    </w:p>
    <w:p>
      <w:pPr>
        <w:spacing w:after="0" w:line="276" w:lineRule="auto"/>
      </w:pPr>
    </w:p>
    <w:p>
      <w:pPr>
        <w:spacing w:after="0" w:line="276" w:lineRule="auto"/>
        <w:jc w:val="center"/>
      </w:pPr>
      <w:bookmarkStart w:id="0" w:name="_Hlk525664400"/>
      <w:r>
        <w:t>EXEMPLO DE QUADRO DE AÇÕES, INDICADORES E METAS PARA CADA OBJETIVO</w:t>
      </w:r>
    </w:p>
    <w:bookmarkEnd w:id="0"/>
    <w:p>
      <w:pPr>
        <w:spacing w:after="0" w:line="276" w:lineRule="auto"/>
      </w:pPr>
    </w:p>
    <w:tbl>
      <w:tblPr>
        <w:tblStyle w:val="13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452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spacing w:after="0" w:line="276" w:lineRule="auto"/>
            </w:pPr>
            <w:r>
              <w:t>OBJETIVO: Aprimorar a comunicação entre as unidades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Align w:val="center"/>
          </w:tcPr>
          <w:p>
            <w:pPr>
              <w:spacing w:after="0" w:line="276" w:lineRule="auto"/>
              <w:jc w:val="center"/>
            </w:pPr>
            <w:r>
              <w:t>AÇÕES</w:t>
            </w:r>
          </w:p>
        </w:tc>
        <w:tc>
          <w:tcPr>
            <w:tcW w:w="3452" w:type="dxa"/>
            <w:vAlign w:val="center"/>
          </w:tcPr>
          <w:p>
            <w:pPr>
              <w:spacing w:after="0" w:line="276" w:lineRule="auto"/>
              <w:jc w:val="center"/>
            </w:pPr>
            <w:r>
              <w:t>INDICADORES</w:t>
            </w:r>
          </w:p>
        </w:tc>
        <w:tc>
          <w:tcPr>
            <w:tcW w:w="3117" w:type="dxa"/>
            <w:vAlign w:val="center"/>
          </w:tcPr>
          <w:p>
            <w:pPr>
              <w:spacing w:after="0" w:line="276" w:lineRule="auto"/>
              <w:jc w:val="center"/>
            </w:pPr>
            <w:r>
              <w:t>METAS</w:t>
            </w:r>
          </w:p>
          <w:p>
            <w:pPr>
              <w:spacing w:after="0" w:line="276" w:lineRule="auto"/>
              <w:jc w:val="center"/>
            </w:pPr>
            <w:r>
              <w:t>(a partir da aprovação do PDI)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</w:pPr>
            <w:r>
              <w:t>Formalizar listas de discussão entre chefias</w:t>
            </w:r>
          </w:p>
        </w:tc>
        <w:tc>
          <w:tcPr>
            <w:tcW w:w="3452" w:type="dxa"/>
          </w:tcPr>
          <w:p>
            <w:pPr>
              <w:spacing w:after="0" w:line="276" w:lineRule="auto"/>
            </w:pPr>
            <w:r>
              <w:t>Abertura de e-mail ou ambiente virtual (ex: moodle)</w:t>
            </w:r>
          </w:p>
        </w:tc>
        <w:tc>
          <w:tcPr>
            <w:tcW w:w="3117" w:type="dxa"/>
          </w:tcPr>
          <w:p>
            <w:pPr>
              <w:spacing w:after="0" w:line="276" w:lineRule="auto"/>
            </w:pPr>
            <w:r>
              <w:t>Criação de listas no prazo de um 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</w:pPr>
            <w:r>
              <w:t>Estabelecer encontros periódicos de chefias de áreas correlatas ou campus</w:t>
            </w:r>
          </w:p>
        </w:tc>
        <w:tc>
          <w:tcPr>
            <w:tcW w:w="3452" w:type="dxa"/>
          </w:tcPr>
          <w:p>
            <w:pPr>
              <w:spacing w:after="0" w:line="276" w:lineRule="auto"/>
            </w:pPr>
            <w:r>
              <w:t xml:space="preserve">Agenda de encontros </w:t>
            </w:r>
          </w:p>
        </w:tc>
        <w:tc>
          <w:tcPr>
            <w:tcW w:w="3117" w:type="dxa"/>
          </w:tcPr>
          <w:p>
            <w:pPr>
              <w:spacing w:after="0" w:line="276" w:lineRule="auto"/>
            </w:pPr>
            <w:r>
              <w:t>Definição da agenda no prazo de um semestre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spacing w:after="0" w:line="276" w:lineRule="auto"/>
            </w:pPr>
          </w:p>
        </w:tc>
        <w:tc>
          <w:tcPr>
            <w:tcW w:w="3452" w:type="dxa"/>
          </w:tcPr>
          <w:p>
            <w:pPr>
              <w:spacing w:after="0" w:line="276" w:lineRule="auto"/>
            </w:pPr>
          </w:p>
        </w:tc>
        <w:tc>
          <w:tcPr>
            <w:tcW w:w="3117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</w:pPr>
      <w:bookmarkStart w:id="1" w:name="_gjdgxs" w:colFirst="0" w:colLast="0"/>
      <w:bookmarkEnd w:id="1"/>
    </w:p>
    <w:p>
      <w:pPr>
        <w:spacing w:after="0" w:line="276" w:lineRule="auto"/>
      </w:pPr>
    </w:p>
    <w:p>
      <w:pPr>
        <w:spacing w:after="0" w:line="276" w:lineRule="auto"/>
      </w:pPr>
      <w:r>
        <w:t>GLOSSÁRIO:</w:t>
      </w:r>
    </w:p>
    <w:p>
      <w:pPr>
        <w:spacing w:after="0" w:line="276" w:lineRule="auto"/>
      </w:pPr>
    </w:p>
    <w:p>
      <w:pPr>
        <w:spacing w:after="0" w:line="276" w:lineRule="auto"/>
      </w:pPr>
      <w:r>
        <w:rPr>
          <w:b/>
        </w:rPr>
        <w:t>Objetivo</w:t>
      </w:r>
      <w:r>
        <w:t>: descrição do que se quer alcançar.</w:t>
      </w:r>
    </w:p>
    <w:p>
      <w:pPr>
        <w:spacing w:after="0" w:line="276" w:lineRule="auto"/>
      </w:pPr>
      <w:r>
        <w:rPr>
          <w:b/>
        </w:rPr>
        <w:t>Ação</w:t>
      </w:r>
      <w:r>
        <w:t>: atividade a ser realizada visando o alcance do objetivo.</w:t>
      </w:r>
    </w:p>
    <w:p>
      <w:pPr>
        <w:spacing w:after="0" w:line="276" w:lineRule="auto"/>
      </w:pPr>
      <w:r>
        <w:rPr>
          <w:b/>
        </w:rPr>
        <w:t>Indicador</w:t>
      </w:r>
      <w:r>
        <w:t>: ferramenta ou instrumento utilizado para a obtenção de informações sobre o andamento da ação.</w:t>
      </w:r>
    </w:p>
    <w:p>
      <w:pPr>
        <w:spacing w:after="0" w:line="276" w:lineRule="auto"/>
      </w:pPr>
      <w:r>
        <w:rPr>
          <w:b/>
        </w:rPr>
        <w:t>Meta</w:t>
      </w:r>
      <w:r>
        <w:t>: resultado quantitativo a ser atingido, com previsão temporal.</w:t>
      </w:r>
    </w:p>
    <w:p>
      <w:pPr>
        <w:spacing w:after="0" w:line="276" w:lineRule="auto"/>
      </w:pPr>
    </w:p>
    <w:sectPr>
      <w:pgSz w:w="11906" w:h="16838"/>
      <w:pgMar w:top="1134" w:right="1134" w:bottom="1134" w:left="1134" w:header="708" w:footer="708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57EF"/>
    <w:rsid w:val="00454659"/>
    <w:rsid w:val="00631CAC"/>
    <w:rsid w:val="007257EF"/>
    <w:rsid w:val="0083636A"/>
    <w:rsid w:val="00F37085"/>
    <w:rsid w:val="00F979DB"/>
    <w:rsid w:val="561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qFormat/>
    <w:uiPriority w:val="0"/>
    <w:pPr>
      <w:spacing w:after="0" w:line="240" w:lineRule="auto"/>
    </w:pPr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1604</Characters>
  <Lines>13</Lines>
  <Paragraphs>3</Paragraphs>
  <TotalTime>0</TotalTime>
  <ScaleCrop>false</ScaleCrop>
  <LinksUpToDate>false</LinksUpToDate>
  <CharactersWithSpaces>1897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2018-09-25T21:40:00Z</dcterms:created>
  <dc:creator>user</dc:creator>
  <cp:lastModifiedBy>user</cp:lastModifiedBy>
  <dcterms:modified xsi:type="dcterms:W3CDTF">2018-10-16T18:20:51Z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