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B" w:rsidRPr="0010178C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Disciplina: Ativos dermatológicos</w:t>
      </w:r>
      <w:bookmarkStart w:id="0" w:name="_GoBack"/>
      <w:bookmarkEnd w:id="0"/>
    </w:p>
    <w:p w:rsidR="000D6D5B" w:rsidRPr="0010178C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36 horas distribuídas em 27 h teóricas e 9 h práticas.</w:t>
      </w:r>
    </w:p>
    <w:p w:rsidR="000D6D5B" w:rsidRPr="0010178C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10178C">
        <w:rPr>
          <w:rFonts w:ascii="Times New Roman" w:hAnsi="Times New Roman" w:cs="Times New Roman"/>
        </w:rPr>
        <w:t xml:space="preserve">Adstringentes e </w:t>
      </w:r>
      <w:proofErr w:type="spellStart"/>
      <w:r w:rsidRPr="0010178C">
        <w:rPr>
          <w:rFonts w:ascii="Times New Roman" w:hAnsi="Times New Roman" w:cs="Times New Roman"/>
        </w:rPr>
        <w:t>seborreguladores</w:t>
      </w:r>
      <w:proofErr w:type="spellEnd"/>
      <w:r w:rsidRPr="0010178C">
        <w:rPr>
          <w:rFonts w:ascii="Times New Roman" w:hAnsi="Times New Roman" w:cs="Times New Roman"/>
        </w:rPr>
        <w:t xml:space="preserve"> (</w:t>
      </w:r>
      <w:proofErr w:type="spellStart"/>
      <w:r w:rsidRPr="0010178C">
        <w:rPr>
          <w:rFonts w:ascii="Times New Roman" w:hAnsi="Times New Roman" w:cs="Times New Roman"/>
        </w:rPr>
        <w:t>etiopatogenia</w:t>
      </w:r>
      <w:proofErr w:type="spellEnd"/>
      <w:r w:rsidRPr="0010178C">
        <w:rPr>
          <w:rFonts w:ascii="Times New Roman" w:hAnsi="Times New Roman" w:cs="Times New Roman"/>
        </w:rPr>
        <w:t xml:space="preserve"> da dermatite </w:t>
      </w:r>
      <w:proofErr w:type="spellStart"/>
      <w:r w:rsidRPr="0010178C">
        <w:rPr>
          <w:rFonts w:ascii="Times New Roman" w:hAnsi="Times New Roman" w:cs="Times New Roman"/>
        </w:rPr>
        <w:t>seborréica</w:t>
      </w:r>
      <w:proofErr w:type="spellEnd"/>
      <w:r w:rsidRPr="0010178C">
        <w:rPr>
          <w:rFonts w:ascii="Times New Roman" w:hAnsi="Times New Roman" w:cs="Times New Roman"/>
        </w:rPr>
        <w:t xml:space="preserve">, aspectos clínicos e áreas afetadas, tratamento tópico e sistêmico). </w:t>
      </w:r>
      <w:proofErr w:type="spellStart"/>
      <w:r w:rsidRPr="0010178C">
        <w:rPr>
          <w:rFonts w:ascii="Times New Roman" w:hAnsi="Times New Roman" w:cs="Times New Roman"/>
        </w:rPr>
        <w:t>Antiacnéicos</w:t>
      </w:r>
      <w:proofErr w:type="spellEnd"/>
      <w:r w:rsidRPr="0010178C">
        <w:rPr>
          <w:rFonts w:ascii="Times New Roman" w:hAnsi="Times New Roman" w:cs="Times New Roman"/>
        </w:rPr>
        <w:t xml:space="preserve"> e secativos da acne (</w:t>
      </w:r>
      <w:proofErr w:type="spellStart"/>
      <w:r w:rsidRPr="0010178C">
        <w:rPr>
          <w:rFonts w:ascii="Times New Roman" w:hAnsi="Times New Roman" w:cs="Times New Roman"/>
        </w:rPr>
        <w:t>etiopatogenia</w:t>
      </w:r>
      <w:proofErr w:type="spellEnd"/>
      <w:r w:rsidRPr="0010178C">
        <w:rPr>
          <w:rFonts w:ascii="Times New Roman" w:hAnsi="Times New Roman" w:cs="Times New Roman"/>
        </w:rPr>
        <w:t xml:space="preserve"> da acne vulgar, tipos de acne, tratamento tópico e sistêmico e interações medicamentosas). Antienvelhecimentos, tensores e renovadores celulares (envelhecimento cutâneo, classificação quanto à origem das rugas e a estrutura anatômica das rugas, ptoses, tratamento tópico e sistêmico). </w:t>
      </w:r>
      <w:proofErr w:type="spellStart"/>
      <w:r w:rsidRPr="0010178C">
        <w:rPr>
          <w:rFonts w:ascii="Times New Roman" w:hAnsi="Times New Roman" w:cs="Times New Roman"/>
        </w:rPr>
        <w:t>Anticelulíticos</w:t>
      </w:r>
      <w:proofErr w:type="spellEnd"/>
      <w:r w:rsidRPr="0010178C">
        <w:rPr>
          <w:rFonts w:ascii="Times New Roman" w:hAnsi="Times New Roman" w:cs="Times New Roman"/>
        </w:rPr>
        <w:t xml:space="preserve"> e </w:t>
      </w:r>
      <w:proofErr w:type="spellStart"/>
      <w:r w:rsidRPr="0010178C">
        <w:rPr>
          <w:rFonts w:ascii="Times New Roman" w:hAnsi="Times New Roman" w:cs="Times New Roman"/>
        </w:rPr>
        <w:t>firmadores</w:t>
      </w:r>
      <w:proofErr w:type="spellEnd"/>
      <w:r w:rsidRPr="0010178C">
        <w:rPr>
          <w:rFonts w:ascii="Times New Roman" w:hAnsi="Times New Roman" w:cs="Times New Roman"/>
        </w:rPr>
        <w:t xml:space="preserve"> (</w:t>
      </w:r>
      <w:proofErr w:type="spellStart"/>
      <w:r w:rsidRPr="0010178C">
        <w:rPr>
          <w:rFonts w:ascii="Times New Roman" w:hAnsi="Times New Roman" w:cs="Times New Roman"/>
        </w:rPr>
        <w:t>etiofisiopatologia</w:t>
      </w:r>
      <w:proofErr w:type="spellEnd"/>
      <w:r w:rsidRPr="0010178C">
        <w:rPr>
          <w:rFonts w:ascii="Times New Roman" w:hAnsi="Times New Roman" w:cs="Times New Roman"/>
        </w:rPr>
        <w:t xml:space="preserve"> da </w:t>
      </w:r>
      <w:proofErr w:type="spellStart"/>
      <w:r w:rsidRPr="0010178C">
        <w:rPr>
          <w:rFonts w:ascii="Times New Roman" w:hAnsi="Times New Roman" w:cs="Times New Roman"/>
        </w:rPr>
        <w:t>lipodistrofia</w:t>
      </w:r>
      <w:proofErr w:type="spellEnd"/>
      <w:r w:rsidRPr="0010178C">
        <w:rPr>
          <w:rFonts w:ascii="Times New Roman" w:hAnsi="Times New Roman" w:cs="Times New Roman"/>
        </w:rPr>
        <w:t xml:space="preserve"> </w:t>
      </w:r>
      <w:proofErr w:type="spellStart"/>
      <w:r w:rsidRPr="0010178C">
        <w:rPr>
          <w:rFonts w:ascii="Times New Roman" w:hAnsi="Times New Roman" w:cs="Times New Roman"/>
        </w:rPr>
        <w:t>ginóide</w:t>
      </w:r>
      <w:proofErr w:type="spellEnd"/>
      <w:r w:rsidRPr="0010178C">
        <w:rPr>
          <w:rFonts w:ascii="Times New Roman" w:hAnsi="Times New Roman" w:cs="Times New Roman"/>
        </w:rPr>
        <w:t xml:space="preserve">, fatores predisponentes, desencadeantes e agravantes, tratamento tópico e sistêmico). Anti-inflamatórios (dermatite de contato alérgica a cosméticos e tratamento). Antioxidantes nutricionais de uso tópico e oral. Clareadores e </w:t>
      </w:r>
      <w:proofErr w:type="spellStart"/>
      <w:r w:rsidRPr="0010178C">
        <w:rPr>
          <w:rFonts w:ascii="Times New Roman" w:hAnsi="Times New Roman" w:cs="Times New Roman"/>
        </w:rPr>
        <w:t>despigmentantes</w:t>
      </w:r>
      <w:proofErr w:type="spellEnd"/>
      <w:r w:rsidRPr="0010178C">
        <w:rPr>
          <w:rFonts w:ascii="Times New Roman" w:hAnsi="Times New Roman" w:cs="Times New Roman"/>
        </w:rPr>
        <w:t xml:space="preserve"> (</w:t>
      </w:r>
      <w:proofErr w:type="spellStart"/>
      <w:r w:rsidRPr="0010178C">
        <w:rPr>
          <w:rFonts w:ascii="Times New Roman" w:hAnsi="Times New Roman" w:cs="Times New Roman"/>
        </w:rPr>
        <w:t>melasma</w:t>
      </w:r>
      <w:proofErr w:type="spellEnd"/>
      <w:r w:rsidRPr="0010178C">
        <w:rPr>
          <w:rFonts w:ascii="Times New Roman" w:hAnsi="Times New Roman" w:cs="Times New Roman"/>
        </w:rPr>
        <w:t xml:space="preserve">, </w:t>
      </w:r>
      <w:proofErr w:type="spellStart"/>
      <w:r w:rsidRPr="0010178C">
        <w:rPr>
          <w:rFonts w:ascii="Times New Roman" w:hAnsi="Times New Roman" w:cs="Times New Roman"/>
        </w:rPr>
        <w:t>hiper</w:t>
      </w:r>
      <w:proofErr w:type="spellEnd"/>
      <w:r w:rsidRPr="0010178C">
        <w:rPr>
          <w:rFonts w:ascii="Times New Roman" w:hAnsi="Times New Roman" w:cs="Times New Roman"/>
        </w:rPr>
        <w:t xml:space="preserve"> e </w:t>
      </w:r>
      <w:proofErr w:type="spellStart"/>
      <w:r w:rsidRPr="0010178C">
        <w:rPr>
          <w:rFonts w:ascii="Times New Roman" w:hAnsi="Times New Roman" w:cs="Times New Roman"/>
        </w:rPr>
        <w:t>hipopigmentação</w:t>
      </w:r>
      <w:proofErr w:type="spellEnd"/>
      <w:r w:rsidRPr="0010178C">
        <w:rPr>
          <w:rFonts w:ascii="Times New Roman" w:hAnsi="Times New Roman" w:cs="Times New Roman"/>
        </w:rPr>
        <w:t xml:space="preserve">, vitiligo, tratamentos). </w:t>
      </w:r>
      <w:proofErr w:type="spellStart"/>
      <w:r w:rsidRPr="0010178C">
        <w:rPr>
          <w:rFonts w:ascii="Times New Roman" w:hAnsi="Times New Roman" w:cs="Times New Roman"/>
        </w:rPr>
        <w:t>Esfoliantes</w:t>
      </w:r>
      <w:proofErr w:type="spellEnd"/>
      <w:r w:rsidRPr="0010178C">
        <w:rPr>
          <w:rFonts w:ascii="Times New Roman" w:hAnsi="Times New Roman" w:cs="Times New Roman"/>
        </w:rPr>
        <w:t xml:space="preserve"> (</w:t>
      </w:r>
      <w:proofErr w:type="spellStart"/>
      <w:r w:rsidRPr="0010178C">
        <w:rPr>
          <w:rFonts w:ascii="Times New Roman" w:hAnsi="Times New Roman" w:cs="Times New Roman"/>
        </w:rPr>
        <w:t>peelings</w:t>
      </w:r>
      <w:proofErr w:type="spellEnd"/>
      <w:r w:rsidRPr="0010178C">
        <w:rPr>
          <w:rFonts w:ascii="Times New Roman" w:hAnsi="Times New Roman" w:cs="Times New Roman"/>
        </w:rPr>
        <w:t xml:space="preserve"> químicos e físicos superficiais e médios indicados para estrias, cicatrizes de acne, cicatrizes hipertróficas e </w:t>
      </w:r>
      <w:proofErr w:type="spellStart"/>
      <w:r w:rsidRPr="0010178C">
        <w:rPr>
          <w:rFonts w:ascii="Times New Roman" w:hAnsi="Times New Roman" w:cs="Times New Roman"/>
        </w:rPr>
        <w:t>quelóides</w:t>
      </w:r>
      <w:proofErr w:type="spellEnd"/>
      <w:r w:rsidRPr="0010178C">
        <w:rPr>
          <w:rFonts w:ascii="Times New Roman" w:hAnsi="Times New Roman" w:cs="Times New Roman"/>
        </w:rPr>
        <w:t xml:space="preserve">, tratamento tópico e sistêmico). </w:t>
      </w:r>
      <w:proofErr w:type="spellStart"/>
      <w:r w:rsidRPr="0010178C">
        <w:rPr>
          <w:rFonts w:ascii="Times New Roman" w:hAnsi="Times New Roman" w:cs="Times New Roman"/>
        </w:rPr>
        <w:t>Fitocosméticos</w:t>
      </w:r>
      <w:proofErr w:type="spellEnd"/>
      <w:r w:rsidRPr="0010178C">
        <w:rPr>
          <w:rFonts w:ascii="Times New Roman" w:hAnsi="Times New Roman" w:cs="Times New Roman"/>
        </w:rPr>
        <w:t xml:space="preserve">. Lipossomas, </w:t>
      </w:r>
      <w:proofErr w:type="spellStart"/>
      <w:r w:rsidRPr="0010178C">
        <w:rPr>
          <w:rFonts w:ascii="Times New Roman" w:hAnsi="Times New Roman" w:cs="Times New Roman"/>
        </w:rPr>
        <w:t>microcápulas</w:t>
      </w:r>
      <w:proofErr w:type="spellEnd"/>
      <w:r w:rsidRPr="0010178C">
        <w:rPr>
          <w:rFonts w:ascii="Times New Roman" w:hAnsi="Times New Roman" w:cs="Times New Roman"/>
        </w:rPr>
        <w:t xml:space="preserve"> e ativos multifuncionais. </w:t>
      </w:r>
      <w:proofErr w:type="spellStart"/>
      <w:r w:rsidRPr="0010178C">
        <w:rPr>
          <w:rFonts w:ascii="Times New Roman" w:hAnsi="Times New Roman" w:cs="Times New Roman"/>
        </w:rPr>
        <w:t>Neurocosméticos</w:t>
      </w:r>
      <w:proofErr w:type="spellEnd"/>
      <w:r w:rsidRPr="0010178C">
        <w:rPr>
          <w:rFonts w:ascii="Times New Roman" w:hAnsi="Times New Roman" w:cs="Times New Roman"/>
        </w:rPr>
        <w:t xml:space="preserve">. </w:t>
      </w:r>
      <w:proofErr w:type="spellStart"/>
      <w:r w:rsidRPr="0010178C">
        <w:rPr>
          <w:rFonts w:ascii="Times New Roman" w:hAnsi="Times New Roman" w:cs="Times New Roman"/>
        </w:rPr>
        <w:t>Nutricosméticos</w:t>
      </w:r>
      <w:proofErr w:type="spellEnd"/>
      <w:r w:rsidRPr="0010178C">
        <w:rPr>
          <w:rFonts w:ascii="Times New Roman" w:hAnsi="Times New Roman" w:cs="Times New Roman"/>
        </w:rPr>
        <w:t xml:space="preserve">. </w:t>
      </w:r>
    </w:p>
    <w:p w:rsidR="000D6D5B" w:rsidRPr="000D6D5B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D6D5B">
        <w:rPr>
          <w:rFonts w:ascii="Times New Roman" w:hAnsi="Times New Roman" w:cs="Times New Roman"/>
          <w:b/>
        </w:rPr>
        <w:t>Bibliografia básica:</w:t>
      </w:r>
    </w:p>
    <w:p w:rsidR="000D6D5B" w:rsidRPr="0010178C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0178C">
        <w:rPr>
          <w:rFonts w:ascii="Times New Roman" w:hAnsi="Times New Roman" w:cs="Times New Roman"/>
          <w:lang w:val="en-US"/>
        </w:rPr>
        <w:t>BAREL, A.O.; PAYE, M.; MAIBACH, H.I. (</w:t>
      </w:r>
      <w:proofErr w:type="gramStart"/>
      <w:r w:rsidRPr="0010178C">
        <w:rPr>
          <w:rFonts w:ascii="Times New Roman" w:hAnsi="Times New Roman" w:cs="Times New Roman"/>
          <w:lang w:val="en-US"/>
        </w:rPr>
        <w:t>eds</w:t>
      </w:r>
      <w:proofErr w:type="gramEnd"/>
      <w:r w:rsidRPr="0010178C">
        <w:rPr>
          <w:rFonts w:ascii="Times New Roman" w:hAnsi="Times New Roman" w:cs="Times New Roman"/>
          <w:lang w:val="en-US"/>
        </w:rPr>
        <w:t xml:space="preserve">.). </w:t>
      </w:r>
      <w:proofErr w:type="gramStart"/>
      <w:r w:rsidRPr="0010178C">
        <w:rPr>
          <w:rFonts w:ascii="Times New Roman" w:hAnsi="Times New Roman" w:cs="Times New Roman"/>
          <w:b/>
          <w:bCs/>
          <w:lang w:val="en-US"/>
        </w:rPr>
        <w:t>Handbook of cosmetic science and technology.</w:t>
      </w:r>
      <w:proofErr w:type="gramEnd"/>
      <w:r w:rsidRPr="0010178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10178C">
        <w:rPr>
          <w:rFonts w:ascii="Times New Roman" w:hAnsi="Times New Roman" w:cs="Times New Roman"/>
          <w:lang w:val="en-US"/>
        </w:rPr>
        <w:t>3.ed</w:t>
      </w:r>
      <w:proofErr w:type="gramEnd"/>
      <w:r w:rsidRPr="0010178C">
        <w:rPr>
          <w:rFonts w:ascii="Times New Roman" w:hAnsi="Times New Roman" w:cs="Times New Roman"/>
          <w:lang w:val="en-US"/>
        </w:rPr>
        <w:t xml:space="preserve">. New </w:t>
      </w:r>
      <w:proofErr w:type="gramStart"/>
      <w:r w:rsidRPr="0010178C">
        <w:rPr>
          <w:rFonts w:ascii="Times New Roman" w:hAnsi="Times New Roman" w:cs="Times New Roman"/>
          <w:lang w:val="en-US"/>
        </w:rPr>
        <w:t>York ;</w:t>
      </w:r>
      <w:proofErr w:type="gramEnd"/>
      <w:r w:rsidRPr="0010178C">
        <w:rPr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0178C">
            <w:rPr>
              <w:rFonts w:ascii="Times New Roman" w:hAnsi="Times New Roman" w:cs="Times New Roman"/>
              <w:lang w:val="en-US"/>
            </w:rPr>
            <w:t>London</w:t>
          </w:r>
        </w:smartTag>
      </w:smartTag>
      <w:r w:rsidRPr="0010178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10178C">
        <w:rPr>
          <w:rFonts w:ascii="Times New Roman" w:hAnsi="Times New Roman" w:cs="Times New Roman"/>
          <w:lang w:val="en-US"/>
        </w:rPr>
        <w:t>Informa</w:t>
      </w:r>
      <w:proofErr w:type="spellEnd"/>
      <w:r w:rsidRPr="0010178C">
        <w:rPr>
          <w:rFonts w:ascii="Times New Roman" w:hAnsi="Times New Roman" w:cs="Times New Roman"/>
          <w:lang w:val="en-US"/>
        </w:rPr>
        <w:t xml:space="preserve"> Healthcare, 2009, p.153-162; 291-310; 381-389; 587-602; 621-629; 677-686; 787-796</w:t>
      </w:r>
    </w:p>
    <w:p w:rsidR="000D6D5B" w:rsidRPr="0010178C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lang w:val="en-US"/>
        </w:rPr>
        <w:t>DRAELOS, Z.D. (</w:t>
      </w:r>
      <w:proofErr w:type="gramStart"/>
      <w:r w:rsidRPr="0010178C">
        <w:rPr>
          <w:rFonts w:ascii="Times New Roman" w:hAnsi="Times New Roman" w:cs="Times New Roman"/>
          <w:lang w:val="en-US"/>
        </w:rPr>
        <w:t>ed</w:t>
      </w:r>
      <w:proofErr w:type="gramEnd"/>
      <w:r w:rsidRPr="0010178C">
        <w:rPr>
          <w:rFonts w:ascii="Times New Roman" w:hAnsi="Times New Roman" w:cs="Times New Roman"/>
          <w:lang w:val="en-US"/>
        </w:rPr>
        <w:t xml:space="preserve">.). </w:t>
      </w:r>
      <w:proofErr w:type="spellStart"/>
      <w:r w:rsidRPr="0010178C">
        <w:rPr>
          <w:rFonts w:ascii="Times New Roman" w:hAnsi="Times New Roman" w:cs="Times New Roman"/>
          <w:b/>
          <w:bCs/>
        </w:rPr>
        <w:t>Cosmecêuticos</w:t>
      </w:r>
      <w:proofErr w:type="spellEnd"/>
      <w:r w:rsidRPr="0010178C">
        <w:rPr>
          <w:rFonts w:ascii="Times New Roman" w:hAnsi="Times New Roman" w:cs="Times New Roman"/>
        </w:rPr>
        <w:t xml:space="preserve">. </w:t>
      </w:r>
      <w:proofErr w:type="gramStart"/>
      <w:r w:rsidRPr="0010178C">
        <w:rPr>
          <w:rFonts w:ascii="Times New Roman" w:hAnsi="Times New Roman" w:cs="Times New Roman"/>
        </w:rPr>
        <w:t>2.</w:t>
      </w:r>
      <w:proofErr w:type="gramEnd"/>
      <w:r w:rsidRPr="0010178C">
        <w:rPr>
          <w:rFonts w:ascii="Times New Roman" w:hAnsi="Times New Roman" w:cs="Times New Roman"/>
        </w:rPr>
        <w:t xml:space="preserve">ed. Rio de Janeiro: </w:t>
      </w:r>
      <w:proofErr w:type="spellStart"/>
      <w:r w:rsidRPr="0010178C">
        <w:rPr>
          <w:rFonts w:ascii="Times New Roman" w:hAnsi="Times New Roman" w:cs="Times New Roman"/>
        </w:rPr>
        <w:t>Elsevier</w:t>
      </w:r>
      <w:proofErr w:type="spellEnd"/>
      <w:r w:rsidRPr="0010178C">
        <w:rPr>
          <w:rFonts w:ascii="Times New Roman" w:hAnsi="Times New Roman" w:cs="Times New Roman"/>
        </w:rPr>
        <w:t>, 2009, p.87-105; 125-143; 185-210.</w:t>
      </w:r>
    </w:p>
    <w:p w:rsidR="000D6D5B" w:rsidRPr="0010178C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0D6D5B">
        <w:rPr>
          <w:rFonts w:ascii="Times New Roman" w:hAnsi="Times New Roman" w:cs="Times New Roman"/>
          <w:lang w:val="en-US"/>
        </w:rPr>
        <w:t xml:space="preserve">KEDE, M.P.V.; SABATOVICH, O. (eds.). </w:t>
      </w:r>
      <w:r w:rsidRPr="0010178C">
        <w:rPr>
          <w:rFonts w:ascii="Times New Roman" w:hAnsi="Times New Roman" w:cs="Times New Roman"/>
          <w:b/>
          <w:bCs/>
        </w:rPr>
        <w:t xml:space="preserve">Dermatologia estética. </w:t>
      </w:r>
      <w:proofErr w:type="gramStart"/>
      <w:r w:rsidRPr="0010178C">
        <w:rPr>
          <w:rFonts w:ascii="Times New Roman" w:hAnsi="Times New Roman" w:cs="Times New Roman"/>
        </w:rPr>
        <w:t>2.</w:t>
      </w:r>
      <w:proofErr w:type="gramEnd"/>
      <w:r w:rsidRPr="0010178C">
        <w:rPr>
          <w:rFonts w:ascii="Times New Roman" w:hAnsi="Times New Roman" w:cs="Times New Roman"/>
        </w:rPr>
        <w:t>ed.rev.ampl. São Paulo: Atheneu, 2009, p.53-6082-111; 165-191; 210-214; 357-385; 409-418; 431-436; 515-520; 552-617; 865-</w:t>
      </w:r>
      <w:proofErr w:type="gramStart"/>
      <w:r w:rsidRPr="0010178C">
        <w:rPr>
          <w:rFonts w:ascii="Times New Roman" w:hAnsi="Times New Roman" w:cs="Times New Roman"/>
        </w:rPr>
        <w:t>868</w:t>
      </w:r>
      <w:proofErr w:type="gramEnd"/>
    </w:p>
    <w:p w:rsidR="000D6D5B" w:rsidRPr="0010178C" w:rsidRDefault="000D6D5B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SOUZA, V.M.; ANTUNES JÚNIOR, D</w:t>
      </w:r>
      <w:r w:rsidRPr="0010178C">
        <w:rPr>
          <w:rFonts w:ascii="Times New Roman" w:hAnsi="Times New Roman" w:cs="Times New Roman"/>
        </w:rPr>
        <w:t xml:space="preserve">. </w:t>
      </w:r>
      <w:r w:rsidRPr="0010178C">
        <w:rPr>
          <w:rFonts w:ascii="Times New Roman" w:hAnsi="Times New Roman" w:cs="Times New Roman"/>
          <w:b/>
        </w:rPr>
        <w:t>Ativos dermatológicos</w:t>
      </w:r>
      <w:r>
        <w:rPr>
          <w:rFonts w:ascii="Times New Roman" w:hAnsi="Times New Roman" w:cs="Times New Roman"/>
          <w:b/>
          <w:bCs/>
        </w:rPr>
        <w:t xml:space="preserve">. </w:t>
      </w:r>
      <w:r w:rsidRPr="0010178C">
        <w:rPr>
          <w:rFonts w:ascii="Times New Roman" w:hAnsi="Times New Roman" w:cs="Times New Roman"/>
        </w:rPr>
        <w:t xml:space="preserve">São Paulo: </w:t>
      </w:r>
      <w:proofErr w:type="spellStart"/>
      <w:r w:rsidRPr="0010178C">
        <w:rPr>
          <w:rFonts w:ascii="Times New Roman" w:hAnsi="Times New Roman" w:cs="Times New Roman"/>
        </w:rPr>
        <w:t>Pharmabooks</w:t>
      </w:r>
      <w:proofErr w:type="spellEnd"/>
      <w:r w:rsidRPr="0010178C">
        <w:rPr>
          <w:rFonts w:ascii="Times New Roman" w:hAnsi="Times New Roman" w:cs="Times New Roman"/>
        </w:rPr>
        <w:t xml:space="preserve">, 2009. </w:t>
      </w:r>
      <w:proofErr w:type="gramStart"/>
      <w:r w:rsidRPr="0010178C">
        <w:rPr>
          <w:rFonts w:ascii="Times New Roman" w:hAnsi="Times New Roman" w:cs="Times New Roman"/>
        </w:rPr>
        <w:t>p.</w:t>
      </w:r>
      <w:proofErr w:type="gramEnd"/>
      <w:r w:rsidRPr="0010178C">
        <w:rPr>
          <w:rFonts w:ascii="Times New Roman" w:hAnsi="Times New Roman" w:cs="Times New Roman"/>
        </w:rPr>
        <w:t xml:space="preserve"> 35-105; 167-171; 185-203; 205-228; 327-471; 544-549.</w:t>
      </w:r>
    </w:p>
    <w:p w:rsidR="00F76F9A" w:rsidRPr="000D6D5B" w:rsidRDefault="00F76F9A" w:rsidP="0053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 w:rsidRPr="000D6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B"/>
    <w:rsid w:val="000D6D5B"/>
    <w:rsid w:val="0053600E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5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5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2017-03-17T20:42:00Z</dcterms:created>
  <dcterms:modified xsi:type="dcterms:W3CDTF">2017-03-17T20:58:00Z</dcterms:modified>
</cp:coreProperties>
</file>