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89" w:rsidRDefault="00ED1F89" w:rsidP="00ED1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 xml:space="preserve">Disciplina: </w:t>
      </w:r>
      <w:bookmarkStart w:id="0" w:name="_GoBack"/>
      <w:r w:rsidRPr="0010178C">
        <w:rPr>
          <w:rFonts w:ascii="Times New Roman" w:hAnsi="Times New Roman" w:cs="Times New Roman"/>
          <w:b/>
        </w:rPr>
        <w:t xml:space="preserve">Ética, legislação farmacêutica e </w:t>
      </w:r>
      <w:proofErr w:type="spellStart"/>
      <w:r w:rsidRPr="0010178C">
        <w:rPr>
          <w:rFonts w:ascii="Times New Roman" w:hAnsi="Times New Roman" w:cs="Times New Roman"/>
          <w:b/>
        </w:rPr>
        <w:t>autoinspeção</w:t>
      </w:r>
      <w:bookmarkEnd w:id="0"/>
      <w:proofErr w:type="spellEnd"/>
      <w:r w:rsidRPr="0010178C">
        <w:rPr>
          <w:rFonts w:ascii="Times New Roman" w:hAnsi="Times New Roman" w:cs="Times New Roman"/>
          <w:b/>
        </w:rPr>
        <w:t>.</w:t>
      </w:r>
    </w:p>
    <w:p w:rsidR="00ED1F89" w:rsidRPr="0010178C" w:rsidRDefault="00ED1F89" w:rsidP="00ED1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 xml:space="preserve">Carga horária: </w:t>
      </w:r>
      <w:r w:rsidRPr="0010178C">
        <w:rPr>
          <w:rFonts w:ascii="Times New Roman" w:hAnsi="Times New Roman" w:cs="Times New Roman"/>
        </w:rPr>
        <w:t>18 horas teóricas</w:t>
      </w:r>
    </w:p>
    <w:p w:rsidR="00ED1F89" w:rsidRPr="007A6630" w:rsidRDefault="00ED1F89" w:rsidP="00ED1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10178C">
        <w:rPr>
          <w:rFonts w:ascii="Times New Roman" w:hAnsi="Times New Roman" w:cs="Times New Roman"/>
          <w:b/>
        </w:rPr>
        <w:t xml:space="preserve">Ementa: </w:t>
      </w:r>
      <w:r w:rsidRPr="0010178C">
        <w:rPr>
          <w:rFonts w:ascii="Times New Roman" w:hAnsi="Times New Roman" w:cs="Times New Roman"/>
        </w:rPr>
        <w:t xml:space="preserve">Requisitos técnicos e legislação vigente para atuação do farmacêutico em farmácias magistrais. Deontologia. Código de ética da profissão farmacêutica. </w:t>
      </w:r>
      <w:r>
        <w:rPr>
          <w:rFonts w:ascii="Times New Roman" w:hAnsi="Times New Roman" w:cs="Times New Roman"/>
        </w:rPr>
        <w:t xml:space="preserve">Roteiro para </w:t>
      </w:r>
      <w:proofErr w:type="spellStart"/>
      <w:r>
        <w:rPr>
          <w:rFonts w:ascii="Times New Roman" w:hAnsi="Times New Roman" w:cs="Times New Roman"/>
        </w:rPr>
        <w:t>autoinspeção</w:t>
      </w:r>
      <w:proofErr w:type="spellEnd"/>
      <w:r>
        <w:rPr>
          <w:rFonts w:ascii="Times New Roman" w:hAnsi="Times New Roman" w:cs="Times New Roman"/>
        </w:rPr>
        <w:t xml:space="preserve"> e elaboração de relatório de ações corretivas.</w:t>
      </w:r>
    </w:p>
    <w:p w:rsidR="00ED1F89" w:rsidRPr="0010178C" w:rsidRDefault="00ED1F89" w:rsidP="00ED1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>Bibliografia básica:</w:t>
      </w:r>
    </w:p>
    <w:p w:rsidR="00ED1F89" w:rsidRPr="0010178C" w:rsidRDefault="00ED1F89" w:rsidP="00ED1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</w:rPr>
      </w:pPr>
      <w:r w:rsidRPr="0010178C">
        <w:rPr>
          <w:rFonts w:ascii="Times New Roman" w:hAnsi="Times New Roman" w:cs="Times New Roman"/>
        </w:rPr>
        <w:t>BRASIL. Ministério da Saúde. Agência Nacional de Vigilância Sanitária. R</w:t>
      </w:r>
      <w:r>
        <w:rPr>
          <w:rFonts w:ascii="Times New Roman" w:hAnsi="Times New Roman" w:cs="Times New Roman"/>
        </w:rPr>
        <w:t>DC</w:t>
      </w:r>
      <w:r w:rsidRPr="0010178C">
        <w:rPr>
          <w:rFonts w:ascii="Times New Roman" w:hAnsi="Times New Roman" w:cs="Times New Roman"/>
        </w:rPr>
        <w:t xml:space="preserve"> n. 67, de 08 de outubro de 2007. </w:t>
      </w:r>
      <w:r w:rsidRPr="00461178">
        <w:rPr>
          <w:rFonts w:ascii="Times New Roman" w:hAnsi="Times New Roman" w:cs="Times New Roman"/>
          <w:b/>
        </w:rPr>
        <w:t>Boas Práticas de Manipulação de Preparações Magistrais e Oficinais para Uso Humano</w:t>
      </w:r>
      <w:r w:rsidRPr="0010178C">
        <w:rPr>
          <w:rFonts w:ascii="Times New Roman" w:hAnsi="Times New Roman" w:cs="Times New Roman"/>
        </w:rPr>
        <w:t>.</w:t>
      </w:r>
      <w:r w:rsidRPr="0010178C">
        <w:rPr>
          <w:rFonts w:ascii="Times New Roman" w:hAnsi="Times New Roman" w:cs="Times New Roman"/>
          <w:bCs/>
        </w:rPr>
        <w:t xml:space="preserve"> Diário Oficial da União</w:t>
      </w:r>
      <w:r w:rsidRPr="0010178C">
        <w:rPr>
          <w:rFonts w:ascii="Times New Roman" w:hAnsi="Times New Roman" w:cs="Times New Roman"/>
        </w:rPr>
        <w:t>, 12 out 2007.</w:t>
      </w:r>
    </w:p>
    <w:p w:rsidR="00ED1F89" w:rsidRPr="0010178C" w:rsidRDefault="00ED1F89" w:rsidP="00ED1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BRASIL</w:t>
      </w:r>
      <w:r w:rsidRPr="0010178C">
        <w:rPr>
          <w:rFonts w:ascii="Times New Roman" w:hAnsi="Times New Roman" w:cs="Times New Roman"/>
        </w:rPr>
        <w:t>. Ministério da Saúde. Agência Nacional de Vigilância Sanitária. RDC n. 87</w:t>
      </w:r>
      <w:r>
        <w:rPr>
          <w:rFonts w:ascii="Times New Roman" w:hAnsi="Times New Roman" w:cs="Times New Roman"/>
        </w:rPr>
        <w:t>,</w:t>
      </w:r>
      <w:r w:rsidRPr="0010178C">
        <w:rPr>
          <w:rFonts w:ascii="Times New Roman" w:hAnsi="Times New Roman" w:cs="Times New Roman"/>
        </w:rPr>
        <w:t xml:space="preserve"> de 21 de novembro de 2008. </w:t>
      </w:r>
      <w:r w:rsidRPr="00461178">
        <w:rPr>
          <w:rFonts w:ascii="Times New Roman" w:hAnsi="Times New Roman" w:cs="Times New Roman"/>
          <w:b/>
        </w:rPr>
        <w:t>Boas Práticas de Manipulação de Preparações Magistrais e Oficinais para Uso Humano</w:t>
      </w:r>
      <w:r w:rsidRPr="0010178C">
        <w:rPr>
          <w:rFonts w:ascii="Times New Roman" w:hAnsi="Times New Roman" w:cs="Times New Roman"/>
        </w:rPr>
        <w:t xml:space="preserve">. Diário Oficial da União, 24 </w:t>
      </w:r>
      <w:proofErr w:type="spellStart"/>
      <w:r w:rsidRPr="0010178C">
        <w:rPr>
          <w:rFonts w:ascii="Times New Roman" w:hAnsi="Times New Roman" w:cs="Times New Roman"/>
        </w:rPr>
        <w:t>nov</w:t>
      </w:r>
      <w:proofErr w:type="spellEnd"/>
      <w:r w:rsidRPr="0010178C">
        <w:rPr>
          <w:rFonts w:ascii="Times New Roman" w:hAnsi="Times New Roman" w:cs="Times New Roman"/>
        </w:rPr>
        <w:t xml:space="preserve"> 2008.</w:t>
      </w:r>
    </w:p>
    <w:p w:rsidR="00ED1F89" w:rsidRPr="0010178C" w:rsidRDefault="00ED1F89" w:rsidP="00ED1F8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 w:val="0"/>
          <w:sz w:val="24"/>
        </w:rPr>
      </w:pPr>
      <w:r w:rsidRPr="0010178C">
        <w:rPr>
          <w:rFonts w:ascii="Times New Roman" w:hAnsi="Times New Roman" w:cs="Times New Roman"/>
          <w:b w:val="0"/>
          <w:sz w:val="24"/>
        </w:rPr>
        <w:t xml:space="preserve">CONSELHO Federal de Farmácia. </w:t>
      </w:r>
      <w:r w:rsidRPr="00461178">
        <w:rPr>
          <w:rFonts w:ascii="Times New Roman" w:hAnsi="Times New Roman" w:cs="Times New Roman"/>
          <w:sz w:val="24"/>
        </w:rPr>
        <w:t>Código de Ética da profissão farmacêutica.</w:t>
      </w:r>
      <w:r w:rsidRPr="0010178C">
        <w:rPr>
          <w:rFonts w:ascii="Times New Roman" w:hAnsi="Times New Roman" w:cs="Times New Roman"/>
          <w:b w:val="0"/>
          <w:sz w:val="24"/>
        </w:rPr>
        <w:t xml:space="preserve"> </w:t>
      </w:r>
      <w:r w:rsidRPr="0010178C">
        <w:rPr>
          <w:rFonts w:ascii="Times New Roman" w:hAnsi="Times New Roman" w:cs="Times New Roman"/>
          <w:b w:val="0"/>
          <w:bCs w:val="0"/>
          <w:sz w:val="24"/>
        </w:rPr>
        <w:t>Resolução n.º 417, de 29 de setembro de 2004.</w:t>
      </w:r>
    </w:p>
    <w:p w:rsidR="00ED1F89" w:rsidRPr="0010178C" w:rsidRDefault="00ED1F89" w:rsidP="00ED1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MARQUES, M.B</w:t>
      </w:r>
      <w:r w:rsidRPr="0010178C">
        <w:rPr>
          <w:rFonts w:ascii="Times New Roman" w:hAnsi="Times New Roman" w:cs="Times New Roman"/>
        </w:rPr>
        <w:t xml:space="preserve">. </w:t>
      </w:r>
      <w:r w:rsidRPr="00461178">
        <w:rPr>
          <w:rFonts w:ascii="Times New Roman" w:hAnsi="Times New Roman" w:cs="Times New Roman"/>
          <w:b/>
        </w:rPr>
        <w:t>Saúde pública, ética e mercado no entreato de dois séculos.</w:t>
      </w:r>
      <w:r w:rsidRPr="0010178C">
        <w:rPr>
          <w:rFonts w:ascii="Times New Roman" w:hAnsi="Times New Roman" w:cs="Times New Roman"/>
        </w:rPr>
        <w:t xml:space="preserve"> São Paulo: Brasiliense, 2005. 245p.</w:t>
      </w:r>
      <w:r w:rsidRPr="0010178C">
        <w:rPr>
          <w:rFonts w:ascii="Times New Roman" w:hAnsi="Times New Roman" w:cs="Times New Roman"/>
          <w:color w:val="FF0000"/>
        </w:rPr>
        <w:t xml:space="preserve"> </w:t>
      </w:r>
    </w:p>
    <w:p w:rsidR="00ED1F89" w:rsidRPr="0010178C" w:rsidRDefault="00ED1F89" w:rsidP="00ED1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10178C">
        <w:rPr>
          <w:rFonts w:ascii="Times New Roman" w:hAnsi="Times New Roman" w:cs="Times New Roman"/>
        </w:rPr>
        <w:t xml:space="preserve">SANTOS, MR da C. </w:t>
      </w:r>
      <w:r w:rsidRPr="0010178C">
        <w:rPr>
          <w:rFonts w:ascii="Times New Roman" w:hAnsi="Times New Roman" w:cs="Times New Roman"/>
          <w:b/>
          <w:bCs/>
          <w:iCs/>
        </w:rPr>
        <w:t>Profissão Farmacêutica no Brasil: história, ideologia e ensino</w:t>
      </w:r>
      <w:r w:rsidRPr="0010178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 w:rsidRPr="0010178C">
        <w:rPr>
          <w:rFonts w:ascii="Times New Roman" w:hAnsi="Times New Roman" w:cs="Times New Roman"/>
        </w:rPr>
        <w:t xml:space="preserve"> ed. </w:t>
      </w:r>
      <w:proofErr w:type="spellStart"/>
      <w:r w:rsidRPr="0010178C">
        <w:rPr>
          <w:rFonts w:ascii="Times New Roman" w:hAnsi="Times New Roman" w:cs="Times New Roman"/>
        </w:rPr>
        <w:t>Riberão</w:t>
      </w:r>
      <w:proofErr w:type="spellEnd"/>
      <w:r w:rsidRPr="0010178C">
        <w:rPr>
          <w:rFonts w:ascii="Times New Roman" w:hAnsi="Times New Roman" w:cs="Times New Roman"/>
        </w:rPr>
        <w:t xml:space="preserve"> Preto: </w:t>
      </w:r>
      <w:proofErr w:type="spellStart"/>
      <w:r w:rsidRPr="0010178C">
        <w:rPr>
          <w:rFonts w:ascii="Times New Roman" w:hAnsi="Times New Roman" w:cs="Times New Roman"/>
        </w:rPr>
        <w:t>Holos</w:t>
      </w:r>
      <w:proofErr w:type="spellEnd"/>
      <w:r w:rsidRPr="0010178C">
        <w:rPr>
          <w:rFonts w:ascii="Times New Roman" w:hAnsi="Times New Roman" w:cs="Times New Roman"/>
        </w:rPr>
        <w:t>, 1999.</w:t>
      </w:r>
    </w:p>
    <w:p w:rsidR="00ED1F89" w:rsidRPr="0010178C" w:rsidRDefault="00ED1F89" w:rsidP="00ED1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10178C">
        <w:rPr>
          <w:rFonts w:ascii="Times New Roman" w:hAnsi="Times New Roman" w:cs="Times New Roman"/>
        </w:rPr>
        <w:t xml:space="preserve">ZUBIOLI, A. </w:t>
      </w:r>
      <w:r w:rsidRPr="0010178C">
        <w:rPr>
          <w:rFonts w:ascii="Times New Roman" w:hAnsi="Times New Roman" w:cs="Times New Roman"/>
          <w:b/>
          <w:iCs/>
        </w:rPr>
        <w:t>Ética Farmacêutica</w:t>
      </w:r>
      <w:r w:rsidRPr="0010178C">
        <w:rPr>
          <w:rFonts w:ascii="Times New Roman" w:hAnsi="Times New Roman" w:cs="Times New Roman"/>
          <w:b/>
        </w:rPr>
        <w:t>.</w:t>
      </w:r>
      <w:r w:rsidRPr="0010178C">
        <w:rPr>
          <w:rFonts w:ascii="Times New Roman" w:hAnsi="Times New Roman" w:cs="Times New Roman"/>
        </w:rPr>
        <w:t xml:space="preserve"> </w:t>
      </w:r>
      <w:proofErr w:type="gramStart"/>
      <w:r w:rsidRPr="0010178C">
        <w:rPr>
          <w:rFonts w:ascii="Times New Roman" w:hAnsi="Times New Roman" w:cs="Times New Roman"/>
        </w:rPr>
        <w:t>1</w:t>
      </w:r>
      <w:proofErr w:type="gramEnd"/>
      <w:r w:rsidRPr="0010178C">
        <w:rPr>
          <w:rFonts w:ascii="Times New Roman" w:hAnsi="Times New Roman" w:cs="Times New Roman"/>
        </w:rPr>
        <w:t xml:space="preserve"> ed. São Paulo: </w:t>
      </w:r>
      <w:proofErr w:type="spellStart"/>
      <w:r w:rsidRPr="0010178C">
        <w:rPr>
          <w:rFonts w:ascii="Times New Roman" w:hAnsi="Times New Roman" w:cs="Times New Roman"/>
        </w:rPr>
        <w:t>Sobravime</w:t>
      </w:r>
      <w:proofErr w:type="spellEnd"/>
      <w:r w:rsidRPr="0010178C">
        <w:rPr>
          <w:rFonts w:ascii="Times New Roman" w:hAnsi="Times New Roman" w:cs="Times New Roman"/>
        </w:rPr>
        <w:t>, 2004.</w:t>
      </w:r>
    </w:p>
    <w:p w:rsidR="00F76F9A" w:rsidRDefault="00F76F9A" w:rsidP="00ED1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76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89"/>
    <w:rsid w:val="00ED1F89"/>
    <w:rsid w:val="00F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89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D1F89"/>
    <w:pPr>
      <w:jc w:val="center"/>
    </w:pPr>
    <w:rPr>
      <w:b/>
      <w:bCs/>
      <w:sz w:val="22"/>
    </w:rPr>
  </w:style>
  <w:style w:type="character" w:customStyle="1" w:styleId="CorpodetextoChar">
    <w:name w:val="Corpo de texto Char"/>
    <w:basedOn w:val="Fontepargpadro"/>
    <w:link w:val="Corpodetexto"/>
    <w:rsid w:val="00ED1F89"/>
    <w:rPr>
      <w:rFonts w:ascii="Arial" w:eastAsia="Times New Roman" w:hAnsi="Arial" w:cs="Arial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89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D1F89"/>
    <w:pPr>
      <w:jc w:val="center"/>
    </w:pPr>
    <w:rPr>
      <w:b/>
      <w:bCs/>
      <w:sz w:val="22"/>
    </w:rPr>
  </w:style>
  <w:style w:type="character" w:customStyle="1" w:styleId="CorpodetextoChar">
    <w:name w:val="Corpo de texto Char"/>
    <w:basedOn w:val="Fontepargpadro"/>
    <w:link w:val="Corpodetexto"/>
    <w:rsid w:val="00ED1F89"/>
    <w:rPr>
      <w:rFonts w:ascii="Arial" w:eastAsia="Times New Roman" w:hAnsi="Arial" w:cs="Arial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2017-03-17T20:31:00Z</dcterms:created>
  <dcterms:modified xsi:type="dcterms:W3CDTF">2017-03-17T20:31:00Z</dcterms:modified>
</cp:coreProperties>
</file>