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4B" w:rsidRDefault="00F2614B" w:rsidP="00F2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Disciplina: </w:t>
      </w:r>
      <w:bookmarkStart w:id="0" w:name="_GoBack"/>
      <w:r>
        <w:rPr>
          <w:rFonts w:ascii="Times New Roman" w:hAnsi="Times New Roman" w:cs="Times New Roman"/>
          <w:b/>
        </w:rPr>
        <w:t>Marketing estratégico e qualificação de fornecedores</w:t>
      </w:r>
      <w:bookmarkEnd w:id="0"/>
      <w:r w:rsidRPr="0010178C">
        <w:rPr>
          <w:rFonts w:ascii="Times New Roman" w:hAnsi="Times New Roman" w:cs="Times New Roman"/>
          <w:b/>
        </w:rPr>
        <w:t>.</w:t>
      </w:r>
    </w:p>
    <w:p w:rsidR="00F2614B" w:rsidRPr="0010178C" w:rsidRDefault="00F2614B" w:rsidP="00F2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Carga horária: </w:t>
      </w:r>
      <w:r w:rsidRPr="0010178C">
        <w:rPr>
          <w:rFonts w:ascii="Times New Roman" w:hAnsi="Times New Roman" w:cs="Times New Roman"/>
        </w:rPr>
        <w:t>18 horas teóricas</w:t>
      </w:r>
    </w:p>
    <w:p w:rsidR="00F2614B" w:rsidRDefault="00F2614B" w:rsidP="00F2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Ementa: </w:t>
      </w:r>
      <w:r w:rsidRPr="0010178C">
        <w:rPr>
          <w:rFonts w:ascii="Times New Roman" w:hAnsi="Times New Roman" w:cs="Times New Roman"/>
        </w:rPr>
        <w:t>Estratégias de marketing para Farmácias. Endomarketing. Merchandising. Fatores críticos de sucesso para o comércio varejista farmacêutico.</w:t>
      </w:r>
      <w:r w:rsidRPr="0010178C">
        <w:rPr>
          <w:rFonts w:ascii="Times New Roman" w:hAnsi="Times New Roman" w:cs="Times New Roman"/>
          <w:b/>
        </w:rPr>
        <w:t xml:space="preserve"> </w:t>
      </w:r>
      <w:r w:rsidRPr="0010178C">
        <w:rPr>
          <w:rFonts w:ascii="Times New Roman" w:hAnsi="Times New Roman" w:cs="Times New Roman"/>
        </w:rPr>
        <w:t>Atendimento. Planejamento da comunicação. Dimensões de qualidade do atendimento ao cliente.</w:t>
      </w:r>
      <w:r>
        <w:rPr>
          <w:rFonts w:ascii="Times New Roman" w:hAnsi="Times New Roman" w:cs="Times New Roman"/>
        </w:rPr>
        <w:t xml:space="preserve"> </w:t>
      </w:r>
      <w:r w:rsidRPr="0010178C">
        <w:rPr>
          <w:rFonts w:ascii="Times New Roman" w:hAnsi="Times New Roman" w:cs="Times New Roman"/>
        </w:rPr>
        <w:t>Critérios de qualificação de fornecedores de matérias-primas e materiais de embalagem.</w:t>
      </w:r>
      <w:r w:rsidRPr="0010178C">
        <w:rPr>
          <w:rFonts w:ascii="Times New Roman" w:hAnsi="Times New Roman" w:cs="Times New Roman"/>
          <w:b/>
        </w:rPr>
        <w:t xml:space="preserve"> </w:t>
      </w:r>
    </w:p>
    <w:p w:rsidR="00F2614B" w:rsidRPr="0010178C" w:rsidRDefault="00F2614B" w:rsidP="00F2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>Bibliografia básica:</w:t>
      </w:r>
    </w:p>
    <w:p w:rsidR="00F2614B" w:rsidRPr="0010178C" w:rsidRDefault="00F2614B" w:rsidP="00F2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</w:rPr>
        <w:t xml:space="preserve">ITALIANI, F. </w:t>
      </w:r>
      <w:r w:rsidRPr="0010178C">
        <w:rPr>
          <w:rFonts w:ascii="Times New Roman" w:hAnsi="Times New Roman" w:cs="Times New Roman"/>
          <w:b/>
        </w:rPr>
        <w:t>Marketing farmacêutico.</w:t>
      </w:r>
      <w:r w:rsidRPr="0010178C">
        <w:rPr>
          <w:rFonts w:ascii="Times New Roman" w:hAnsi="Times New Roman" w:cs="Times New Roman"/>
        </w:rPr>
        <w:t xml:space="preserve"> Rio de Janeiro: </w:t>
      </w:r>
      <w:proofErr w:type="spellStart"/>
      <w:r w:rsidRPr="0010178C">
        <w:rPr>
          <w:rFonts w:ascii="Times New Roman" w:hAnsi="Times New Roman" w:cs="Times New Roman"/>
        </w:rPr>
        <w:t>Qualitymark</w:t>
      </w:r>
      <w:proofErr w:type="spellEnd"/>
      <w:r w:rsidRPr="0010178C">
        <w:rPr>
          <w:rFonts w:ascii="Times New Roman" w:hAnsi="Times New Roman" w:cs="Times New Roman"/>
        </w:rPr>
        <w:t>, 2007. 277 p.</w:t>
      </w:r>
    </w:p>
    <w:p w:rsidR="00F2614B" w:rsidRPr="0010178C" w:rsidRDefault="00F2614B" w:rsidP="00F2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</w:rPr>
        <w:t>KOTLER, P.</w:t>
      </w:r>
      <w:r w:rsidRPr="0010178C">
        <w:rPr>
          <w:rFonts w:ascii="Times New Roman" w:hAnsi="Times New Roman" w:cs="Times New Roman"/>
          <w:b/>
        </w:rPr>
        <w:t xml:space="preserve"> </w:t>
      </w:r>
      <w:r w:rsidRPr="0010178C">
        <w:rPr>
          <w:rFonts w:ascii="Times New Roman" w:hAnsi="Times New Roman" w:cs="Times New Roman"/>
          <w:b/>
          <w:bCs/>
        </w:rPr>
        <w:t xml:space="preserve">Marketing para o século XXI: </w:t>
      </w:r>
      <w:r w:rsidRPr="0010178C">
        <w:rPr>
          <w:rFonts w:ascii="Times New Roman" w:hAnsi="Times New Roman" w:cs="Times New Roman"/>
        </w:rPr>
        <w:t>como criar, conquistar e dominar mercados. São Paulo: Ediouro, 2009. 303 p.</w:t>
      </w:r>
    </w:p>
    <w:p w:rsidR="00F76F9A" w:rsidRDefault="00F76F9A"/>
    <w:sectPr w:rsidR="00F7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4B"/>
    <w:rsid w:val="00F2614B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4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4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2017-03-17T20:32:00Z</dcterms:created>
  <dcterms:modified xsi:type="dcterms:W3CDTF">2017-03-17T20:32:00Z</dcterms:modified>
</cp:coreProperties>
</file>