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44"/>
        <w:rPr>
          <w:rFonts w:ascii="Times New Roman"/>
        </w:rPr>
      </w:pPr>
    </w:p>
    <w:p>
      <w:pPr>
        <w:pStyle w:val="4"/>
        <w:spacing w:before="8"/>
        <w:rPr>
          <w:rFonts w:ascii="Times New Roman"/>
          <w:sz w:val="15"/>
        </w:rPr>
      </w:pPr>
      <w:bookmarkStart w:id="0" w:name="_GoBack"/>
      <w:bookmarkEnd w:id="0"/>
    </w:p>
    <w:p>
      <w:pPr>
        <w:tabs>
          <w:tab w:val="left" w:pos="3523"/>
          <w:tab w:val="left" w:pos="4658"/>
        </w:tabs>
        <w:spacing w:before="92"/>
        <w:ind w:left="0" w:right="0" w:firstLine="0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DOAÇÃO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i/>
          <w:sz w:val="18"/>
        </w:rPr>
        <w:t>(preenchido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pela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Biblioteca)</w:t>
      </w:r>
    </w:p>
    <w:p>
      <w:pPr>
        <w:pStyle w:val="4"/>
        <w:rPr>
          <w:rFonts w:ascii="Arial"/>
          <w:b/>
          <w:i/>
          <w:sz w:val="26"/>
        </w:rPr>
      </w:pPr>
    </w:p>
    <w:p>
      <w:pPr>
        <w:pStyle w:val="4"/>
        <w:rPr>
          <w:rFonts w:ascii="Arial"/>
          <w:b/>
          <w:i/>
          <w:sz w:val="26"/>
        </w:rPr>
      </w:pPr>
    </w:p>
    <w:p>
      <w:pPr>
        <w:pStyle w:val="4"/>
        <w:spacing w:before="3"/>
        <w:rPr>
          <w:rFonts w:ascii="Arial"/>
          <w:b/>
          <w:i/>
          <w:sz w:val="28"/>
        </w:rPr>
      </w:pPr>
    </w:p>
    <w:p>
      <w:pPr>
        <w:pStyle w:val="4"/>
        <w:tabs>
          <w:tab w:val="left" w:leader="dot" w:pos="9813"/>
        </w:tabs>
        <w:ind w:left="115"/>
        <w:jc w:val="both"/>
      </w:pPr>
      <w:r>
        <w:t>Por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instrumento,</w:t>
      </w:r>
      <w:r>
        <w:rPr>
          <w:spacing w:val="3"/>
        </w:rPr>
        <w:t xml:space="preserve"> </w:t>
      </w:r>
      <w:r>
        <w:t>eu,</w:t>
      </w:r>
      <w:r>
        <w:tab/>
      </w:r>
      <w:r>
        <w:t>,</w:t>
      </w:r>
    </w:p>
    <w:p>
      <w:pPr>
        <w:pStyle w:val="4"/>
        <w:spacing w:before="114"/>
        <w:ind w:left="115"/>
        <w:jc w:val="both"/>
      </w:pPr>
      <w:r>
        <w:t>inscrito(a)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CPF/CNPJ</w:t>
      </w:r>
      <w:r>
        <w:rPr>
          <w:spacing w:val="3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.........................................................,</w:t>
      </w:r>
      <w:r>
        <w:rPr>
          <w:spacing w:val="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domiciliado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..........................</w:t>
      </w:r>
    </w:p>
    <w:p>
      <w:pPr>
        <w:pStyle w:val="4"/>
        <w:tabs>
          <w:tab w:val="left" w:leader="dot" w:pos="9812"/>
        </w:tabs>
        <w:spacing w:before="115"/>
        <w:ind w:left="115"/>
        <w:jc w:val="both"/>
      </w:pPr>
      <w:r>
        <w:t>.........................................................................................................</w:t>
      </w:r>
      <w:r>
        <w:rPr>
          <w:spacing w:val="6"/>
        </w:rPr>
        <w:t xml:space="preserve"> </w:t>
      </w:r>
      <w:r>
        <w:t>cidade</w:t>
      </w:r>
      <w:r>
        <w:rPr>
          <w:spacing w:val="6"/>
        </w:rPr>
        <w:t xml:space="preserve"> </w:t>
      </w:r>
      <w:r>
        <w:t>de</w:t>
      </w:r>
      <w:r>
        <w:tab/>
      </w:r>
      <w:r>
        <w:t>,</w:t>
      </w:r>
    </w:p>
    <w:p>
      <w:pPr>
        <w:spacing w:before="113"/>
        <w:ind w:left="115" w:right="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telefone</w:t>
      </w:r>
      <w:r>
        <w:rPr>
          <w:spacing w:val="24"/>
          <w:sz w:val="20"/>
        </w:rPr>
        <w:t xml:space="preserve"> </w:t>
      </w:r>
      <w:r>
        <w:rPr>
          <w:sz w:val="20"/>
        </w:rPr>
        <w:t>:</w:t>
      </w:r>
      <w:r>
        <w:rPr>
          <w:spacing w:val="24"/>
          <w:sz w:val="20"/>
        </w:rPr>
        <w:t xml:space="preserve"> </w:t>
      </w:r>
      <w:r>
        <w:rPr>
          <w:sz w:val="20"/>
        </w:rPr>
        <w:t>(…...)</w:t>
      </w:r>
      <w:r>
        <w:rPr>
          <w:spacing w:val="24"/>
          <w:sz w:val="20"/>
        </w:rPr>
        <w:t xml:space="preserve"> </w:t>
      </w:r>
      <w:r>
        <w:rPr>
          <w:sz w:val="20"/>
        </w:rPr>
        <w:t>..................................,</w:t>
      </w:r>
      <w:r>
        <w:rPr>
          <w:spacing w:val="24"/>
          <w:sz w:val="20"/>
        </w:rPr>
        <w:t xml:space="preserve"> </w:t>
      </w:r>
      <w:r>
        <w:rPr>
          <w:sz w:val="20"/>
        </w:rPr>
        <w:t>entrego</w:t>
      </w:r>
      <w:r>
        <w:rPr>
          <w:spacing w:val="24"/>
          <w:sz w:val="20"/>
        </w:rPr>
        <w:t xml:space="preserve"> </w:t>
      </w:r>
      <w:r>
        <w:rPr>
          <w:sz w:val="20"/>
        </w:rPr>
        <w:t>em</w:t>
      </w:r>
      <w:r>
        <w:rPr>
          <w:spacing w:val="28"/>
          <w:sz w:val="20"/>
        </w:rPr>
        <w:t xml:space="preserve"> </w:t>
      </w:r>
      <w:r>
        <w:rPr>
          <w:sz w:val="20"/>
        </w:rPr>
        <w:t>doação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UNIVERSIDADE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SÃO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JOÃO</w:t>
      </w:r>
    </w:p>
    <w:p>
      <w:pPr>
        <w:pStyle w:val="4"/>
        <w:spacing w:before="116" w:line="360" w:lineRule="auto"/>
        <w:ind w:left="115" w:right="168"/>
        <w:jc w:val="both"/>
      </w:pPr>
      <w:r>
        <w:rPr>
          <w:rFonts w:ascii="Arial" w:hAnsi="Arial"/>
          <w:b/>
        </w:rPr>
        <w:t>DEL REI</w:t>
      </w:r>
      <w:r>
        <w:t>, com sede na Praça Frei Orlando, nº 170, Bairro Centro, São João del Rei/MG, inscrita no CNPJ nº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21.186.804/0001-05</w:t>
      </w:r>
      <w:r>
        <w:t>, materiais de minha propriedade, sem qualquer condição preestabelecida ou encargos</w:t>
      </w:r>
      <w:r>
        <w:rPr>
          <w:spacing w:val="1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transferindo-lhes</w:t>
      </w:r>
      <w:r>
        <w:rPr>
          <w:spacing w:val="1"/>
        </w:rPr>
        <w:t xml:space="preserve"> </w:t>
      </w:r>
      <w:r>
        <w:t>desde já e</w:t>
      </w:r>
      <w:r>
        <w:rPr>
          <w:spacing w:val="1"/>
        </w:rPr>
        <w:t xml:space="preserve"> </w:t>
      </w:r>
      <w:r>
        <w:t>irrevogavelmente, toda a</w:t>
      </w:r>
      <w:r>
        <w:rPr>
          <w:spacing w:val="1"/>
        </w:rPr>
        <w:t xml:space="preserve"> </w:t>
      </w:r>
      <w:r>
        <w:t>posse, jus</w:t>
      </w:r>
      <w:r>
        <w:rPr>
          <w:spacing w:val="55"/>
        </w:rPr>
        <w:t xml:space="preserve"> </w:t>
      </w:r>
      <w:r>
        <w:t>e domínio que</w:t>
      </w:r>
      <w:r>
        <w:rPr>
          <w:spacing w:val="1"/>
        </w:rPr>
        <w:t xml:space="preserve"> </w:t>
      </w:r>
      <w:r>
        <w:t>exercia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referidos</w:t>
      </w:r>
      <w:r>
        <w:rPr>
          <w:spacing w:val="2"/>
        </w:rPr>
        <w:t xml:space="preserve"> </w:t>
      </w:r>
      <w:r>
        <w:t>bens</w:t>
      </w:r>
      <w:r>
        <w:rPr>
          <w:spacing w:val="4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listagem</w:t>
      </w:r>
      <w:r>
        <w:rPr>
          <w:spacing w:val="6"/>
        </w:rPr>
        <w:t xml:space="preserve"> </w:t>
      </w:r>
      <w:r>
        <w:t>anexa.</w:t>
      </w:r>
    </w:p>
    <w:p>
      <w:pPr>
        <w:pStyle w:val="4"/>
        <w:spacing w:before="3" w:line="360" w:lineRule="auto"/>
        <w:ind w:left="172" w:right="172"/>
        <w:jc w:val="both"/>
      </w:pPr>
      <w:r>
        <w:t>Estou ciente de que estes materiais poderão ou não ser incorporados ao acervo das Bibliotecas da UFSJ</w:t>
      </w:r>
      <w:r>
        <w:rPr>
          <w:spacing w:val="1"/>
        </w:rPr>
        <w:t xml:space="preserve"> </w:t>
      </w:r>
      <w:r>
        <w:t>após uma análise das doações recebidas, feita pelos(as) bibliotecários(as) do Setor de Processamento</w:t>
      </w:r>
      <w:r>
        <w:rPr>
          <w:spacing w:val="1"/>
        </w:rPr>
        <w:t xml:space="preserve"> </w:t>
      </w:r>
      <w:r>
        <w:t>Técnico, avaliando critérios como: pertinência, atualização, adequação ou não do material ao público alvo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bibliotecas,</w:t>
      </w:r>
      <w:r>
        <w:rPr>
          <w:spacing w:val="-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uso,</w:t>
      </w:r>
      <w:r>
        <w:rPr>
          <w:spacing w:val="2"/>
        </w:rPr>
        <w:t xml:space="preserve"> </w:t>
      </w:r>
      <w:r>
        <w:t>limitação</w:t>
      </w:r>
      <w:r>
        <w:rPr>
          <w:spacing w:val="-1"/>
        </w:rPr>
        <w:t xml:space="preserve"> </w:t>
      </w:r>
      <w:r>
        <w:t>do espaço</w:t>
      </w:r>
      <w:r>
        <w:rPr>
          <w:spacing w:val="-1"/>
        </w:rPr>
        <w:t xml:space="preserve"> </w:t>
      </w:r>
      <w:r>
        <w:t>físico do</w:t>
      </w:r>
      <w:r>
        <w:rPr>
          <w:spacing w:val="-1"/>
        </w:rPr>
        <w:t xml:space="preserve"> </w:t>
      </w:r>
      <w:r>
        <w:t>acervo,</w:t>
      </w:r>
      <w:r>
        <w:rPr>
          <w:spacing w:val="1"/>
        </w:rPr>
        <w:t xml:space="preserve"> </w:t>
      </w:r>
      <w:r>
        <w:t>entre outros.</w:t>
      </w:r>
    </w:p>
    <w:p>
      <w:pPr>
        <w:pStyle w:val="4"/>
        <w:spacing w:line="362" w:lineRule="auto"/>
        <w:ind w:left="115" w:right="170"/>
        <w:jc w:val="both"/>
      </w:pPr>
      <w:r>
        <w:t xml:space="preserve">Caso os materiais ora doados não sejam considerados de interesse da Divisão de Bibliotecas, </w:t>
      </w:r>
      <w:r>
        <w:rPr>
          <w:rFonts w:ascii="Arial" w:hAnsi="Arial"/>
          <w:b/>
        </w:rPr>
        <w:t xml:space="preserve">autorizo-a </w:t>
      </w:r>
      <w:r>
        <w:t>a</w:t>
      </w:r>
      <w:r>
        <w:rPr>
          <w:spacing w:val="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destinação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julgar conveniente.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155"/>
        <w:ind w:right="3"/>
        <w:jc w:val="center"/>
      </w:pPr>
      <w:r>
        <w:t>….............................................-MG,</w:t>
      </w:r>
      <w:r>
        <w:rPr>
          <w:spacing w:val="-4"/>
        </w:rPr>
        <w:t xml:space="preserve"> </w:t>
      </w:r>
      <w:r>
        <w:t>…........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…..........................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20.........</w:t>
      </w:r>
      <w:r>
        <w:rPr>
          <w:spacing w:val="-4"/>
        </w:rPr>
        <w:t xml:space="preserve"> </w:t>
      </w:r>
      <w:r>
        <w:t>.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1"/>
        <w:rPr>
          <w:sz w:val="24"/>
        </w:rPr>
      </w:pPr>
    </w:p>
    <w:p>
      <w:pPr>
        <w:pStyle w:val="4"/>
        <w:tabs>
          <w:tab w:val="left" w:pos="5184"/>
        </w:tabs>
        <w:spacing w:before="1"/>
        <w:ind w:left="172"/>
        <w:jc w:val="both"/>
      </w:pPr>
      <w:r>
        <w:t>Doador(a)</w:t>
      </w:r>
      <w:r>
        <w:tab/>
      </w:r>
      <w:r>
        <w:t>Donatário</w:t>
      </w:r>
    </w:p>
    <w:p>
      <w:pPr>
        <w:pStyle w:val="4"/>
      </w:pPr>
    </w:p>
    <w:p>
      <w:pPr>
        <w:pStyle w:val="4"/>
      </w:pPr>
    </w:p>
    <w:p>
      <w:pPr>
        <w:pStyle w:val="4"/>
        <w:spacing w:before="1"/>
        <w:rPr>
          <w:sz w:val="15"/>
        </w:rPr>
      </w:pPr>
      <w:r>
        <w:pict>
          <v:shape id="_x0000_s1030" o:spid="_x0000_s1030" style="position:absolute;left:0pt;margin-left:56.6pt;margin-top:10.95pt;height:0.1pt;width:200pt;mso-position-horizontal-relative:page;mso-wrap-distance-bottom:0pt;mso-wrap-distance-top:0pt;z-index:-251656192;mso-width-relative:page;mso-height-relative:page;" filled="f" stroked="t" coordorigin="1133,220" coordsize="4000,0" path="m1133,220l5133,220e">
            <v:path arrowok="t"/>
            <v:fill on="f" focussize="0,0"/>
            <v:stroke weight="0.62748031496063pt" color="#000000"/>
            <v:imagedata o:title=""/>
            <o:lock v:ext="edit"/>
            <w10:wrap type="topAndBottom"/>
          </v:shape>
        </w:pict>
      </w:r>
      <w:r>
        <w:pict>
          <v:shape id="_x0000_s1031" o:spid="_x0000_s1031" style="position:absolute;left:0pt;margin-left:306.85pt;margin-top:10.95pt;height:0.1pt;width:227.85pt;mso-position-horizontal-relative:page;mso-wrap-distance-bottom:0pt;mso-wrap-distance-top:0pt;z-index:-251655168;mso-width-relative:page;mso-height-relative:page;" filled="f" stroked="t" coordorigin="6138,220" coordsize="4557,0" path="m6138,220l10694,220e">
            <v:path arrowok="t"/>
            <v:fill on="f" focussize="0,0"/>
            <v:stroke weight="0.62748031496063pt" color="#000000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5153"/>
        </w:tabs>
        <w:spacing w:before="88"/>
        <w:ind w:left="172"/>
      </w:pPr>
      <w:r>
        <w:t>Nome:</w:t>
      </w:r>
      <w:r>
        <w:tab/>
      </w:r>
      <w:r>
        <w:t>Paulo</w:t>
      </w:r>
      <w:r>
        <w:rPr>
          <w:spacing w:val="-1"/>
        </w:rPr>
        <w:t xml:space="preserve"> </w:t>
      </w:r>
      <w:r>
        <w:t>César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Santos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DIBIB</w:t>
      </w:r>
    </w:p>
    <w:p>
      <w:pPr>
        <w:pStyle w:val="4"/>
        <w:tabs>
          <w:tab w:val="left" w:pos="5129"/>
        </w:tabs>
        <w:spacing w:before="116"/>
        <w:ind w:left="172"/>
      </w:pPr>
      <w:r>
        <w:t>CPF:</w:t>
      </w:r>
      <w:r>
        <w:tab/>
      </w:r>
      <w:r>
        <w:t>CPF:</w:t>
      </w:r>
      <w:r>
        <w:rPr>
          <w:spacing w:val="-4"/>
        </w:rPr>
        <w:t xml:space="preserve"> </w:t>
      </w:r>
      <w:r>
        <w:t>602.172.606-59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10"/>
        <w:rPr>
          <w:sz w:val="19"/>
        </w:rPr>
      </w:pPr>
    </w:p>
    <w:p>
      <w:pPr>
        <w:pStyle w:val="4"/>
        <w:tabs>
          <w:tab w:val="left" w:pos="5259"/>
        </w:tabs>
        <w:ind w:left="172"/>
      </w:pPr>
      <w:r>
        <w:t>Testemunha:</w:t>
      </w:r>
      <w:r>
        <w:tab/>
      </w:r>
      <w:r>
        <w:t>Testemunha:</w:t>
      </w:r>
    </w:p>
    <w:p>
      <w:pPr>
        <w:pStyle w:val="4"/>
        <w:tabs>
          <w:tab w:val="left" w:pos="5258"/>
        </w:tabs>
        <w:spacing w:before="116"/>
        <w:ind w:left="172"/>
      </w:pPr>
      <w:r>
        <w:t>Nome:</w:t>
      </w:r>
      <w:r>
        <w:tab/>
      </w:r>
      <w:r>
        <w:t>Nome:</w:t>
      </w:r>
    </w:p>
    <w:p>
      <w:pPr>
        <w:pStyle w:val="4"/>
        <w:tabs>
          <w:tab w:val="left" w:pos="5234"/>
        </w:tabs>
        <w:spacing w:before="116"/>
        <w:ind w:left="172"/>
      </w:pPr>
      <w:r>
        <w:t>CPF:</w:t>
      </w:r>
      <w:r>
        <w:tab/>
      </w:r>
      <w:r>
        <w:t>CPF:</w:t>
      </w:r>
    </w:p>
    <w:sectPr>
      <w:headerReference r:id="rId5" w:type="default"/>
      <w:type w:val="continuous"/>
      <w:pgSz w:w="11910" w:h="16840"/>
      <w:pgMar w:top="720" w:right="96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157" w:line="259" w:lineRule="auto"/>
      <w:ind w:left="1847" w:right="0" w:firstLine="0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3430270</wp:posOffset>
          </wp:positionH>
          <wp:positionV relativeFrom="page">
            <wp:posOffset>519430</wp:posOffset>
          </wp:positionV>
          <wp:extent cx="927100" cy="929005"/>
          <wp:effectExtent l="0" t="0" r="6350" b="444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>
    <w:pPr>
      <w:spacing w:after="37" w:line="259" w:lineRule="auto"/>
      <w:ind w:left="35" w:right="0" w:firstLine="0"/>
      <w:jc w:val="center"/>
    </w:pPr>
    <w:r>
      <w:rPr>
        <w:sz w:val="12"/>
      </w:rPr>
      <w:t xml:space="preserve"> </w:t>
    </w:r>
  </w:p>
  <w:p>
    <w:pPr>
      <w:spacing w:after="0" w:line="259" w:lineRule="auto"/>
      <w:ind w:left="0" w:firstLine="0"/>
      <w:jc w:val="center"/>
    </w:pPr>
    <w:r>
      <w:rPr>
        <w:sz w:val="20"/>
      </w:rPr>
      <w:t xml:space="preserve">UNIVERSIDADE FEDERAL DE SÃO JOÃO DEL-REI – UFSJ </w:t>
    </w:r>
  </w:p>
  <w:p>
    <w:pPr>
      <w:spacing w:after="0" w:line="259" w:lineRule="auto"/>
      <w:ind w:left="1" w:right="0" w:firstLine="0"/>
      <w:jc w:val="center"/>
    </w:pPr>
    <w:r>
      <w:rPr>
        <w:sz w:val="18"/>
      </w:rPr>
      <w:t xml:space="preserve">CAMPUS CENTRO-OESTE DONA LINDU – CCO </w:t>
    </w:r>
  </w:p>
  <w:p>
    <w:pPr>
      <w:spacing w:after="0" w:line="259" w:lineRule="auto"/>
      <w:ind w:left="0" w:right="2" w:firstLine="0"/>
      <w:jc w:val="center"/>
    </w:pPr>
    <w:r>
      <w:rPr>
        <w:sz w:val="18"/>
      </w:rPr>
      <w:t xml:space="preserve">PROGRAMA DE PÓS-GRADUAÇÃO EM CIÊNCIAS DA SAÚDE 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2962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2023-06-05T13:25:00Z</dcterms:created>
  <dc:creator>Ufsj</dc:creator>
  <cp:lastModifiedBy>Ufsj</cp:lastModifiedBy>
  <dcterms:modified xsi:type="dcterms:W3CDTF">2023-06-05T13:26:31Z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PDFium</vt:lpwstr>
  </property>
  <property fmtid="{D5CDD505-2E9C-101B-9397-08002B2CF9AE}" pid="4" name="LastSaved">
    <vt:filetime>2017-03-24T00:00:00Z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AABEE38FE1114076BE9A0BDC7E0A8226</vt:lpwstr>
  </property>
</Properties>
</file>