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EA" w:rsidRDefault="00AA73EA" w:rsidP="00AA73EA">
      <w:pPr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Oficina Felipe Moreira</w:t>
      </w:r>
      <w:bookmarkStart w:id="0" w:name="_GoBack"/>
      <w:bookmarkEnd w:id="0"/>
    </w:p>
    <w:p w:rsidR="00AA73EA" w:rsidRDefault="00AA73EA" w:rsidP="00AA73EA">
      <w:pPr>
        <w:rPr>
          <w:rFonts w:ascii="Arial" w:eastAsia="Times New Roman" w:hAnsi="Arial" w:cs="Arial"/>
          <w:color w:val="222222"/>
          <w:lang w:eastAsia="pt-BR"/>
        </w:rPr>
      </w:pPr>
    </w:p>
    <w:p w:rsidR="00AA73EA" w:rsidRPr="00AA73EA" w:rsidRDefault="00AA73EA" w:rsidP="00AA73EA">
      <w:pPr>
        <w:rPr>
          <w:rFonts w:ascii="Arial" w:eastAsia="Times New Roman" w:hAnsi="Arial" w:cs="Arial"/>
          <w:color w:val="222222"/>
          <w:lang w:eastAsia="pt-BR"/>
        </w:rPr>
      </w:pPr>
      <w:r w:rsidRPr="00AA73EA">
        <w:rPr>
          <w:rFonts w:ascii="Arial" w:eastAsia="Times New Roman" w:hAnsi="Arial" w:cs="Arial"/>
          <w:color w:val="222222"/>
          <w:lang w:eastAsia="pt-BR"/>
        </w:rPr>
        <w:t>“Tríades e tétrades: caminhos para o desenvolvimento da harmonia no piano popular”</w:t>
      </w:r>
    </w:p>
    <w:p w:rsidR="00AA73EA" w:rsidRPr="00AA73EA" w:rsidRDefault="00AA73EA" w:rsidP="00AA73EA">
      <w:pPr>
        <w:rPr>
          <w:rFonts w:ascii="Arial" w:eastAsia="Times New Roman" w:hAnsi="Arial" w:cs="Arial"/>
          <w:color w:val="222222"/>
          <w:lang w:eastAsia="pt-BR"/>
        </w:rPr>
      </w:pPr>
    </w:p>
    <w:p w:rsidR="00AA73EA" w:rsidRPr="00AA73EA" w:rsidRDefault="00AA73EA" w:rsidP="00AA73EA">
      <w:pPr>
        <w:jc w:val="both"/>
        <w:rPr>
          <w:rFonts w:ascii="Arial" w:eastAsia="Times New Roman" w:hAnsi="Arial" w:cs="Arial"/>
          <w:color w:val="222222"/>
          <w:lang w:eastAsia="pt-BR"/>
        </w:rPr>
      </w:pPr>
      <w:r w:rsidRPr="00AA73EA">
        <w:rPr>
          <w:rFonts w:ascii="Arial" w:eastAsia="Times New Roman" w:hAnsi="Arial" w:cs="Arial"/>
          <w:color w:val="222222"/>
          <w:lang w:eastAsia="pt-BR"/>
        </w:rPr>
        <w:t>As duas principais estruturas harmônicas utilizadas na música popular serão a base para a construção de conteúdos, o desenvolvimento da harmonia ao piano e aprimoramento de habilidades importantes na atividade do músico contemporâneo, tais como harmonização de músicas, leitura de cifras e criação de arranjos, através de exercícios práticos, embasados em conceitos teóricos.</w:t>
      </w:r>
    </w:p>
    <w:p w:rsidR="00845B4B" w:rsidRDefault="00845B4B"/>
    <w:sectPr w:rsidR="00845B4B" w:rsidSect="00F931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EA"/>
    <w:rsid w:val="00845B4B"/>
    <w:rsid w:val="00AA73EA"/>
    <w:rsid w:val="00F9315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3A00E"/>
  <w15:chartTrackingRefBased/>
  <w15:docId w15:val="{983C3A50-D6E5-DE4C-9C93-9F596F34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F6CEA"/>
    <w:pPr>
      <w:keepNext/>
      <w:keepLines/>
      <w:spacing w:before="120" w:after="120" w:line="276" w:lineRule="auto"/>
      <w:ind w:left="720"/>
      <w:jc w:val="both"/>
      <w:outlineLvl w:val="2"/>
    </w:pPr>
    <w:rPr>
      <w:rFonts w:ascii="Arial" w:eastAsiaTheme="majorEastAsia" w:hAnsi="Arial" w:cs="Arial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FF6CEA"/>
    <w:pPr>
      <w:keepNext/>
      <w:keepLines/>
      <w:spacing w:before="120" w:after="120" w:line="276" w:lineRule="auto"/>
      <w:jc w:val="center"/>
      <w:outlineLvl w:val="3"/>
    </w:pPr>
    <w:rPr>
      <w:rFonts w:ascii="Arial" w:eastAsiaTheme="majorEastAsia" w:hAnsi="Arial" w:cs="Arial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SemEspaamento"/>
    <w:autoRedefine/>
    <w:qFormat/>
    <w:rsid w:val="00FF6CEA"/>
    <w:pPr>
      <w:spacing w:before="120" w:after="120"/>
    </w:pPr>
    <w:rPr>
      <w:rFonts w:ascii="Arial" w:hAnsi="Arial" w:cs="Times New Roman (Corpo CS)"/>
      <w:b/>
      <w:caps/>
      <w:color w:val="000000" w:themeColor="text1"/>
      <w:szCs w:val="22"/>
    </w:rPr>
  </w:style>
  <w:style w:type="paragraph" w:styleId="SemEspaamento">
    <w:name w:val="No Spacing"/>
    <w:uiPriority w:val="1"/>
    <w:qFormat/>
    <w:rsid w:val="00FF6CEA"/>
  </w:style>
  <w:style w:type="paragraph" w:customStyle="1" w:styleId="Titulo2">
    <w:name w:val="Titulo 2"/>
    <w:basedOn w:val="SemEspaamento"/>
    <w:autoRedefine/>
    <w:qFormat/>
    <w:rsid w:val="00FF6CEA"/>
    <w:pPr>
      <w:spacing w:before="120" w:after="120"/>
    </w:pPr>
    <w:rPr>
      <w:rFonts w:ascii="Arial" w:hAnsi="Arial" w:cs="Times New Roman (Corpo CS)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FF6CEA"/>
    <w:rPr>
      <w:rFonts w:ascii="Arial" w:eastAsiaTheme="majorEastAsia" w:hAnsi="Arial" w:cs="Arial"/>
      <w:bCs/>
    </w:rPr>
  </w:style>
  <w:style w:type="character" w:customStyle="1" w:styleId="Ttulo4Char">
    <w:name w:val="Título 4 Char"/>
    <w:basedOn w:val="Fontepargpadro"/>
    <w:link w:val="Ttulo4"/>
    <w:uiPriority w:val="9"/>
    <w:rsid w:val="00FF6CEA"/>
    <w:rPr>
      <w:rFonts w:ascii="Arial" w:eastAsiaTheme="majorEastAsia" w:hAnsi="Arial" w:cs="Arial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2018-09-27T13:13:00Z</dcterms:created>
  <dcterms:modified xsi:type="dcterms:W3CDTF">2018-09-27T13:14:00Z</dcterms:modified>
</cp:coreProperties>
</file>